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23A1" w14:textId="4E8D4A71" w:rsidR="008A3F40" w:rsidRDefault="00B673FC" w:rsidP="009E11B4">
      <w:r>
        <w:rPr>
          <w:noProof/>
        </w:rPr>
        <w:drawing>
          <wp:anchor distT="0" distB="0" distL="114300" distR="114300" simplePos="0" relativeHeight="251658240" behindDoc="0" locked="0" layoutInCell="1" allowOverlap="1" wp14:anchorId="38C36F40" wp14:editId="4F4DB424">
            <wp:simplePos x="914400" y="914400"/>
            <wp:positionH relativeFrom="margin">
              <wp:align>left</wp:align>
            </wp:positionH>
            <wp:positionV relativeFrom="paragraph">
              <wp:align>top</wp:align>
            </wp:positionV>
            <wp:extent cx="1915160" cy="683260"/>
            <wp:effectExtent l="0" t="0" r="889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516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r>
    </w:p>
    <w:p w14:paraId="56630712" w14:textId="4356337A" w:rsidR="00C74FB6" w:rsidRDefault="00D21D41">
      <w:pPr>
        <w:suppressLineNumbers/>
        <w:suppressAutoHyphens/>
        <w:spacing w:before="240"/>
        <w:jc w:val="center"/>
        <w:rPr>
          <w:b/>
        </w:rPr>
      </w:pPr>
      <w:r>
        <w:rPr>
          <w:rFonts w:ascii="Times New Roman Bold" w:hAnsi="Times New Roman Bold"/>
          <w:b/>
          <w:caps/>
        </w:rPr>
        <w:t>Clean Energy</w:t>
      </w:r>
    </w:p>
    <w:p w14:paraId="63D407EB" w14:textId="1F2FE383" w:rsidR="008A3F40" w:rsidRDefault="00B673FC">
      <w:pPr>
        <w:suppressLineNumbers/>
        <w:suppressAutoHyphens/>
        <w:spacing w:before="240"/>
        <w:jc w:val="center"/>
        <w:rPr>
          <w:b/>
          <w:bCs/>
        </w:rPr>
      </w:pPr>
      <w:r>
        <w:rPr>
          <w:b/>
        </w:rPr>
        <w:t>ENERGY RESOURCE PURCHASE AND SALE AGREEMENT</w:t>
      </w:r>
    </w:p>
    <w:p w14:paraId="5840B071" w14:textId="41B400BF" w:rsidR="008A3F40" w:rsidRDefault="007E54D3">
      <w:pPr>
        <w:suppressLineNumbers/>
        <w:suppressAutoHyphens/>
        <w:spacing w:before="240"/>
        <w:jc w:val="center"/>
        <w:rPr>
          <w:i/>
          <w:iCs/>
        </w:rPr>
      </w:pPr>
      <w:r>
        <w:rPr>
          <w:i/>
        </w:rPr>
        <w:t>b</w:t>
      </w:r>
      <w:r w:rsidR="00B673FC">
        <w:rPr>
          <w:i/>
        </w:rPr>
        <w:t>etween</w:t>
      </w:r>
    </w:p>
    <w:p w14:paraId="44BDB25F" w14:textId="77777777" w:rsidR="008A3F40" w:rsidRPr="008C61C8" w:rsidRDefault="00B673FC" w:rsidP="008C61C8">
      <w:pPr>
        <w:suppressLineNumbers/>
        <w:suppressAutoHyphens/>
        <w:spacing w:before="240"/>
        <w:jc w:val="center"/>
        <w:rPr>
          <w:rFonts w:ascii="Times New Roman Bold" w:hAnsi="Times New Roman Bold"/>
          <w:b/>
          <w:caps/>
        </w:rPr>
      </w:pPr>
      <w:r w:rsidRPr="008C61C8">
        <w:rPr>
          <w:rFonts w:ascii="Times New Roman Bold" w:hAnsi="Times New Roman Bold"/>
          <w:b/>
          <w:caps/>
        </w:rPr>
        <w:t>SOUTHERN CALIFORNIA EDISON COMPANY</w:t>
      </w:r>
    </w:p>
    <w:p w14:paraId="3C70BFC0" w14:textId="77777777" w:rsidR="008A3F40" w:rsidRDefault="00B673FC">
      <w:pPr>
        <w:suppressLineNumbers/>
        <w:suppressAutoHyphens/>
        <w:spacing w:before="240"/>
        <w:jc w:val="center"/>
        <w:rPr>
          <w:i/>
          <w:iCs/>
        </w:rPr>
      </w:pPr>
      <w:r>
        <w:rPr>
          <w:i/>
        </w:rPr>
        <w:t>and</w:t>
      </w:r>
    </w:p>
    <w:p w14:paraId="4C790F67" w14:textId="77777777" w:rsidR="008A3F40" w:rsidRPr="000D39BD" w:rsidRDefault="00B673FC" w:rsidP="000D39BD">
      <w:pPr>
        <w:pStyle w:val="0SCEBaseParagraph"/>
        <w:jc w:val="center"/>
        <w:rPr>
          <w:rStyle w:val="0SCEContractInput"/>
          <w:b/>
          <w:bCs/>
          <w:i w:val="0"/>
          <w:color w:val="000000"/>
        </w:rPr>
      </w:pPr>
      <w:r w:rsidRPr="000D39BD">
        <w:rPr>
          <w:rStyle w:val="0SCEContractInput"/>
          <w:b/>
          <w:bCs/>
          <w:i w:val="0"/>
          <w:color w:val="000000"/>
        </w:rPr>
        <w:t>[SELLER]</w:t>
      </w:r>
    </w:p>
    <w:p w14:paraId="5B50B669" w14:textId="77777777" w:rsidR="008A3F40" w:rsidRDefault="008A3F40">
      <w:pPr>
        <w:suppressLineNumbers/>
        <w:suppressAutoHyphens/>
      </w:pPr>
    </w:p>
    <w:p w14:paraId="4272CBBC" w14:textId="77777777" w:rsidR="008A3F40" w:rsidRPr="000D39BD" w:rsidRDefault="00B673FC" w:rsidP="000D39BD">
      <w:pPr>
        <w:pStyle w:val="0SCEBaseParagraph"/>
        <w:jc w:val="center"/>
        <w:rPr>
          <w:i/>
          <w:iCs/>
        </w:rPr>
      </w:pPr>
      <w:r w:rsidRPr="000D39BD">
        <w:rPr>
          <w:i/>
          <w:iCs/>
        </w:rPr>
        <w:t>(ID# [Number])</w:t>
      </w:r>
    </w:p>
    <w:p w14:paraId="48FED339" w14:textId="7C30FF0C" w:rsidR="008A3F40" w:rsidRDefault="00B673FC" w:rsidP="00372964">
      <w:pPr>
        <w:pStyle w:val="4GeneralInstructions"/>
        <w:rPr>
          <w:b/>
          <w:bCs w:val="0"/>
        </w:rPr>
      </w:pPr>
      <w:r w:rsidRPr="00372964">
        <w:rPr>
          <w:bCs w:val="0"/>
          <w:highlight w:val="green"/>
        </w:rPr>
        <w:t>STANDARD CONTRACT TERMS AND CONDITIONS THAT MAY NOT BE MODIFIED FOR RESOURCES ELIGIBLE FOR RPS PER THE CPUC D. 08-04-009, D.08-08-028, D.10-03-021 AND D.11-01-025 ARE SHOWN IN GREEN SHADED TEXT.</w:t>
      </w:r>
    </w:p>
    <w:p w14:paraId="09EB918D" w14:textId="705FAAA9" w:rsidR="00334743" w:rsidRPr="00334743" w:rsidRDefault="00334743" w:rsidP="00334743">
      <w:pPr>
        <w:pStyle w:val="4GeneralInstructions"/>
        <w:pBdr>
          <w:top w:val="single" w:sz="4" w:space="1" w:color="auto"/>
          <w:left w:val="single" w:sz="4" w:space="4" w:color="auto"/>
          <w:bottom w:val="single" w:sz="4" w:space="1" w:color="auto"/>
          <w:right w:val="single" w:sz="4" w:space="4" w:color="auto"/>
        </w:pBdr>
        <w:shd w:val="clear" w:color="auto" w:fill="FFFFCC"/>
        <w:ind w:left="720" w:right="450"/>
      </w:pPr>
      <w:r w:rsidRPr="009E11B4">
        <w:rPr>
          <w:shd w:val="clear" w:color="auto" w:fill="FFFFCC"/>
        </w:rPr>
        <w:t xml:space="preserve">TERMS THAT ARE BOXED AND SHADED IN LIGHT YELLOW ARE EITHER </w:t>
      </w:r>
      <w:r w:rsidRPr="009E11B4">
        <w:rPr>
          <w:i/>
          <w:iCs w:val="0"/>
          <w:color w:val="0000FF"/>
          <w:shd w:val="clear" w:color="auto" w:fill="FFFFCC"/>
        </w:rPr>
        <w:t>SCE NOTES</w:t>
      </w:r>
      <w:r w:rsidRPr="009E11B4">
        <w:rPr>
          <w:shd w:val="clear" w:color="auto" w:fill="FFFFCC"/>
        </w:rPr>
        <w:t xml:space="preserve"> OR PROJECT-TYPE SPECIFIC COMMENTS THAT SHOULD BE REMOVED OR ACCEPTED, AS APPLICABLE.</w:t>
      </w:r>
    </w:p>
    <w:p w14:paraId="7D3AEFCC" w14:textId="26AE97D4" w:rsidR="008A3F40" w:rsidRPr="004C5D92" w:rsidRDefault="00B673FC" w:rsidP="004C5D92">
      <w:pPr>
        <w:pStyle w:val="4GeneralInstructions"/>
        <w:rPr>
          <w:b/>
          <w:bCs w:val="0"/>
        </w:rPr>
      </w:pPr>
      <w:r w:rsidRPr="004C5D92">
        <w:rPr>
          <w:bCs w:val="0"/>
          <w:highlight w:val="cyan"/>
        </w:rPr>
        <w:t>SCE Note: The provisions hereof may be modified, and additional provisions or performance standards added, for any co-located projects contracted in this RFP.</w:t>
      </w:r>
    </w:p>
    <w:p w14:paraId="5815A3B4" w14:textId="249D8F53" w:rsidR="00F56894" w:rsidRPr="00315D96" w:rsidRDefault="00F56894" w:rsidP="00AE1F1B">
      <w:pPr>
        <w:pStyle w:val="4GeneralInstructions"/>
        <w:rPr>
          <w:b/>
          <w:bCs w:val="0"/>
        </w:rPr>
      </w:pPr>
      <w:r w:rsidRPr="00315D96">
        <w:rPr>
          <w:b/>
          <w:bCs w:val="0"/>
        </w:rPr>
        <w:t>[Changes and</w:t>
      </w:r>
      <w:r w:rsidR="004C3C17" w:rsidRPr="00315D96">
        <w:rPr>
          <w:b/>
          <w:bCs w:val="0"/>
        </w:rPr>
        <w:t>/or</w:t>
      </w:r>
      <w:r w:rsidRPr="00315D96">
        <w:rPr>
          <w:b/>
          <w:bCs w:val="0"/>
        </w:rPr>
        <w:t xml:space="preserve"> Additional terms and conditions maybe included </w:t>
      </w:r>
      <w:r w:rsidR="00D17192" w:rsidRPr="00315D96">
        <w:rPr>
          <w:b/>
          <w:bCs w:val="0"/>
        </w:rPr>
        <w:t xml:space="preserve">to reflect </w:t>
      </w:r>
      <w:r w:rsidR="00DA51F8" w:rsidRPr="00315D96">
        <w:rPr>
          <w:b/>
          <w:bCs w:val="0"/>
        </w:rPr>
        <w:t xml:space="preserve">additional </w:t>
      </w:r>
      <w:r w:rsidR="00D17192" w:rsidRPr="00315D96">
        <w:rPr>
          <w:b/>
          <w:bCs w:val="0"/>
        </w:rPr>
        <w:t xml:space="preserve">guidance </w:t>
      </w:r>
      <w:r w:rsidR="00DA51F8" w:rsidRPr="00315D96">
        <w:rPr>
          <w:b/>
          <w:bCs w:val="0"/>
        </w:rPr>
        <w:t xml:space="preserve">for </w:t>
      </w:r>
      <w:r w:rsidR="007D2749" w:rsidRPr="00315D96">
        <w:rPr>
          <w:b/>
          <w:bCs w:val="0"/>
        </w:rPr>
        <w:t xml:space="preserve">the </w:t>
      </w:r>
      <w:r w:rsidR="00DA51F8" w:rsidRPr="00315D96">
        <w:rPr>
          <w:b/>
          <w:bCs w:val="0"/>
        </w:rPr>
        <w:t>REliable and Clean Power Procurement Program</w:t>
      </w:r>
      <w:r w:rsidR="007D2749" w:rsidRPr="00315D96">
        <w:rPr>
          <w:b/>
          <w:bCs w:val="0"/>
        </w:rPr>
        <w:t>, as identified in CPUC D.</w:t>
      </w:r>
      <w:r w:rsidR="00DB333E" w:rsidRPr="00315D96">
        <w:rPr>
          <w:b/>
          <w:bCs w:val="0"/>
        </w:rPr>
        <w:t>24-02-047</w:t>
      </w:r>
      <w:r w:rsidRPr="00315D96">
        <w:rPr>
          <w:b/>
          <w:bCs w:val="0"/>
        </w:rPr>
        <w:t>]</w:t>
      </w:r>
    </w:p>
    <w:p w14:paraId="590E537A" w14:textId="318D65F8" w:rsidR="008A3F40" w:rsidRDefault="00B673FC" w:rsidP="00AE1F1B">
      <w:pPr>
        <w:pStyle w:val="4GeneralInstructions"/>
      </w:pPr>
      <w:r>
        <w:t>[Remove all comments and convert all non-comment text to black before finalizing]</w:t>
      </w:r>
    </w:p>
    <w:p w14:paraId="34D56BFE" w14:textId="1BBFB801" w:rsidR="00F6663C" w:rsidRDefault="00577487" w:rsidP="00867456">
      <w:pPr>
        <w:pStyle w:val="4GeneralInstructions"/>
      </w:pPr>
      <w:r w:rsidRPr="00867456">
        <w:t>[</w:t>
      </w:r>
      <w:r w:rsidR="0025333B" w:rsidRPr="00867456">
        <w:t>“</w:t>
      </w:r>
      <w:r w:rsidR="003509B4" w:rsidRPr="00867456">
        <w:t>RA Only</w:t>
      </w:r>
      <w:r w:rsidR="0025333B" w:rsidRPr="00867456">
        <w:t>”</w:t>
      </w:r>
      <w:r w:rsidR="003509B4" w:rsidRPr="00867456">
        <w:t xml:space="preserve"> refers to </w:t>
      </w:r>
      <w:r w:rsidR="00A24831" w:rsidRPr="00867456">
        <w:t>Offers selected that will provide Capacity Attributes Only</w:t>
      </w:r>
      <w:r w:rsidR="00425388" w:rsidRPr="00867456">
        <w:t xml:space="preserve">; </w:t>
      </w:r>
      <w:r w:rsidR="0025333B" w:rsidRPr="00867456">
        <w:t>“</w:t>
      </w:r>
      <w:r w:rsidR="00425388" w:rsidRPr="00867456">
        <w:t xml:space="preserve">RA </w:t>
      </w:r>
      <w:r w:rsidR="00817D9E" w:rsidRPr="00867456">
        <w:t>-</w:t>
      </w:r>
      <w:r w:rsidR="00425388" w:rsidRPr="00867456">
        <w:t xml:space="preserve"> Energy</w:t>
      </w:r>
      <w:r w:rsidR="00A50281" w:rsidRPr="00867456">
        <w:t xml:space="preserve"> Payment</w:t>
      </w:r>
      <w:r w:rsidR="0025333B" w:rsidRPr="00867456">
        <w:t>”</w:t>
      </w:r>
      <w:r w:rsidR="00425388" w:rsidRPr="00867456">
        <w:t xml:space="preserve"> </w:t>
      </w:r>
      <w:r w:rsidR="008C6B48" w:rsidRPr="00867456">
        <w:t xml:space="preserve">refers to offers selected that with provide Capacity Attributes and </w:t>
      </w:r>
      <w:r w:rsidR="00CA0B1E" w:rsidRPr="00867456">
        <w:t>A</w:t>
      </w:r>
      <w:r w:rsidR="00836521" w:rsidRPr="00867456">
        <w:t>n</w:t>
      </w:r>
      <w:r w:rsidR="004113CF" w:rsidRPr="00867456">
        <w:t xml:space="preserve"> </w:t>
      </w:r>
      <w:r w:rsidR="00CA0B1E" w:rsidRPr="00867456">
        <w:t>Energy</w:t>
      </w:r>
      <w:r w:rsidR="00836521" w:rsidRPr="00867456">
        <w:t xml:space="preserve"> Payment</w:t>
      </w:r>
      <w:r w:rsidR="00F6663C">
        <w:t>]</w:t>
      </w:r>
    </w:p>
    <w:p w14:paraId="1ED71DB2" w14:textId="7A9CC477" w:rsidR="00577487" w:rsidRPr="00867456" w:rsidRDefault="00F6663C" w:rsidP="00867456">
      <w:pPr>
        <w:pStyle w:val="4GeneralInstructions"/>
      </w:pPr>
      <w:r>
        <w:t>[</w:t>
      </w:r>
      <w:r w:rsidR="007F75E2" w:rsidRPr="00867456">
        <w:rPr>
          <w:highlight w:val="yellow"/>
        </w:rPr>
        <w:t>Yellow highlighted language is only</w:t>
      </w:r>
      <w:r w:rsidR="00A54710" w:rsidRPr="00867456">
        <w:rPr>
          <w:highlight w:val="yellow"/>
        </w:rPr>
        <w:t xml:space="preserve"> applicable to RA – Energy Payment Projects</w:t>
      </w:r>
      <w:r w:rsidR="00577487" w:rsidRPr="00867456">
        <w:t>]</w:t>
      </w:r>
    </w:p>
    <w:p w14:paraId="2105657E" w14:textId="77777777" w:rsidR="008A3F40" w:rsidRDefault="008A3F40">
      <w:pPr>
        <w:suppressLineNumbers/>
        <w:suppressAutoHyphens/>
        <w:sectPr w:rsidR="008A3F40">
          <w:headerReference w:type="default" r:id="rId12"/>
          <w:footerReference w:type="default" r:id="rId13"/>
          <w:headerReference w:type="first" r:id="rId14"/>
          <w:footerReference w:type="first" r:id="rId15"/>
          <w:pgSz w:w="12240" w:h="15840" w:code="1"/>
          <w:pgMar w:top="1440" w:right="1440" w:bottom="1440" w:left="1440" w:header="720" w:footer="720" w:gutter="0"/>
          <w:pgNumType w:fmt="lowerRoman"/>
          <w:cols w:space="720"/>
          <w:titlePg/>
          <w:docGrid w:linePitch="360"/>
        </w:sectPr>
      </w:pPr>
    </w:p>
    <w:p w14:paraId="1DAE10A9" w14:textId="484BA707" w:rsidR="005D1ABB" w:rsidRDefault="00B673FC">
      <w:pPr>
        <w:pStyle w:val="TOC1"/>
        <w:rPr>
          <w:rFonts w:asciiTheme="minorHAnsi" w:hAnsiTheme="minorHAnsi" w:cstheme="minorBidi"/>
          <w:b w:val="0"/>
          <w:caps w:val="0"/>
          <w:noProof/>
          <w:kern w:val="2"/>
          <w14:ligatures w14:val="standardContextual"/>
        </w:rPr>
      </w:pPr>
      <w:r>
        <w:rPr>
          <w:noProof/>
        </w:rPr>
        <w:lastRenderedPageBreak/>
        <w:fldChar w:fldCharType="begin"/>
      </w:r>
      <w:r>
        <w:rPr>
          <w:noProof/>
        </w:rPr>
        <w:instrText xml:space="preserve"> TOC \h \z \t "0_SCE Main Level 1 - Article,1,0_SCE Main Level 2 - 1.01 1.02 2.01,2,0_SCE Main Level 2 + Underlined,2" </w:instrText>
      </w:r>
      <w:r>
        <w:rPr>
          <w:noProof/>
        </w:rPr>
        <w:fldChar w:fldCharType="separate"/>
      </w:r>
      <w:hyperlink w:anchor="_Toc209527895" w:history="1">
        <w:r w:rsidR="005D1ABB" w:rsidRPr="0024143F">
          <w:rPr>
            <w:rStyle w:val="Hyperlink"/>
            <w:noProof/>
          </w:rPr>
          <w:t>ARTICLE 1.</w:t>
        </w:r>
        <w:r w:rsidR="005D1ABB">
          <w:rPr>
            <w:rFonts w:asciiTheme="minorHAnsi" w:hAnsiTheme="minorHAnsi" w:cstheme="minorBidi"/>
            <w:b w:val="0"/>
            <w:caps w:val="0"/>
            <w:noProof/>
            <w:kern w:val="2"/>
            <w14:ligatures w14:val="standardContextual"/>
          </w:rPr>
          <w:tab/>
        </w:r>
        <w:r w:rsidR="005D1ABB" w:rsidRPr="0024143F">
          <w:rPr>
            <w:rStyle w:val="Hyperlink"/>
            <w:noProof/>
          </w:rPr>
          <w:t>PURCHASE AND SALE OF PRODUCT</w:t>
        </w:r>
        <w:r w:rsidR="005D1ABB">
          <w:rPr>
            <w:noProof/>
            <w:webHidden/>
          </w:rPr>
          <w:tab/>
        </w:r>
        <w:r w:rsidR="005D1ABB">
          <w:rPr>
            <w:noProof/>
            <w:webHidden/>
          </w:rPr>
          <w:fldChar w:fldCharType="begin"/>
        </w:r>
        <w:r w:rsidR="005D1ABB">
          <w:rPr>
            <w:noProof/>
            <w:webHidden/>
          </w:rPr>
          <w:instrText xml:space="preserve"> PAGEREF _Toc209527895 \h </w:instrText>
        </w:r>
        <w:r w:rsidR="005D1ABB">
          <w:rPr>
            <w:noProof/>
            <w:webHidden/>
          </w:rPr>
        </w:r>
        <w:r w:rsidR="005D1ABB">
          <w:rPr>
            <w:noProof/>
            <w:webHidden/>
          </w:rPr>
          <w:fldChar w:fldCharType="separate"/>
        </w:r>
        <w:r w:rsidR="005D1ABB">
          <w:rPr>
            <w:noProof/>
            <w:webHidden/>
          </w:rPr>
          <w:t>1</w:t>
        </w:r>
        <w:r w:rsidR="005D1ABB">
          <w:rPr>
            <w:noProof/>
            <w:webHidden/>
          </w:rPr>
          <w:fldChar w:fldCharType="end"/>
        </w:r>
      </w:hyperlink>
    </w:p>
    <w:p w14:paraId="39C1DD8A" w14:textId="350039A8" w:rsidR="005D1ABB" w:rsidRDefault="005D1ABB">
      <w:pPr>
        <w:pStyle w:val="TOC2"/>
        <w:rPr>
          <w:rFonts w:asciiTheme="minorHAnsi" w:eastAsiaTheme="minorEastAsia" w:hAnsiTheme="minorHAnsi" w:cstheme="minorBidi"/>
          <w:noProof/>
          <w:kern w:val="2"/>
          <w14:ligatures w14:val="standardContextual"/>
        </w:rPr>
      </w:pPr>
      <w:hyperlink w:anchor="_Toc209527896" w:history="1">
        <w:r w:rsidRPr="0024143F">
          <w:rPr>
            <w:rStyle w:val="Hyperlink"/>
            <w:caps/>
            <w:noProof/>
          </w:rPr>
          <w:t>1.01</w:t>
        </w:r>
        <w:r>
          <w:rPr>
            <w:rFonts w:asciiTheme="minorHAnsi" w:eastAsiaTheme="minorEastAsia" w:hAnsiTheme="minorHAnsi" w:cstheme="minorBidi"/>
            <w:noProof/>
            <w:kern w:val="2"/>
            <w14:ligatures w14:val="standardContextual"/>
          </w:rPr>
          <w:tab/>
        </w:r>
        <w:r w:rsidRPr="0024143F">
          <w:rPr>
            <w:rStyle w:val="Hyperlink"/>
            <w:noProof/>
          </w:rPr>
          <w:t>Product.</w:t>
        </w:r>
        <w:r>
          <w:rPr>
            <w:noProof/>
            <w:webHidden/>
          </w:rPr>
          <w:tab/>
        </w:r>
        <w:r>
          <w:rPr>
            <w:noProof/>
            <w:webHidden/>
          </w:rPr>
          <w:fldChar w:fldCharType="begin"/>
        </w:r>
        <w:r>
          <w:rPr>
            <w:noProof/>
            <w:webHidden/>
          </w:rPr>
          <w:instrText xml:space="preserve"> PAGEREF _Toc209527896 \h </w:instrText>
        </w:r>
        <w:r>
          <w:rPr>
            <w:noProof/>
            <w:webHidden/>
          </w:rPr>
        </w:r>
        <w:r>
          <w:rPr>
            <w:noProof/>
            <w:webHidden/>
          </w:rPr>
          <w:fldChar w:fldCharType="separate"/>
        </w:r>
        <w:r>
          <w:rPr>
            <w:noProof/>
            <w:webHidden/>
          </w:rPr>
          <w:t>1</w:t>
        </w:r>
        <w:r>
          <w:rPr>
            <w:noProof/>
            <w:webHidden/>
          </w:rPr>
          <w:fldChar w:fldCharType="end"/>
        </w:r>
      </w:hyperlink>
    </w:p>
    <w:p w14:paraId="5D5CCF2C" w14:textId="67EE10AB" w:rsidR="005D1ABB" w:rsidRDefault="005D1ABB">
      <w:pPr>
        <w:pStyle w:val="TOC2"/>
        <w:rPr>
          <w:rFonts w:asciiTheme="minorHAnsi" w:eastAsiaTheme="minorEastAsia" w:hAnsiTheme="minorHAnsi" w:cstheme="minorBidi"/>
          <w:noProof/>
          <w:kern w:val="2"/>
          <w14:ligatures w14:val="standardContextual"/>
        </w:rPr>
      </w:pPr>
      <w:hyperlink w:anchor="_Toc209527897" w:history="1">
        <w:r w:rsidRPr="0024143F">
          <w:rPr>
            <w:rStyle w:val="Hyperlink"/>
            <w:caps/>
            <w:noProof/>
          </w:rPr>
          <w:t>1.02</w:t>
        </w:r>
        <w:r>
          <w:rPr>
            <w:rFonts w:asciiTheme="minorHAnsi" w:eastAsiaTheme="minorEastAsia" w:hAnsiTheme="minorHAnsi" w:cstheme="minorBidi"/>
            <w:noProof/>
            <w:kern w:val="2"/>
            <w14:ligatures w14:val="standardContextual"/>
          </w:rPr>
          <w:tab/>
        </w:r>
        <w:r w:rsidRPr="0024143F">
          <w:rPr>
            <w:rStyle w:val="Hyperlink"/>
            <w:noProof/>
          </w:rPr>
          <w:t>Project.</w:t>
        </w:r>
        <w:r>
          <w:rPr>
            <w:noProof/>
            <w:webHidden/>
          </w:rPr>
          <w:tab/>
        </w:r>
        <w:r>
          <w:rPr>
            <w:noProof/>
            <w:webHidden/>
          </w:rPr>
          <w:fldChar w:fldCharType="begin"/>
        </w:r>
        <w:r>
          <w:rPr>
            <w:noProof/>
            <w:webHidden/>
          </w:rPr>
          <w:instrText xml:space="preserve"> PAGEREF _Toc209527897 \h </w:instrText>
        </w:r>
        <w:r>
          <w:rPr>
            <w:noProof/>
            <w:webHidden/>
          </w:rPr>
        </w:r>
        <w:r>
          <w:rPr>
            <w:noProof/>
            <w:webHidden/>
          </w:rPr>
          <w:fldChar w:fldCharType="separate"/>
        </w:r>
        <w:r>
          <w:rPr>
            <w:noProof/>
            <w:webHidden/>
          </w:rPr>
          <w:t>2</w:t>
        </w:r>
        <w:r>
          <w:rPr>
            <w:noProof/>
            <w:webHidden/>
          </w:rPr>
          <w:fldChar w:fldCharType="end"/>
        </w:r>
      </w:hyperlink>
    </w:p>
    <w:p w14:paraId="4C84B53B" w14:textId="7DF284F6" w:rsidR="005D1ABB" w:rsidRDefault="005D1ABB">
      <w:pPr>
        <w:pStyle w:val="TOC2"/>
        <w:rPr>
          <w:rFonts w:asciiTheme="minorHAnsi" w:eastAsiaTheme="minorEastAsia" w:hAnsiTheme="minorHAnsi" w:cstheme="minorBidi"/>
          <w:noProof/>
          <w:kern w:val="2"/>
          <w14:ligatures w14:val="standardContextual"/>
        </w:rPr>
      </w:pPr>
      <w:hyperlink w:anchor="_Toc209527898" w:history="1">
        <w:r w:rsidRPr="0024143F">
          <w:rPr>
            <w:rStyle w:val="Hyperlink"/>
            <w:caps/>
            <w:noProof/>
          </w:rPr>
          <w:t>1.03</w:t>
        </w:r>
        <w:r>
          <w:rPr>
            <w:rFonts w:asciiTheme="minorHAnsi" w:eastAsiaTheme="minorEastAsia" w:hAnsiTheme="minorHAnsi" w:cstheme="minorBidi"/>
            <w:noProof/>
            <w:kern w:val="2"/>
            <w14:ligatures w14:val="standardContextual"/>
          </w:rPr>
          <w:tab/>
        </w:r>
        <w:r w:rsidRPr="0024143F">
          <w:rPr>
            <w:rStyle w:val="Hyperlink"/>
            <w:noProof/>
          </w:rPr>
          <w:t>Committed Amount.</w:t>
        </w:r>
        <w:r>
          <w:rPr>
            <w:noProof/>
            <w:webHidden/>
          </w:rPr>
          <w:tab/>
        </w:r>
        <w:r>
          <w:rPr>
            <w:noProof/>
            <w:webHidden/>
          </w:rPr>
          <w:fldChar w:fldCharType="begin"/>
        </w:r>
        <w:r>
          <w:rPr>
            <w:noProof/>
            <w:webHidden/>
          </w:rPr>
          <w:instrText xml:space="preserve"> PAGEREF _Toc209527898 \h </w:instrText>
        </w:r>
        <w:r>
          <w:rPr>
            <w:noProof/>
            <w:webHidden/>
          </w:rPr>
        </w:r>
        <w:r>
          <w:rPr>
            <w:noProof/>
            <w:webHidden/>
          </w:rPr>
          <w:fldChar w:fldCharType="separate"/>
        </w:r>
        <w:r>
          <w:rPr>
            <w:noProof/>
            <w:webHidden/>
          </w:rPr>
          <w:t>2</w:t>
        </w:r>
        <w:r>
          <w:rPr>
            <w:noProof/>
            <w:webHidden/>
          </w:rPr>
          <w:fldChar w:fldCharType="end"/>
        </w:r>
      </w:hyperlink>
    </w:p>
    <w:p w14:paraId="1A298801" w14:textId="4D44E749" w:rsidR="005D1ABB" w:rsidRDefault="005D1ABB">
      <w:pPr>
        <w:pStyle w:val="TOC2"/>
        <w:rPr>
          <w:rFonts w:asciiTheme="minorHAnsi" w:eastAsiaTheme="minorEastAsia" w:hAnsiTheme="minorHAnsi" w:cstheme="minorBidi"/>
          <w:noProof/>
          <w:kern w:val="2"/>
          <w14:ligatures w14:val="standardContextual"/>
        </w:rPr>
      </w:pPr>
      <w:hyperlink w:anchor="_Toc209527899" w:history="1">
        <w:r w:rsidRPr="0024143F">
          <w:rPr>
            <w:rStyle w:val="Hyperlink"/>
            <w:caps/>
            <w:noProof/>
          </w:rPr>
          <w:t>1.04</w:t>
        </w:r>
        <w:r>
          <w:rPr>
            <w:rFonts w:asciiTheme="minorHAnsi" w:eastAsiaTheme="minorEastAsia" w:hAnsiTheme="minorHAnsi" w:cstheme="minorBidi"/>
            <w:noProof/>
            <w:kern w:val="2"/>
            <w14:ligatures w14:val="standardContextual"/>
          </w:rPr>
          <w:tab/>
        </w:r>
        <w:r w:rsidRPr="0024143F">
          <w:rPr>
            <w:rStyle w:val="Hyperlink"/>
            <w:noProof/>
          </w:rPr>
          <w:t>Price.</w:t>
        </w:r>
        <w:r>
          <w:rPr>
            <w:noProof/>
            <w:webHidden/>
          </w:rPr>
          <w:tab/>
        </w:r>
        <w:r>
          <w:rPr>
            <w:noProof/>
            <w:webHidden/>
          </w:rPr>
          <w:fldChar w:fldCharType="begin"/>
        </w:r>
        <w:r>
          <w:rPr>
            <w:noProof/>
            <w:webHidden/>
          </w:rPr>
          <w:instrText xml:space="preserve"> PAGEREF _Toc209527899 \h </w:instrText>
        </w:r>
        <w:r>
          <w:rPr>
            <w:noProof/>
            <w:webHidden/>
          </w:rPr>
        </w:r>
        <w:r>
          <w:rPr>
            <w:noProof/>
            <w:webHidden/>
          </w:rPr>
          <w:fldChar w:fldCharType="separate"/>
        </w:r>
        <w:r>
          <w:rPr>
            <w:noProof/>
            <w:webHidden/>
          </w:rPr>
          <w:t>2</w:t>
        </w:r>
        <w:r>
          <w:rPr>
            <w:noProof/>
            <w:webHidden/>
          </w:rPr>
          <w:fldChar w:fldCharType="end"/>
        </w:r>
      </w:hyperlink>
    </w:p>
    <w:p w14:paraId="46535399" w14:textId="5FACA195" w:rsidR="005D1ABB" w:rsidRDefault="005D1ABB">
      <w:pPr>
        <w:pStyle w:val="TOC2"/>
        <w:rPr>
          <w:rFonts w:asciiTheme="minorHAnsi" w:eastAsiaTheme="minorEastAsia" w:hAnsiTheme="minorHAnsi" w:cstheme="minorBidi"/>
          <w:noProof/>
          <w:kern w:val="2"/>
          <w14:ligatures w14:val="standardContextual"/>
        </w:rPr>
      </w:pPr>
      <w:hyperlink w:anchor="_Toc209527900" w:history="1">
        <w:r w:rsidRPr="0024143F">
          <w:rPr>
            <w:rStyle w:val="Hyperlink"/>
            <w:caps/>
            <w:noProof/>
          </w:rPr>
          <w:t>1.05</w:t>
        </w:r>
        <w:r>
          <w:rPr>
            <w:rFonts w:asciiTheme="minorHAnsi" w:eastAsiaTheme="minorEastAsia" w:hAnsiTheme="minorHAnsi" w:cstheme="minorBidi"/>
            <w:noProof/>
            <w:kern w:val="2"/>
            <w14:ligatures w14:val="standardContextual"/>
          </w:rPr>
          <w:tab/>
        </w:r>
        <w:r w:rsidRPr="0024143F">
          <w:rPr>
            <w:rStyle w:val="Hyperlink"/>
            <w:noProof/>
          </w:rPr>
          <w:t>Exclusive Rights.</w:t>
        </w:r>
        <w:r>
          <w:rPr>
            <w:noProof/>
            <w:webHidden/>
          </w:rPr>
          <w:tab/>
        </w:r>
        <w:r>
          <w:rPr>
            <w:noProof/>
            <w:webHidden/>
          </w:rPr>
          <w:fldChar w:fldCharType="begin"/>
        </w:r>
        <w:r>
          <w:rPr>
            <w:noProof/>
            <w:webHidden/>
          </w:rPr>
          <w:instrText xml:space="preserve"> PAGEREF _Toc209527900 \h </w:instrText>
        </w:r>
        <w:r>
          <w:rPr>
            <w:noProof/>
            <w:webHidden/>
          </w:rPr>
        </w:r>
        <w:r>
          <w:rPr>
            <w:noProof/>
            <w:webHidden/>
          </w:rPr>
          <w:fldChar w:fldCharType="separate"/>
        </w:r>
        <w:r>
          <w:rPr>
            <w:noProof/>
            <w:webHidden/>
          </w:rPr>
          <w:t>2</w:t>
        </w:r>
        <w:r>
          <w:rPr>
            <w:noProof/>
            <w:webHidden/>
          </w:rPr>
          <w:fldChar w:fldCharType="end"/>
        </w:r>
      </w:hyperlink>
    </w:p>
    <w:p w14:paraId="05BAE822" w14:textId="5FDDDFF6" w:rsidR="005D1ABB" w:rsidRDefault="005D1ABB">
      <w:pPr>
        <w:pStyle w:val="TOC2"/>
        <w:rPr>
          <w:rFonts w:asciiTheme="minorHAnsi" w:eastAsiaTheme="minorEastAsia" w:hAnsiTheme="minorHAnsi" w:cstheme="minorBidi"/>
          <w:noProof/>
          <w:kern w:val="2"/>
          <w14:ligatures w14:val="standardContextual"/>
        </w:rPr>
      </w:pPr>
      <w:hyperlink w:anchor="_Toc209527901" w:history="1">
        <w:r w:rsidRPr="0024143F">
          <w:rPr>
            <w:rStyle w:val="Hyperlink"/>
            <w:caps/>
            <w:noProof/>
          </w:rPr>
          <w:t>1.06</w:t>
        </w:r>
        <w:r>
          <w:rPr>
            <w:rFonts w:asciiTheme="minorHAnsi" w:eastAsiaTheme="minorEastAsia" w:hAnsiTheme="minorHAnsi" w:cstheme="minorBidi"/>
            <w:noProof/>
            <w:kern w:val="2"/>
            <w14:ligatures w14:val="standardContextual"/>
          </w:rPr>
          <w:tab/>
        </w:r>
        <w:r w:rsidRPr="0024143F">
          <w:rPr>
            <w:rStyle w:val="Hyperlink"/>
            <w:noProof/>
          </w:rPr>
          <w:t>Additional Product Delivery Obligations.</w:t>
        </w:r>
        <w:r>
          <w:rPr>
            <w:noProof/>
            <w:webHidden/>
          </w:rPr>
          <w:tab/>
        </w:r>
        <w:r>
          <w:rPr>
            <w:noProof/>
            <w:webHidden/>
          </w:rPr>
          <w:fldChar w:fldCharType="begin"/>
        </w:r>
        <w:r>
          <w:rPr>
            <w:noProof/>
            <w:webHidden/>
          </w:rPr>
          <w:instrText xml:space="preserve"> PAGEREF _Toc209527901 \h </w:instrText>
        </w:r>
        <w:r>
          <w:rPr>
            <w:noProof/>
            <w:webHidden/>
          </w:rPr>
        </w:r>
        <w:r>
          <w:rPr>
            <w:noProof/>
            <w:webHidden/>
          </w:rPr>
          <w:fldChar w:fldCharType="separate"/>
        </w:r>
        <w:r>
          <w:rPr>
            <w:noProof/>
            <w:webHidden/>
          </w:rPr>
          <w:t>3</w:t>
        </w:r>
        <w:r>
          <w:rPr>
            <w:noProof/>
            <w:webHidden/>
          </w:rPr>
          <w:fldChar w:fldCharType="end"/>
        </w:r>
      </w:hyperlink>
    </w:p>
    <w:p w14:paraId="6E6801C4" w14:textId="55D6DEDE" w:rsidR="005D1ABB" w:rsidRDefault="005D1ABB">
      <w:pPr>
        <w:pStyle w:val="TOC1"/>
        <w:rPr>
          <w:rFonts w:asciiTheme="minorHAnsi" w:hAnsiTheme="minorHAnsi" w:cstheme="minorBidi"/>
          <w:b w:val="0"/>
          <w:caps w:val="0"/>
          <w:noProof/>
          <w:kern w:val="2"/>
          <w14:ligatures w14:val="standardContextual"/>
        </w:rPr>
      </w:pPr>
      <w:hyperlink w:anchor="_Toc209527902" w:history="1">
        <w:r w:rsidRPr="0024143F">
          <w:rPr>
            <w:rStyle w:val="Hyperlink"/>
            <w:noProof/>
          </w:rPr>
          <w:t>ARTICLE 2.</w:t>
        </w:r>
        <w:r>
          <w:rPr>
            <w:rFonts w:asciiTheme="minorHAnsi" w:hAnsiTheme="minorHAnsi" w:cstheme="minorBidi"/>
            <w:b w:val="0"/>
            <w:caps w:val="0"/>
            <w:noProof/>
            <w:kern w:val="2"/>
            <w14:ligatures w14:val="standardContextual"/>
          </w:rPr>
          <w:tab/>
        </w:r>
        <w:r w:rsidRPr="0024143F">
          <w:rPr>
            <w:rStyle w:val="Hyperlink"/>
            <w:noProof/>
          </w:rPr>
          <w:t>TERM AND DELIVERY PERIOD</w:t>
        </w:r>
        <w:r>
          <w:rPr>
            <w:noProof/>
            <w:webHidden/>
          </w:rPr>
          <w:tab/>
        </w:r>
        <w:r>
          <w:rPr>
            <w:noProof/>
            <w:webHidden/>
          </w:rPr>
          <w:fldChar w:fldCharType="begin"/>
        </w:r>
        <w:r>
          <w:rPr>
            <w:noProof/>
            <w:webHidden/>
          </w:rPr>
          <w:instrText xml:space="preserve"> PAGEREF _Toc209527902 \h </w:instrText>
        </w:r>
        <w:r>
          <w:rPr>
            <w:noProof/>
            <w:webHidden/>
          </w:rPr>
        </w:r>
        <w:r>
          <w:rPr>
            <w:noProof/>
            <w:webHidden/>
          </w:rPr>
          <w:fldChar w:fldCharType="separate"/>
        </w:r>
        <w:r>
          <w:rPr>
            <w:noProof/>
            <w:webHidden/>
          </w:rPr>
          <w:t>3</w:t>
        </w:r>
        <w:r>
          <w:rPr>
            <w:noProof/>
            <w:webHidden/>
          </w:rPr>
          <w:fldChar w:fldCharType="end"/>
        </w:r>
      </w:hyperlink>
    </w:p>
    <w:p w14:paraId="2718BCDB" w14:textId="7D6D3B63" w:rsidR="005D1ABB" w:rsidRDefault="005D1ABB">
      <w:pPr>
        <w:pStyle w:val="TOC2"/>
        <w:rPr>
          <w:rFonts w:asciiTheme="minorHAnsi" w:eastAsiaTheme="minorEastAsia" w:hAnsiTheme="minorHAnsi" w:cstheme="minorBidi"/>
          <w:noProof/>
          <w:kern w:val="2"/>
          <w14:ligatures w14:val="standardContextual"/>
        </w:rPr>
      </w:pPr>
      <w:hyperlink w:anchor="_Toc209527903" w:history="1">
        <w:r w:rsidRPr="0024143F">
          <w:rPr>
            <w:rStyle w:val="Hyperlink"/>
            <w:caps/>
            <w:noProof/>
          </w:rPr>
          <w:t>2.01</w:t>
        </w:r>
        <w:r>
          <w:rPr>
            <w:rFonts w:asciiTheme="minorHAnsi" w:eastAsiaTheme="minorEastAsia" w:hAnsiTheme="minorHAnsi" w:cstheme="minorBidi"/>
            <w:noProof/>
            <w:kern w:val="2"/>
            <w14:ligatures w14:val="standardContextual"/>
          </w:rPr>
          <w:tab/>
        </w:r>
        <w:r w:rsidRPr="0024143F">
          <w:rPr>
            <w:rStyle w:val="Hyperlink"/>
            <w:noProof/>
          </w:rPr>
          <w:t>Term.</w:t>
        </w:r>
        <w:r>
          <w:rPr>
            <w:noProof/>
            <w:webHidden/>
          </w:rPr>
          <w:tab/>
        </w:r>
        <w:r>
          <w:rPr>
            <w:noProof/>
            <w:webHidden/>
          </w:rPr>
          <w:fldChar w:fldCharType="begin"/>
        </w:r>
        <w:r>
          <w:rPr>
            <w:noProof/>
            <w:webHidden/>
          </w:rPr>
          <w:instrText xml:space="preserve"> PAGEREF _Toc209527903 \h </w:instrText>
        </w:r>
        <w:r>
          <w:rPr>
            <w:noProof/>
            <w:webHidden/>
          </w:rPr>
        </w:r>
        <w:r>
          <w:rPr>
            <w:noProof/>
            <w:webHidden/>
          </w:rPr>
          <w:fldChar w:fldCharType="separate"/>
        </w:r>
        <w:r>
          <w:rPr>
            <w:noProof/>
            <w:webHidden/>
          </w:rPr>
          <w:t>3</w:t>
        </w:r>
        <w:r>
          <w:rPr>
            <w:noProof/>
            <w:webHidden/>
          </w:rPr>
          <w:fldChar w:fldCharType="end"/>
        </w:r>
      </w:hyperlink>
    </w:p>
    <w:p w14:paraId="7B11F2C0" w14:textId="3BC7830A" w:rsidR="005D1ABB" w:rsidRDefault="005D1ABB">
      <w:pPr>
        <w:pStyle w:val="TOC2"/>
        <w:rPr>
          <w:rFonts w:asciiTheme="minorHAnsi" w:eastAsiaTheme="minorEastAsia" w:hAnsiTheme="minorHAnsi" w:cstheme="minorBidi"/>
          <w:noProof/>
          <w:kern w:val="2"/>
          <w14:ligatures w14:val="standardContextual"/>
        </w:rPr>
      </w:pPr>
      <w:hyperlink w:anchor="_Toc209527904" w:history="1">
        <w:r w:rsidRPr="0024143F">
          <w:rPr>
            <w:rStyle w:val="Hyperlink"/>
            <w:caps/>
            <w:noProof/>
          </w:rPr>
          <w:t>2.02</w:t>
        </w:r>
        <w:r>
          <w:rPr>
            <w:rFonts w:asciiTheme="minorHAnsi" w:eastAsiaTheme="minorEastAsia" w:hAnsiTheme="minorHAnsi" w:cstheme="minorBidi"/>
            <w:noProof/>
            <w:kern w:val="2"/>
            <w14:ligatures w14:val="standardContextual"/>
          </w:rPr>
          <w:tab/>
        </w:r>
        <w:r w:rsidRPr="0024143F">
          <w:rPr>
            <w:rStyle w:val="Hyperlink"/>
            <w:noProof/>
          </w:rPr>
          <w:t>Delivery Period.</w:t>
        </w:r>
        <w:r>
          <w:rPr>
            <w:noProof/>
            <w:webHidden/>
          </w:rPr>
          <w:tab/>
        </w:r>
        <w:r>
          <w:rPr>
            <w:noProof/>
            <w:webHidden/>
          </w:rPr>
          <w:fldChar w:fldCharType="begin"/>
        </w:r>
        <w:r>
          <w:rPr>
            <w:noProof/>
            <w:webHidden/>
          </w:rPr>
          <w:instrText xml:space="preserve"> PAGEREF _Toc209527904 \h </w:instrText>
        </w:r>
        <w:r>
          <w:rPr>
            <w:noProof/>
            <w:webHidden/>
          </w:rPr>
        </w:r>
        <w:r>
          <w:rPr>
            <w:noProof/>
            <w:webHidden/>
          </w:rPr>
          <w:fldChar w:fldCharType="separate"/>
        </w:r>
        <w:r>
          <w:rPr>
            <w:noProof/>
            <w:webHidden/>
          </w:rPr>
          <w:t>3</w:t>
        </w:r>
        <w:r>
          <w:rPr>
            <w:noProof/>
            <w:webHidden/>
          </w:rPr>
          <w:fldChar w:fldCharType="end"/>
        </w:r>
      </w:hyperlink>
    </w:p>
    <w:p w14:paraId="7A9A9DBE" w14:textId="079D9281" w:rsidR="005D1ABB" w:rsidRDefault="005D1ABB">
      <w:pPr>
        <w:pStyle w:val="TOC2"/>
        <w:rPr>
          <w:rFonts w:asciiTheme="minorHAnsi" w:eastAsiaTheme="minorEastAsia" w:hAnsiTheme="minorHAnsi" w:cstheme="minorBidi"/>
          <w:noProof/>
          <w:kern w:val="2"/>
          <w14:ligatures w14:val="standardContextual"/>
        </w:rPr>
      </w:pPr>
      <w:hyperlink w:anchor="_Toc209527905" w:history="1">
        <w:r w:rsidRPr="0024143F">
          <w:rPr>
            <w:rStyle w:val="Hyperlink"/>
            <w:caps/>
            <w:noProof/>
          </w:rPr>
          <w:t>2.03</w:t>
        </w:r>
        <w:r>
          <w:rPr>
            <w:rFonts w:asciiTheme="minorHAnsi" w:eastAsiaTheme="minorEastAsia" w:hAnsiTheme="minorHAnsi" w:cstheme="minorBidi"/>
            <w:noProof/>
            <w:kern w:val="2"/>
            <w14:ligatures w14:val="standardContextual"/>
          </w:rPr>
          <w:tab/>
        </w:r>
        <w:r w:rsidRPr="0024143F">
          <w:rPr>
            <w:rStyle w:val="Hyperlink"/>
            <w:noProof/>
          </w:rPr>
          <w:t>Expected Initial Delivery Date.</w:t>
        </w:r>
        <w:r>
          <w:rPr>
            <w:noProof/>
            <w:webHidden/>
          </w:rPr>
          <w:tab/>
        </w:r>
        <w:r>
          <w:rPr>
            <w:noProof/>
            <w:webHidden/>
          </w:rPr>
          <w:fldChar w:fldCharType="begin"/>
        </w:r>
        <w:r>
          <w:rPr>
            <w:noProof/>
            <w:webHidden/>
          </w:rPr>
          <w:instrText xml:space="preserve"> PAGEREF _Toc209527905 \h </w:instrText>
        </w:r>
        <w:r>
          <w:rPr>
            <w:noProof/>
            <w:webHidden/>
          </w:rPr>
        </w:r>
        <w:r>
          <w:rPr>
            <w:noProof/>
            <w:webHidden/>
          </w:rPr>
          <w:fldChar w:fldCharType="separate"/>
        </w:r>
        <w:r>
          <w:rPr>
            <w:noProof/>
            <w:webHidden/>
          </w:rPr>
          <w:t>3</w:t>
        </w:r>
        <w:r>
          <w:rPr>
            <w:noProof/>
            <w:webHidden/>
          </w:rPr>
          <w:fldChar w:fldCharType="end"/>
        </w:r>
      </w:hyperlink>
    </w:p>
    <w:p w14:paraId="18A274BE" w14:textId="76684E83" w:rsidR="005D1ABB" w:rsidRDefault="005D1ABB">
      <w:pPr>
        <w:pStyle w:val="TOC2"/>
        <w:rPr>
          <w:rFonts w:asciiTheme="minorHAnsi" w:eastAsiaTheme="minorEastAsia" w:hAnsiTheme="minorHAnsi" w:cstheme="minorBidi"/>
          <w:noProof/>
          <w:kern w:val="2"/>
          <w14:ligatures w14:val="standardContextual"/>
        </w:rPr>
      </w:pPr>
      <w:hyperlink w:anchor="_Toc209527906" w:history="1">
        <w:r w:rsidRPr="0024143F">
          <w:rPr>
            <w:rStyle w:val="Hyperlink"/>
            <w:caps/>
            <w:noProof/>
          </w:rPr>
          <w:t>2.04</w:t>
        </w:r>
        <w:r>
          <w:rPr>
            <w:rFonts w:asciiTheme="minorHAnsi" w:eastAsiaTheme="minorEastAsia" w:hAnsiTheme="minorHAnsi" w:cstheme="minorBidi"/>
            <w:noProof/>
            <w:kern w:val="2"/>
            <w14:ligatures w14:val="standardContextual"/>
          </w:rPr>
          <w:tab/>
        </w:r>
        <w:r w:rsidRPr="0024143F">
          <w:rPr>
            <w:rStyle w:val="Hyperlink"/>
            <w:noProof/>
          </w:rPr>
          <w:t>Initial Delivery Date.</w:t>
        </w:r>
        <w:r>
          <w:rPr>
            <w:noProof/>
            <w:webHidden/>
          </w:rPr>
          <w:tab/>
        </w:r>
        <w:r>
          <w:rPr>
            <w:noProof/>
            <w:webHidden/>
          </w:rPr>
          <w:fldChar w:fldCharType="begin"/>
        </w:r>
        <w:r>
          <w:rPr>
            <w:noProof/>
            <w:webHidden/>
          </w:rPr>
          <w:instrText xml:space="preserve"> PAGEREF _Toc209527906 \h </w:instrText>
        </w:r>
        <w:r>
          <w:rPr>
            <w:noProof/>
            <w:webHidden/>
          </w:rPr>
        </w:r>
        <w:r>
          <w:rPr>
            <w:noProof/>
            <w:webHidden/>
          </w:rPr>
          <w:fldChar w:fldCharType="separate"/>
        </w:r>
        <w:r>
          <w:rPr>
            <w:noProof/>
            <w:webHidden/>
          </w:rPr>
          <w:t>3</w:t>
        </w:r>
        <w:r>
          <w:rPr>
            <w:noProof/>
            <w:webHidden/>
          </w:rPr>
          <w:fldChar w:fldCharType="end"/>
        </w:r>
      </w:hyperlink>
    </w:p>
    <w:p w14:paraId="2B655419" w14:textId="79DFB30F" w:rsidR="005D1ABB" w:rsidRDefault="005D1ABB">
      <w:pPr>
        <w:pStyle w:val="TOC2"/>
        <w:rPr>
          <w:rFonts w:asciiTheme="minorHAnsi" w:eastAsiaTheme="minorEastAsia" w:hAnsiTheme="minorHAnsi" w:cstheme="minorBidi"/>
          <w:noProof/>
          <w:kern w:val="2"/>
          <w14:ligatures w14:val="standardContextual"/>
        </w:rPr>
      </w:pPr>
      <w:hyperlink w:anchor="_Toc209527907" w:history="1">
        <w:r w:rsidRPr="0024143F">
          <w:rPr>
            <w:rStyle w:val="Hyperlink"/>
            <w:caps/>
            <w:noProof/>
          </w:rPr>
          <w:t>2.05</w:t>
        </w:r>
        <w:r>
          <w:rPr>
            <w:rFonts w:asciiTheme="minorHAnsi" w:eastAsiaTheme="minorEastAsia" w:hAnsiTheme="minorHAnsi" w:cstheme="minorBidi"/>
            <w:noProof/>
            <w:kern w:val="2"/>
            <w14:ligatures w14:val="standardContextual"/>
          </w:rPr>
          <w:tab/>
        </w:r>
        <w:r w:rsidRPr="0024143F">
          <w:rPr>
            <w:rStyle w:val="Hyperlink"/>
            <w:noProof/>
          </w:rPr>
          <w:t>Delivery Deadline Date.</w:t>
        </w:r>
        <w:r>
          <w:rPr>
            <w:noProof/>
            <w:webHidden/>
          </w:rPr>
          <w:tab/>
        </w:r>
        <w:r>
          <w:rPr>
            <w:noProof/>
            <w:webHidden/>
          </w:rPr>
          <w:fldChar w:fldCharType="begin"/>
        </w:r>
        <w:r>
          <w:rPr>
            <w:noProof/>
            <w:webHidden/>
          </w:rPr>
          <w:instrText xml:space="preserve"> PAGEREF _Toc209527907 \h </w:instrText>
        </w:r>
        <w:r>
          <w:rPr>
            <w:noProof/>
            <w:webHidden/>
          </w:rPr>
        </w:r>
        <w:r>
          <w:rPr>
            <w:noProof/>
            <w:webHidden/>
          </w:rPr>
          <w:fldChar w:fldCharType="separate"/>
        </w:r>
        <w:r>
          <w:rPr>
            <w:noProof/>
            <w:webHidden/>
          </w:rPr>
          <w:t>4</w:t>
        </w:r>
        <w:r>
          <w:rPr>
            <w:noProof/>
            <w:webHidden/>
          </w:rPr>
          <w:fldChar w:fldCharType="end"/>
        </w:r>
      </w:hyperlink>
    </w:p>
    <w:p w14:paraId="695809F6" w14:textId="15DD3CFA" w:rsidR="005D1ABB" w:rsidRDefault="005D1ABB">
      <w:pPr>
        <w:pStyle w:val="TOC2"/>
        <w:rPr>
          <w:rFonts w:asciiTheme="minorHAnsi" w:eastAsiaTheme="minorEastAsia" w:hAnsiTheme="minorHAnsi" w:cstheme="minorBidi"/>
          <w:noProof/>
          <w:kern w:val="2"/>
          <w14:ligatures w14:val="standardContextual"/>
        </w:rPr>
      </w:pPr>
      <w:hyperlink w:anchor="_Toc209527908" w:history="1">
        <w:r w:rsidRPr="0024143F">
          <w:rPr>
            <w:rStyle w:val="Hyperlink"/>
            <w:caps/>
            <w:noProof/>
          </w:rPr>
          <w:t>2.06</w:t>
        </w:r>
        <w:r>
          <w:rPr>
            <w:rFonts w:asciiTheme="minorHAnsi" w:eastAsiaTheme="minorEastAsia" w:hAnsiTheme="minorHAnsi" w:cstheme="minorBidi"/>
            <w:noProof/>
            <w:kern w:val="2"/>
            <w14:ligatures w14:val="standardContextual"/>
          </w:rPr>
          <w:tab/>
        </w:r>
        <w:r w:rsidRPr="0024143F">
          <w:rPr>
            <w:rStyle w:val="Hyperlink"/>
            <w:rFonts w:eastAsiaTheme="majorEastAsia" w:cstheme="majorBidi"/>
            <w:noProof/>
          </w:rPr>
          <w:t>Daily Delay Liquidated Damages to Extend Expected</w:t>
        </w:r>
        <w:r w:rsidRPr="0024143F">
          <w:rPr>
            <w:rStyle w:val="Hyperlink"/>
            <w:noProof/>
          </w:rPr>
          <w:t xml:space="preserve"> Initial Delivery Date.</w:t>
        </w:r>
        <w:r>
          <w:rPr>
            <w:noProof/>
            <w:webHidden/>
          </w:rPr>
          <w:tab/>
        </w:r>
        <w:r>
          <w:rPr>
            <w:noProof/>
            <w:webHidden/>
          </w:rPr>
          <w:fldChar w:fldCharType="begin"/>
        </w:r>
        <w:r>
          <w:rPr>
            <w:noProof/>
            <w:webHidden/>
          </w:rPr>
          <w:instrText xml:space="preserve"> PAGEREF _Toc209527908 \h </w:instrText>
        </w:r>
        <w:r>
          <w:rPr>
            <w:noProof/>
            <w:webHidden/>
          </w:rPr>
        </w:r>
        <w:r>
          <w:rPr>
            <w:noProof/>
            <w:webHidden/>
          </w:rPr>
          <w:fldChar w:fldCharType="separate"/>
        </w:r>
        <w:r>
          <w:rPr>
            <w:noProof/>
            <w:webHidden/>
          </w:rPr>
          <w:t>4</w:t>
        </w:r>
        <w:r>
          <w:rPr>
            <w:noProof/>
            <w:webHidden/>
          </w:rPr>
          <w:fldChar w:fldCharType="end"/>
        </w:r>
      </w:hyperlink>
    </w:p>
    <w:p w14:paraId="71831C1F" w14:textId="31544161" w:rsidR="005D1ABB" w:rsidRDefault="005D1ABB">
      <w:pPr>
        <w:pStyle w:val="TOC2"/>
        <w:rPr>
          <w:rFonts w:asciiTheme="minorHAnsi" w:eastAsiaTheme="minorEastAsia" w:hAnsiTheme="minorHAnsi" w:cstheme="minorBidi"/>
          <w:noProof/>
          <w:kern w:val="2"/>
          <w14:ligatures w14:val="standardContextual"/>
        </w:rPr>
      </w:pPr>
      <w:hyperlink w:anchor="_Toc209527909" w:history="1">
        <w:r w:rsidRPr="0024143F">
          <w:rPr>
            <w:rStyle w:val="Hyperlink"/>
            <w:caps/>
            <w:noProof/>
          </w:rPr>
          <w:t>2.07</w:t>
        </w:r>
        <w:r>
          <w:rPr>
            <w:rFonts w:asciiTheme="minorHAnsi" w:eastAsiaTheme="minorEastAsia" w:hAnsiTheme="minorHAnsi" w:cstheme="minorBidi"/>
            <w:noProof/>
            <w:kern w:val="2"/>
            <w14:ligatures w14:val="standardContextual"/>
          </w:rPr>
          <w:tab/>
        </w:r>
        <w:r w:rsidRPr="0024143F">
          <w:rPr>
            <w:rStyle w:val="Hyperlink"/>
            <w:noProof/>
          </w:rPr>
          <w:t>CPUC Approval.</w:t>
        </w:r>
        <w:r>
          <w:rPr>
            <w:noProof/>
            <w:webHidden/>
          </w:rPr>
          <w:tab/>
        </w:r>
        <w:r>
          <w:rPr>
            <w:noProof/>
            <w:webHidden/>
          </w:rPr>
          <w:fldChar w:fldCharType="begin"/>
        </w:r>
        <w:r>
          <w:rPr>
            <w:noProof/>
            <w:webHidden/>
          </w:rPr>
          <w:instrText xml:space="preserve"> PAGEREF _Toc209527909 \h </w:instrText>
        </w:r>
        <w:r>
          <w:rPr>
            <w:noProof/>
            <w:webHidden/>
          </w:rPr>
        </w:r>
        <w:r>
          <w:rPr>
            <w:noProof/>
            <w:webHidden/>
          </w:rPr>
          <w:fldChar w:fldCharType="separate"/>
        </w:r>
        <w:r>
          <w:rPr>
            <w:noProof/>
            <w:webHidden/>
          </w:rPr>
          <w:t>5</w:t>
        </w:r>
        <w:r>
          <w:rPr>
            <w:noProof/>
            <w:webHidden/>
          </w:rPr>
          <w:fldChar w:fldCharType="end"/>
        </w:r>
      </w:hyperlink>
    </w:p>
    <w:p w14:paraId="4DDAD7D5" w14:textId="711B44FB" w:rsidR="005D1ABB" w:rsidRDefault="005D1ABB">
      <w:pPr>
        <w:pStyle w:val="TOC1"/>
        <w:rPr>
          <w:rFonts w:asciiTheme="minorHAnsi" w:hAnsiTheme="minorHAnsi" w:cstheme="minorBidi"/>
          <w:b w:val="0"/>
          <w:caps w:val="0"/>
          <w:noProof/>
          <w:kern w:val="2"/>
          <w14:ligatures w14:val="standardContextual"/>
        </w:rPr>
      </w:pPr>
      <w:hyperlink w:anchor="_Toc209527910" w:history="1">
        <w:r w:rsidRPr="0024143F">
          <w:rPr>
            <w:rStyle w:val="Hyperlink"/>
            <w:noProof/>
          </w:rPr>
          <w:t>ARTICLE 3.</w:t>
        </w:r>
        <w:r>
          <w:rPr>
            <w:rFonts w:asciiTheme="minorHAnsi" w:hAnsiTheme="minorHAnsi" w:cstheme="minorBidi"/>
            <w:b w:val="0"/>
            <w:caps w:val="0"/>
            <w:noProof/>
            <w:kern w:val="2"/>
            <w14:ligatures w14:val="standardContextual"/>
          </w:rPr>
          <w:tab/>
        </w:r>
        <w:r w:rsidRPr="0024143F">
          <w:rPr>
            <w:rStyle w:val="Hyperlink"/>
            <w:noProof/>
          </w:rPr>
          <w:t>BILLING AND PAYMENTS</w:t>
        </w:r>
        <w:r>
          <w:rPr>
            <w:noProof/>
            <w:webHidden/>
          </w:rPr>
          <w:tab/>
        </w:r>
        <w:r>
          <w:rPr>
            <w:noProof/>
            <w:webHidden/>
          </w:rPr>
          <w:fldChar w:fldCharType="begin"/>
        </w:r>
        <w:r>
          <w:rPr>
            <w:noProof/>
            <w:webHidden/>
          </w:rPr>
          <w:instrText xml:space="preserve"> PAGEREF _Toc209527910 \h </w:instrText>
        </w:r>
        <w:r>
          <w:rPr>
            <w:noProof/>
            <w:webHidden/>
          </w:rPr>
        </w:r>
        <w:r>
          <w:rPr>
            <w:noProof/>
            <w:webHidden/>
          </w:rPr>
          <w:fldChar w:fldCharType="separate"/>
        </w:r>
        <w:r>
          <w:rPr>
            <w:noProof/>
            <w:webHidden/>
          </w:rPr>
          <w:t>6</w:t>
        </w:r>
        <w:r>
          <w:rPr>
            <w:noProof/>
            <w:webHidden/>
          </w:rPr>
          <w:fldChar w:fldCharType="end"/>
        </w:r>
      </w:hyperlink>
    </w:p>
    <w:p w14:paraId="5F96E8E8" w14:textId="29554CB7" w:rsidR="005D1ABB" w:rsidRDefault="005D1ABB">
      <w:pPr>
        <w:pStyle w:val="TOC2"/>
        <w:rPr>
          <w:rFonts w:asciiTheme="minorHAnsi" w:eastAsiaTheme="minorEastAsia" w:hAnsiTheme="minorHAnsi" w:cstheme="minorBidi"/>
          <w:noProof/>
          <w:kern w:val="2"/>
          <w14:ligatures w14:val="standardContextual"/>
        </w:rPr>
      </w:pPr>
      <w:hyperlink w:anchor="_Toc209527911" w:history="1">
        <w:r w:rsidRPr="0024143F">
          <w:rPr>
            <w:rStyle w:val="Hyperlink"/>
            <w:caps/>
            <w:noProof/>
          </w:rPr>
          <w:t>3.01</w:t>
        </w:r>
        <w:r>
          <w:rPr>
            <w:rFonts w:asciiTheme="minorHAnsi" w:eastAsiaTheme="minorEastAsia" w:hAnsiTheme="minorHAnsi" w:cstheme="minorBidi"/>
            <w:noProof/>
            <w:kern w:val="2"/>
            <w14:ligatures w14:val="standardContextual"/>
          </w:rPr>
          <w:tab/>
        </w:r>
        <w:r w:rsidRPr="0024143F">
          <w:rPr>
            <w:rStyle w:val="Hyperlink"/>
            <w:noProof/>
          </w:rPr>
          <w:t>Invoicing Process.</w:t>
        </w:r>
        <w:r>
          <w:rPr>
            <w:noProof/>
            <w:webHidden/>
          </w:rPr>
          <w:tab/>
        </w:r>
        <w:r>
          <w:rPr>
            <w:noProof/>
            <w:webHidden/>
          </w:rPr>
          <w:fldChar w:fldCharType="begin"/>
        </w:r>
        <w:r>
          <w:rPr>
            <w:noProof/>
            <w:webHidden/>
          </w:rPr>
          <w:instrText xml:space="preserve"> PAGEREF _Toc209527911 \h </w:instrText>
        </w:r>
        <w:r>
          <w:rPr>
            <w:noProof/>
            <w:webHidden/>
          </w:rPr>
        </w:r>
        <w:r>
          <w:rPr>
            <w:noProof/>
            <w:webHidden/>
          </w:rPr>
          <w:fldChar w:fldCharType="separate"/>
        </w:r>
        <w:r>
          <w:rPr>
            <w:noProof/>
            <w:webHidden/>
          </w:rPr>
          <w:t>6</w:t>
        </w:r>
        <w:r>
          <w:rPr>
            <w:noProof/>
            <w:webHidden/>
          </w:rPr>
          <w:fldChar w:fldCharType="end"/>
        </w:r>
      </w:hyperlink>
    </w:p>
    <w:p w14:paraId="3B720704" w14:textId="0FBE08CE" w:rsidR="005D1ABB" w:rsidRDefault="005D1ABB">
      <w:pPr>
        <w:pStyle w:val="TOC2"/>
        <w:rPr>
          <w:rFonts w:asciiTheme="minorHAnsi" w:eastAsiaTheme="minorEastAsia" w:hAnsiTheme="minorHAnsi" w:cstheme="minorBidi"/>
          <w:noProof/>
          <w:kern w:val="2"/>
          <w14:ligatures w14:val="standardContextual"/>
        </w:rPr>
      </w:pPr>
      <w:hyperlink w:anchor="_Toc209527912" w:history="1">
        <w:r w:rsidRPr="0024143F">
          <w:rPr>
            <w:rStyle w:val="Hyperlink"/>
            <w:caps/>
            <w:noProof/>
          </w:rPr>
          <w:t>3.02</w:t>
        </w:r>
        <w:r>
          <w:rPr>
            <w:rFonts w:asciiTheme="minorHAnsi" w:eastAsiaTheme="minorEastAsia" w:hAnsiTheme="minorHAnsi" w:cstheme="minorBidi"/>
            <w:noProof/>
            <w:kern w:val="2"/>
            <w14:ligatures w14:val="standardContextual"/>
          </w:rPr>
          <w:tab/>
        </w:r>
        <w:r w:rsidRPr="0024143F">
          <w:rPr>
            <w:rStyle w:val="Hyperlink"/>
            <w:noProof/>
          </w:rPr>
          <w:t>Timeliness of Payment.</w:t>
        </w:r>
        <w:r>
          <w:rPr>
            <w:noProof/>
            <w:webHidden/>
          </w:rPr>
          <w:tab/>
        </w:r>
        <w:r>
          <w:rPr>
            <w:noProof/>
            <w:webHidden/>
          </w:rPr>
          <w:fldChar w:fldCharType="begin"/>
        </w:r>
        <w:r>
          <w:rPr>
            <w:noProof/>
            <w:webHidden/>
          </w:rPr>
          <w:instrText xml:space="preserve"> PAGEREF _Toc209527912 \h </w:instrText>
        </w:r>
        <w:r>
          <w:rPr>
            <w:noProof/>
            <w:webHidden/>
          </w:rPr>
        </w:r>
        <w:r>
          <w:rPr>
            <w:noProof/>
            <w:webHidden/>
          </w:rPr>
          <w:fldChar w:fldCharType="separate"/>
        </w:r>
        <w:r>
          <w:rPr>
            <w:noProof/>
            <w:webHidden/>
          </w:rPr>
          <w:t>6</w:t>
        </w:r>
        <w:r>
          <w:rPr>
            <w:noProof/>
            <w:webHidden/>
          </w:rPr>
          <w:fldChar w:fldCharType="end"/>
        </w:r>
      </w:hyperlink>
    </w:p>
    <w:p w14:paraId="2083EC29" w14:textId="155B56B5" w:rsidR="005D1ABB" w:rsidRDefault="005D1ABB">
      <w:pPr>
        <w:pStyle w:val="TOC2"/>
        <w:rPr>
          <w:rFonts w:asciiTheme="minorHAnsi" w:eastAsiaTheme="minorEastAsia" w:hAnsiTheme="minorHAnsi" w:cstheme="minorBidi"/>
          <w:noProof/>
          <w:kern w:val="2"/>
          <w14:ligatures w14:val="standardContextual"/>
        </w:rPr>
      </w:pPr>
      <w:hyperlink w:anchor="_Toc209527913" w:history="1">
        <w:r w:rsidRPr="0024143F">
          <w:rPr>
            <w:rStyle w:val="Hyperlink"/>
            <w:caps/>
            <w:noProof/>
          </w:rPr>
          <w:t>3.03</w:t>
        </w:r>
        <w:r>
          <w:rPr>
            <w:rFonts w:asciiTheme="minorHAnsi" w:eastAsiaTheme="minorEastAsia" w:hAnsiTheme="minorHAnsi" w:cstheme="minorBidi"/>
            <w:noProof/>
            <w:kern w:val="2"/>
            <w14:ligatures w14:val="standardContextual"/>
          </w:rPr>
          <w:tab/>
        </w:r>
        <w:r w:rsidRPr="0024143F">
          <w:rPr>
            <w:rStyle w:val="Hyperlink"/>
            <w:noProof/>
          </w:rPr>
          <w:t>Disputes and Adjustments of Invoices.</w:t>
        </w:r>
        <w:r>
          <w:rPr>
            <w:noProof/>
            <w:webHidden/>
          </w:rPr>
          <w:tab/>
        </w:r>
        <w:r>
          <w:rPr>
            <w:noProof/>
            <w:webHidden/>
          </w:rPr>
          <w:fldChar w:fldCharType="begin"/>
        </w:r>
        <w:r>
          <w:rPr>
            <w:noProof/>
            <w:webHidden/>
          </w:rPr>
          <w:instrText xml:space="preserve"> PAGEREF _Toc209527913 \h </w:instrText>
        </w:r>
        <w:r>
          <w:rPr>
            <w:noProof/>
            <w:webHidden/>
          </w:rPr>
        </w:r>
        <w:r>
          <w:rPr>
            <w:noProof/>
            <w:webHidden/>
          </w:rPr>
          <w:fldChar w:fldCharType="separate"/>
        </w:r>
        <w:r>
          <w:rPr>
            <w:noProof/>
            <w:webHidden/>
          </w:rPr>
          <w:t>6</w:t>
        </w:r>
        <w:r>
          <w:rPr>
            <w:noProof/>
            <w:webHidden/>
          </w:rPr>
          <w:fldChar w:fldCharType="end"/>
        </w:r>
      </w:hyperlink>
    </w:p>
    <w:p w14:paraId="0007B438" w14:textId="3F83F110" w:rsidR="005D1ABB" w:rsidRDefault="005D1ABB">
      <w:pPr>
        <w:pStyle w:val="TOC2"/>
        <w:rPr>
          <w:rFonts w:asciiTheme="minorHAnsi" w:eastAsiaTheme="minorEastAsia" w:hAnsiTheme="minorHAnsi" w:cstheme="minorBidi"/>
          <w:noProof/>
          <w:kern w:val="2"/>
          <w14:ligatures w14:val="standardContextual"/>
        </w:rPr>
      </w:pPr>
      <w:hyperlink w:anchor="_Toc209527914" w:history="1">
        <w:r w:rsidRPr="0024143F">
          <w:rPr>
            <w:rStyle w:val="Hyperlink"/>
            <w:caps/>
            <w:noProof/>
          </w:rPr>
          <w:t>3.04</w:t>
        </w:r>
        <w:r>
          <w:rPr>
            <w:rFonts w:asciiTheme="minorHAnsi" w:eastAsiaTheme="minorEastAsia" w:hAnsiTheme="minorHAnsi" w:cstheme="minorBidi"/>
            <w:noProof/>
            <w:kern w:val="2"/>
            <w14:ligatures w14:val="standardContextual"/>
          </w:rPr>
          <w:tab/>
        </w:r>
        <w:r w:rsidRPr="0024143F">
          <w:rPr>
            <w:rStyle w:val="Hyperlink"/>
            <w:noProof/>
          </w:rPr>
          <w:t>Netting Rights.</w:t>
        </w:r>
        <w:r>
          <w:rPr>
            <w:noProof/>
            <w:webHidden/>
          </w:rPr>
          <w:tab/>
        </w:r>
        <w:r>
          <w:rPr>
            <w:noProof/>
            <w:webHidden/>
          </w:rPr>
          <w:fldChar w:fldCharType="begin"/>
        </w:r>
        <w:r>
          <w:rPr>
            <w:noProof/>
            <w:webHidden/>
          </w:rPr>
          <w:instrText xml:space="preserve"> PAGEREF _Toc209527914 \h </w:instrText>
        </w:r>
        <w:r>
          <w:rPr>
            <w:noProof/>
            <w:webHidden/>
          </w:rPr>
        </w:r>
        <w:r>
          <w:rPr>
            <w:noProof/>
            <w:webHidden/>
          </w:rPr>
          <w:fldChar w:fldCharType="separate"/>
        </w:r>
        <w:r>
          <w:rPr>
            <w:noProof/>
            <w:webHidden/>
          </w:rPr>
          <w:t>7</w:t>
        </w:r>
        <w:r>
          <w:rPr>
            <w:noProof/>
            <w:webHidden/>
          </w:rPr>
          <w:fldChar w:fldCharType="end"/>
        </w:r>
      </w:hyperlink>
    </w:p>
    <w:p w14:paraId="42997B38" w14:textId="4869C188" w:rsidR="005D1ABB" w:rsidRDefault="005D1ABB">
      <w:pPr>
        <w:pStyle w:val="TOC2"/>
        <w:rPr>
          <w:rFonts w:asciiTheme="minorHAnsi" w:eastAsiaTheme="minorEastAsia" w:hAnsiTheme="minorHAnsi" w:cstheme="minorBidi"/>
          <w:noProof/>
          <w:kern w:val="2"/>
          <w14:ligatures w14:val="standardContextual"/>
        </w:rPr>
      </w:pPr>
      <w:hyperlink w:anchor="_Toc209527915" w:history="1">
        <w:r w:rsidRPr="0024143F">
          <w:rPr>
            <w:rStyle w:val="Hyperlink"/>
            <w:caps/>
            <w:noProof/>
          </w:rPr>
          <w:t>3.05</w:t>
        </w:r>
        <w:r>
          <w:rPr>
            <w:rFonts w:asciiTheme="minorHAnsi" w:eastAsiaTheme="minorEastAsia" w:hAnsiTheme="minorHAnsi" w:cstheme="minorBidi"/>
            <w:noProof/>
            <w:kern w:val="2"/>
            <w14:ligatures w14:val="standardContextual"/>
          </w:rPr>
          <w:tab/>
        </w:r>
        <w:r w:rsidRPr="0024143F">
          <w:rPr>
            <w:rStyle w:val="Hyperlink"/>
            <w:noProof/>
          </w:rPr>
          <w:t>Tax Credits.</w:t>
        </w:r>
        <w:r>
          <w:rPr>
            <w:noProof/>
            <w:webHidden/>
          </w:rPr>
          <w:tab/>
        </w:r>
        <w:r>
          <w:rPr>
            <w:noProof/>
            <w:webHidden/>
          </w:rPr>
          <w:fldChar w:fldCharType="begin"/>
        </w:r>
        <w:r>
          <w:rPr>
            <w:noProof/>
            <w:webHidden/>
          </w:rPr>
          <w:instrText xml:space="preserve"> PAGEREF _Toc209527915 \h </w:instrText>
        </w:r>
        <w:r>
          <w:rPr>
            <w:noProof/>
            <w:webHidden/>
          </w:rPr>
        </w:r>
        <w:r>
          <w:rPr>
            <w:noProof/>
            <w:webHidden/>
          </w:rPr>
          <w:fldChar w:fldCharType="separate"/>
        </w:r>
        <w:r>
          <w:rPr>
            <w:noProof/>
            <w:webHidden/>
          </w:rPr>
          <w:t>7</w:t>
        </w:r>
        <w:r>
          <w:rPr>
            <w:noProof/>
            <w:webHidden/>
          </w:rPr>
          <w:fldChar w:fldCharType="end"/>
        </w:r>
      </w:hyperlink>
    </w:p>
    <w:p w14:paraId="1518FA00" w14:textId="521FBE2E" w:rsidR="005D1ABB" w:rsidRDefault="005D1ABB">
      <w:pPr>
        <w:pStyle w:val="TOC2"/>
        <w:rPr>
          <w:rFonts w:asciiTheme="minorHAnsi" w:eastAsiaTheme="minorEastAsia" w:hAnsiTheme="minorHAnsi" w:cstheme="minorBidi"/>
          <w:noProof/>
          <w:kern w:val="2"/>
          <w14:ligatures w14:val="standardContextual"/>
        </w:rPr>
      </w:pPr>
      <w:hyperlink w:anchor="_Toc209527916" w:history="1">
        <w:r w:rsidRPr="0024143F">
          <w:rPr>
            <w:rStyle w:val="Hyperlink"/>
            <w:caps/>
            <w:noProof/>
          </w:rPr>
          <w:t>3.06</w:t>
        </w:r>
        <w:r>
          <w:rPr>
            <w:rFonts w:asciiTheme="minorHAnsi" w:eastAsiaTheme="minorEastAsia" w:hAnsiTheme="minorHAnsi" w:cstheme="minorBidi"/>
            <w:noProof/>
            <w:kern w:val="2"/>
            <w14:ligatures w14:val="standardContextual"/>
          </w:rPr>
          <w:tab/>
        </w:r>
        <w:r w:rsidRPr="0024143F">
          <w:rPr>
            <w:rStyle w:val="Hyperlink"/>
            <w:noProof/>
          </w:rPr>
          <w:t>Compensation.</w:t>
        </w:r>
        <w:r>
          <w:rPr>
            <w:noProof/>
            <w:webHidden/>
          </w:rPr>
          <w:tab/>
        </w:r>
        <w:r>
          <w:rPr>
            <w:noProof/>
            <w:webHidden/>
          </w:rPr>
          <w:fldChar w:fldCharType="begin"/>
        </w:r>
        <w:r>
          <w:rPr>
            <w:noProof/>
            <w:webHidden/>
          </w:rPr>
          <w:instrText xml:space="preserve"> PAGEREF _Toc209527916 \h </w:instrText>
        </w:r>
        <w:r>
          <w:rPr>
            <w:noProof/>
            <w:webHidden/>
          </w:rPr>
        </w:r>
        <w:r>
          <w:rPr>
            <w:noProof/>
            <w:webHidden/>
          </w:rPr>
          <w:fldChar w:fldCharType="separate"/>
        </w:r>
        <w:r>
          <w:rPr>
            <w:noProof/>
            <w:webHidden/>
          </w:rPr>
          <w:t>9</w:t>
        </w:r>
        <w:r>
          <w:rPr>
            <w:noProof/>
            <w:webHidden/>
          </w:rPr>
          <w:fldChar w:fldCharType="end"/>
        </w:r>
      </w:hyperlink>
    </w:p>
    <w:p w14:paraId="7A3B8D44" w14:textId="0BAE6728" w:rsidR="005D1ABB" w:rsidRDefault="005D1ABB">
      <w:pPr>
        <w:pStyle w:val="TOC1"/>
        <w:rPr>
          <w:rFonts w:asciiTheme="minorHAnsi" w:hAnsiTheme="minorHAnsi" w:cstheme="minorBidi"/>
          <w:b w:val="0"/>
          <w:caps w:val="0"/>
          <w:noProof/>
          <w:kern w:val="2"/>
          <w14:ligatures w14:val="standardContextual"/>
        </w:rPr>
      </w:pPr>
      <w:hyperlink w:anchor="_Toc209527917" w:history="1">
        <w:r w:rsidRPr="0024143F">
          <w:rPr>
            <w:rStyle w:val="Hyperlink"/>
            <w:noProof/>
          </w:rPr>
          <w:t>ARTICLE 4.</w:t>
        </w:r>
        <w:r>
          <w:rPr>
            <w:rFonts w:asciiTheme="minorHAnsi" w:hAnsiTheme="minorHAnsi" w:cstheme="minorBidi"/>
            <w:b w:val="0"/>
            <w:caps w:val="0"/>
            <w:noProof/>
            <w:kern w:val="2"/>
            <w14:ligatures w14:val="standardContextual"/>
          </w:rPr>
          <w:tab/>
        </w:r>
        <w:r w:rsidRPr="0024143F">
          <w:rPr>
            <w:rStyle w:val="Hyperlink"/>
            <w:noProof/>
          </w:rPr>
          <w:t>DESIGN AND CONSTRUCTION OF PROJECT</w:t>
        </w:r>
        <w:r>
          <w:rPr>
            <w:noProof/>
            <w:webHidden/>
          </w:rPr>
          <w:tab/>
        </w:r>
        <w:r>
          <w:rPr>
            <w:noProof/>
            <w:webHidden/>
          </w:rPr>
          <w:fldChar w:fldCharType="begin"/>
        </w:r>
        <w:r>
          <w:rPr>
            <w:noProof/>
            <w:webHidden/>
          </w:rPr>
          <w:instrText xml:space="preserve"> PAGEREF _Toc209527917 \h </w:instrText>
        </w:r>
        <w:r>
          <w:rPr>
            <w:noProof/>
            <w:webHidden/>
          </w:rPr>
        </w:r>
        <w:r>
          <w:rPr>
            <w:noProof/>
            <w:webHidden/>
          </w:rPr>
          <w:fldChar w:fldCharType="separate"/>
        </w:r>
        <w:r>
          <w:rPr>
            <w:noProof/>
            <w:webHidden/>
          </w:rPr>
          <w:t>9</w:t>
        </w:r>
        <w:r>
          <w:rPr>
            <w:noProof/>
            <w:webHidden/>
          </w:rPr>
          <w:fldChar w:fldCharType="end"/>
        </w:r>
      </w:hyperlink>
    </w:p>
    <w:p w14:paraId="59A75D8B" w14:textId="7F6899F2" w:rsidR="005D1ABB" w:rsidRDefault="005D1ABB">
      <w:pPr>
        <w:pStyle w:val="TOC2"/>
        <w:rPr>
          <w:rFonts w:asciiTheme="minorHAnsi" w:eastAsiaTheme="minorEastAsia" w:hAnsiTheme="minorHAnsi" w:cstheme="minorBidi"/>
          <w:noProof/>
          <w:kern w:val="2"/>
          <w14:ligatures w14:val="standardContextual"/>
        </w:rPr>
      </w:pPr>
      <w:hyperlink w:anchor="_Toc209527918" w:history="1">
        <w:r w:rsidRPr="0024143F">
          <w:rPr>
            <w:rStyle w:val="Hyperlink"/>
            <w:caps/>
            <w:noProof/>
          </w:rPr>
          <w:t>4.01</w:t>
        </w:r>
        <w:r>
          <w:rPr>
            <w:rFonts w:asciiTheme="minorHAnsi" w:eastAsiaTheme="minorEastAsia" w:hAnsiTheme="minorHAnsi" w:cstheme="minorBidi"/>
            <w:noProof/>
            <w:kern w:val="2"/>
            <w14:ligatures w14:val="standardContextual"/>
          </w:rPr>
          <w:tab/>
        </w:r>
        <w:r w:rsidRPr="0024143F">
          <w:rPr>
            <w:rStyle w:val="Hyperlink"/>
            <w:noProof/>
          </w:rPr>
          <w:t>Seller’s Obligations.</w:t>
        </w:r>
        <w:r>
          <w:rPr>
            <w:noProof/>
            <w:webHidden/>
          </w:rPr>
          <w:tab/>
        </w:r>
        <w:r>
          <w:rPr>
            <w:noProof/>
            <w:webHidden/>
          </w:rPr>
          <w:fldChar w:fldCharType="begin"/>
        </w:r>
        <w:r>
          <w:rPr>
            <w:noProof/>
            <w:webHidden/>
          </w:rPr>
          <w:instrText xml:space="preserve"> PAGEREF _Toc209527918 \h </w:instrText>
        </w:r>
        <w:r>
          <w:rPr>
            <w:noProof/>
            <w:webHidden/>
          </w:rPr>
        </w:r>
        <w:r>
          <w:rPr>
            <w:noProof/>
            <w:webHidden/>
          </w:rPr>
          <w:fldChar w:fldCharType="separate"/>
        </w:r>
        <w:r>
          <w:rPr>
            <w:noProof/>
            <w:webHidden/>
          </w:rPr>
          <w:t>9</w:t>
        </w:r>
        <w:r>
          <w:rPr>
            <w:noProof/>
            <w:webHidden/>
          </w:rPr>
          <w:fldChar w:fldCharType="end"/>
        </w:r>
      </w:hyperlink>
    </w:p>
    <w:p w14:paraId="04BC7072" w14:textId="3415F1CE" w:rsidR="005D1ABB" w:rsidRDefault="005D1ABB">
      <w:pPr>
        <w:pStyle w:val="TOC2"/>
        <w:rPr>
          <w:rFonts w:asciiTheme="minorHAnsi" w:eastAsiaTheme="minorEastAsia" w:hAnsiTheme="minorHAnsi" w:cstheme="minorBidi"/>
          <w:noProof/>
          <w:kern w:val="2"/>
          <w14:ligatures w14:val="standardContextual"/>
        </w:rPr>
      </w:pPr>
      <w:hyperlink w:anchor="_Toc209527919" w:history="1">
        <w:r w:rsidRPr="0024143F">
          <w:rPr>
            <w:rStyle w:val="Hyperlink"/>
            <w:caps/>
            <w:noProof/>
          </w:rPr>
          <w:t>4.02</w:t>
        </w:r>
        <w:r>
          <w:rPr>
            <w:rFonts w:asciiTheme="minorHAnsi" w:eastAsiaTheme="minorEastAsia" w:hAnsiTheme="minorHAnsi" w:cstheme="minorBidi"/>
            <w:noProof/>
            <w:kern w:val="2"/>
            <w14:ligatures w14:val="standardContextual"/>
          </w:rPr>
          <w:tab/>
        </w:r>
        <w:r w:rsidRPr="0024143F">
          <w:rPr>
            <w:rStyle w:val="Hyperlink"/>
            <w:noProof/>
          </w:rPr>
          <w:t>Inspection Rights.</w:t>
        </w:r>
        <w:r>
          <w:rPr>
            <w:noProof/>
            <w:webHidden/>
          </w:rPr>
          <w:tab/>
        </w:r>
        <w:r>
          <w:rPr>
            <w:noProof/>
            <w:webHidden/>
          </w:rPr>
          <w:fldChar w:fldCharType="begin"/>
        </w:r>
        <w:r>
          <w:rPr>
            <w:noProof/>
            <w:webHidden/>
          </w:rPr>
          <w:instrText xml:space="preserve"> PAGEREF _Toc209527919 \h </w:instrText>
        </w:r>
        <w:r>
          <w:rPr>
            <w:noProof/>
            <w:webHidden/>
          </w:rPr>
        </w:r>
        <w:r>
          <w:rPr>
            <w:noProof/>
            <w:webHidden/>
          </w:rPr>
          <w:fldChar w:fldCharType="separate"/>
        </w:r>
        <w:r>
          <w:rPr>
            <w:noProof/>
            <w:webHidden/>
          </w:rPr>
          <w:t>9</w:t>
        </w:r>
        <w:r>
          <w:rPr>
            <w:noProof/>
            <w:webHidden/>
          </w:rPr>
          <w:fldChar w:fldCharType="end"/>
        </w:r>
      </w:hyperlink>
    </w:p>
    <w:p w14:paraId="4C327BD0" w14:textId="5A4CBFE3" w:rsidR="005D1ABB" w:rsidRDefault="005D1ABB">
      <w:pPr>
        <w:pStyle w:val="TOC2"/>
        <w:rPr>
          <w:rFonts w:asciiTheme="minorHAnsi" w:eastAsiaTheme="minorEastAsia" w:hAnsiTheme="minorHAnsi" w:cstheme="minorBidi"/>
          <w:noProof/>
          <w:kern w:val="2"/>
          <w14:ligatures w14:val="standardContextual"/>
        </w:rPr>
      </w:pPr>
      <w:hyperlink w:anchor="_Toc209527920" w:history="1">
        <w:r w:rsidRPr="0024143F">
          <w:rPr>
            <w:rStyle w:val="Hyperlink"/>
            <w:caps/>
            <w:noProof/>
          </w:rPr>
          <w:t>4.03</w:t>
        </w:r>
        <w:r>
          <w:rPr>
            <w:rFonts w:asciiTheme="minorHAnsi" w:eastAsiaTheme="minorEastAsia" w:hAnsiTheme="minorHAnsi" w:cstheme="minorBidi"/>
            <w:noProof/>
            <w:kern w:val="2"/>
            <w14:ligatures w14:val="standardContextual"/>
          </w:rPr>
          <w:tab/>
        </w:r>
        <w:r w:rsidRPr="0024143F">
          <w:rPr>
            <w:rStyle w:val="Hyperlink"/>
            <w:noProof/>
          </w:rPr>
          <w:t>Changes in Operational Characteristics.</w:t>
        </w:r>
        <w:r>
          <w:rPr>
            <w:noProof/>
            <w:webHidden/>
          </w:rPr>
          <w:tab/>
        </w:r>
        <w:r>
          <w:rPr>
            <w:noProof/>
            <w:webHidden/>
          </w:rPr>
          <w:fldChar w:fldCharType="begin"/>
        </w:r>
        <w:r>
          <w:rPr>
            <w:noProof/>
            <w:webHidden/>
          </w:rPr>
          <w:instrText xml:space="preserve"> PAGEREF _Toc209527920 \h </w:instrText>
        </w:r>
        <w:r>
          <w:rPr>
            <w:noProof/>
            <w:webHidden/>
          </w:rPr>
        </w:r>
        <w:r>
          <w:rPr>
            <w:noProof/>
            <w:webHidden/>
          </w:rPr>
          <w:fldChar w:fldCharType="separate"/>
        </w:r>
        <w:r>
          <w:rPr>
            <w:noProof/>
            <w:webHidden/>
          </w:rPr>
          <w:t>11</w:t>
        </w:r>
        <w:r>
          <w:rPr>
            <w:noProof/>
            <w:webHidden/>
          </w:rPr>
          <w:fldChar w:fldCharType="end"/>
        </w:r>
      </w:hyperlink>
    </w:p>
    <w:p w14:paraId="47C4AF75" w14:textId="01499426" w:rsidR="005D1ABB" w:rsidRDefault="005D1ABB">
      <w:pPr>
        <w:pStyle w:val="TOC2"/>
        <w:rPr>
          <w:rFonts w:asciiTheme="minorHAnsi" w:eastAsiaTheme="minorEastAsia" w:hAnsiTheme="minorHAnsi" w:cstheme="minorBidi"/>
          <w:noProof/>
          <w:kern w:val="2"/>
          <w14:ligatures w14:val="standardContextual"/>
        </w:rPr>
      </w:pPr>
      <w:hyperlink w:anchor="_Toc209527921" w:history="1">
        <w:r w:rsidRPr="0024143F">
          <w:rPr>
            <w:rStyle w:val="Hyperlink"/>
            <w:caps/>
            <w:noProof/>
          </w:rPr>
          <w:t>4.04</w:t>
        </w:r>
        <w:r>
          <w:rPr>
            <w:rFonts w:asciiTheme="minorHAnsi" w:eastAsiaTheme="minorEastAsia" w:hAnsiTheme="minorHAnsi" w:cstheme="minorBidi"/>
            <w:noProof/>
            <w:kern w:val="2"/>
            <w14:ligatures w14:val="standardContextual"/>
          </w:rPr>
          <w:tab/>
        </w:r>
        <w:r w:rsidRPr="0024143F">
          <w:rPr>
            <w:rStyle w:val="Hyperlink"/>
            <w:noProof/>
          </w:rPr>
          <w:t>Provision of Information.</w:t>
        </w:r>
        <w:r>
          <w:rPr>
            <w:noProof/>
            <w:webHidden/>
          </w:rPr>
          <w:tab/>
        </w:r>
        <w:r>
          <w:rPr>
            <w:noProof/>
            <w:webHidden/>
          </w:rPr>
          <w:fldChar w:fldCharType="begin"/>
        </w:r>
        <w:r>
          <w:rPr>
            <w:noProof/>
            <w:webHidden/>
          </w:rPr>
          <w:instrText xml:space="preserve"> PAGEREF _Toc209527921 \h </w:instrText>
        </w:r>
        <w:r>
          <w:rPr>
            <w:noProof/>
            <w:webHidden/>
          </w:rPr>
        </w:r>
        <w:r>
          <w:rPr>
            <w:noProof/>
            <w:webHidden/>
          </w:rPr>
          <w:fldChar w:fldCharType="separate"/>
        </w:r>
        <w:r>
          <w:rPr>
            <w:noProof/>
            <w:webHidden/>
          </w:rPr>
          <w:t>11</w:t>
        </w:r>
        <w:r>
          <w:rPr>
            <w:noProof/>
            <w:webHidden/>
          </w:rPr>
          <w:fldChar w:fldCharType="end"/>
        </w:r>
      </w:hyperlink>
    </w:p>
    <w:p w14:paraId="5F8BEDA0" w14:textId="6C99C328" w:rsidR="005D1ABB" w:rsidRDefault="005D1ABB">
      <w:pPr>
        <w:pStyle w:val="TOC2"/>
        <w:rPr>
          <w:rFonts w:asciiTheme="minorHAnsi" w:eastAsiaTheme="minorEastAsia" w:hAnsiTheme="minorHAnsi" w:cstheme="minorBidi"/>
          <w:noProof/>
          <w:kern w:val="2"/>
          <w14:ligatures w14:val="standardContextual"/>
        </w:rPr>
      </w:pPr>
      <w:hyperlink w:anchor="_Toc209527922" w:history="1">
        <w:r w:rsidRPr="0024143F">
          <w:rPr>
            <w:rStyle w:val="Hyperlink"/>
            <w:caps/>
            <w:noProof/>
          </w:rPr>
          <w:t>4.05</w:t>
        </w:r>
        <w:r>
          <w:rPr>
            <w:rFonts w:asciiTheme="minorHAnsi" w:eastAsiaTheme="minorEastAsia" w:hAnsiTheme="minorHAnsi" w:cstheme="minorBidi"/>
            <w:noProof/>
            <w:kern w:val="2"/>
            <w14:ligatures w14:val="standardContextual"/>
          </w:rPr>
          <w:tab/>
        </w:r>
        <w:r w:rsidRPr="0024143F">
          <w:rPr>
            <w:rStyle w:val="Hyperlink"/>
            <w:noProof/>
          </w:rPr>
          <w:t>Monthly Project Progress Report.</w:t>
        </w:r>
        <w:r>
          <w:rPr>
            <w:noProof/>
            <w:webHidden/>
          </w:rPr>
          <w:tab/>
        </w:r>
        <w:r>
          <w:rPr>
            <w:noProof/>
            <w:webHidden/>
          </w:rPr>
          <w:fldChar w:fldCharType="begin"/>
        </w:r>
        <w:r>
          <w:rPr>
            <w:noProof/>
            <w:webHidden/>
          </w:rPr>
          <w:instrText xml:space="preserve"> PAGEREF _Toc209527922 \h </w:instrText>
        </w:r>
        <w:r>
          <w:rPr>
            <w:noProof/>
            <w:webHidden/>
          </w:rPr>
        </w:r>
        <w:r>
          <w:rPr>
            <w:noProof/>
            <w:webHidden/>
          </w:rPr>
          <w:fldChar w:fldCharType="separate"/>
        </w:r>
        <w:r>
          <w:rPr>
            <w:noProof/>
            <w:webHidden/>
          </w:rPr>
          <w:t>12</w:t>
        </w:r>
        <w:r>
          <w:rPr>
            <w:noProof/>
            <w:webHidden/>
          </w:rPr>
          <w:fldChar w:fldCharType="end"/>
        </w:r>
      </w:hyperlink>
    </w:p>
    <w:p w14:paraId="1627EFF7" w14:textId="04FC5285" w:rsidR="005D1ABB" w:rsidRDefault="005D1ABB">
      <w:pPr>
        <w:pStyle w:val="TOC2"/>
        <w:rPr>
          <w:rFonts w:asciiTheme="minorHAnsi" w:eastAsiaTheme="minorEastAsia" w:hAnsiTheme="minorHAnsi" w:cstheme="minorBidi"/>
          <w:noProof/>
          <w:kern w:val="2"/>
          <w14:ligatures w14:val="standardContextual"/>
        </w:rPr>
      </w:pPr>
      <w:hyperlink w:anchor="_Toc209527923" w:history="1">
        <w:r w:rsidRPr="0024143F">
          <w:rPr>
            <w:rStyle w:val="Hyperlink"/>
            <w:caps/>
            <w:noProof/>
          </w:rPr>
          <w:t>4.06</w:t>
        </w:r>
        <w:r>
          <w:rPr>
            <w:rFonts w:asciiTheme="minorHAnsi" w:eastAsiaTheme="minorEastAsia" w:hAnsiTheme="minorHAnsi" w:cstheme="minorBidi"/>
            <w:noProof/>
            <w:kern w:val="2"/>
            <w14:ligatures w14:val="standardContextual"/>
          </w:rPr>
          <w:tab/>
        </w:r>
        <w:r w:rsidRPr="0024143F">
          <w:rPr>
            <w:rStyle w:val="Hyperlink"/>
            <w:noProof/>
          </w:rPr>
          <w:t>Critical Path Development Milestones.</w:t>
        </w:r>
        <w:r>
          <w:rPr>
            <w:noProof/>
            <w:webHidden/>
          </w:rPr>
          <w:tab/>
        </w:r>
        <w:r>
          <w:rPr>
            <w:noProof/>
            <w:webHidden/>
          </w:rPr>
          <w:fldChar w:fldCharType="begin"/>
        </w:r>
        <w:r>
          <w:rPr>
            <w:noProof/>
            <w:webHidden/>
          </w:rPr>
          <w:instrText xml:space="preserve"> PAGEREF _Toc209527923 \h </w:instrText>
        </w:r>
        <w:r>
          <w:rPr>
            <w:noProof/>
            <w:webHidden/>
          </w:rPr>
        </w:r>
        <w:r>
          <w:rPr>
            <w:noProof/>
            <w:webHidden/>
          </w:rPr>
          <w:fldChar w:fldCharType="separate"/>
        </w:r>
        <w:r>
          <w:rPr>
            <w:noProof/>
            <w:webHidden/>
          </w:rPr>
          <w:t>12</w:t>
        </w:r>
        <w:r>
          <w:rPr>
            <w:noProof/>
            <w:webHidden/>
          </w:rPr>
          <w:fldChar w:fldCharType="end"/>
        </w:r>
      </w:hyperlink>
    </w:p>
    <w:p w14:paraId="152D8C3B" w14:textId="2E220177" w:rsidR="005D1ABB" w:rsidRDefault="005D1ABB">
      <w:pPr>
        <w:pStyle w:val="TOC1"/>
        <w:rPr>
          <w:rFonts w:asciiTheme="minorHAnsi" w:hAnsiTheme="minorHAnsi" w:cstheme="minorBidi"/>
          <w:b w:val="0"/>
          <w:caps w:val="0"/>
          <w:noProof/>
          <w:kern w:val="2"/>
          <w14:ligatures w14:val="standardContextual"/>
        </w:rPr>
      </w:pPr>
      <w:hyperlink w:anchor="_Toc209527924" w:history="1">
        <w:r w:rsidRPr="0024143F">
          <w:rPr>
            <w:rStyle w:val="Hyperlink"/>
            <w:noProof/>
          </w:rPr>
          <w:t>ARTICLE 5.</w:t>
        </w:r>
        <w:r>
          <w:rPr>
            <w:rFonts w:asciiTheme="minorHAnsi" w:hAnsiTheme="minorHAnsi" w:cstheme="minorBidi"/>
            <w:b w:val="0"/>
            <w:caps w:val="0"/>
            <w:noProof/>
            <w:kern w:val="2"/>
            <w14:ligatures w14:val="standardContextual"/>
          </w:rPr>
          <w:tab/>
        </w:r>
        <w:r w:rsidRPr="0024143F">
          <w:rPr>
            <w:rStyle w:val="Hyperlink"/>
            <w:noProof/>
          </w:rPr>
          <w:t>INTERCONNECTION; METERING; TESTING</w:t>
        </w:r>
        <w:r>
          <w:rPr>
            <w:noProof/>
            <w:webHidden/>
          </w:rPr>
          <w:tab/>
        </w:r>
        <w:r>
          <w:rPr>
            <w:noProof/>
            <w:webHidden/>
          </w:rPr>
          <w:fldChar w:fldCharType="begin"/>
        </w:r>
        <w:r>
          <w:rPr>
            <w:noProof/>
            <w:webHidden/>
          </w:rPr>
          <w:instrText xml:space="preserve"> PAGEREF _Toc209527924 \h </w:instrText>
        </w:r>
        <w:r>
          <w:rPr>
            <w:noProof/>
            <w:webHidden/>
          </w:rPr>
        </w:r>
        <w:r>
          <w:rPr>
            <w:noProof/>
            <w:webHidden/>
          </w:rPr>
          <w:fldChar w:fldCharType="separate"/>
        </w:r>
        <w:r>
          <w:rPr>
            <w:noProof/>
            <w:webHidden/>
          </w:rPr>
          <w:t>15</w:t>
        </w:r>
        <w:r>
          <w:rPr>
            <w:noProof/>
            <w:webHidden/>
          </w:rPr>
          <w:fldChar w:fldCharType="end"/>
        </w:r>
      </w:hyperlink>
    </w:p>
    <w:p w14:paraId="0F698170" w14:textId="10E4B6A9" w:rsidR="005D1ABB" w:rsidRDefault="005D1ABB">
      <w:pPr>
        <w:pStyle w:val="TOC2"/>
        <w:rPr>
          <w:rFonts w:asciiTheme="minorHAnsi" w:eastAsiaTheme="minorEastAsia" w:hAnsiTheme="minorHAnsi" w:cstheme="minorBidi"/>
          <w:noProof/>
          <w:kern w:val="2"/>
          <w14:ligatures w14:val="standardContextual"/>
        </w:rPr>
      </w:pPr>
      <w:hyperlink w:anchor="_Toc209527925" w:history="1">
        <w:r w:rsidRPr="0024143F">
          <w:rPr>
            <w:rStyle w:val="Hyperlink"/>
            <w:caps/>
            <w:noProof/>
          </w:rPr>
          <w:t>5.01</w:t>
        </w:r>
        <w:r>
          <w:rPr>
            <w:rFonts w:asciiTheme="minorHAnsi" w:eastAsiaTheme="minorEastAsia" w:hAnsiTheme="minorHAnsi" w:cstheme="minorBidi"/>
            <w:noProof/>
            <w:kern w:val="2"/>
            <w14:ligatures w14:val="standardContextual"/>
          </w:rPr>
          <w:tab/>
        </w:r>
        <w:r w:rsidRPr="0024143F">
          <w:rPr>
            <w:rStyle w:val="Hyperlink"/>
            <w:noProof/>
          </w:rPr>
          <w:t>Transmission and Interconnection.</w:t>
        </w:r>
        <w:r>
          <w:rPr>
            <w:noProof/>
            <w:webHidden/>
          </w:rPr>
          <w:tab/>
        </w:r>
        <w:r>
          <w:rPr>
            <w:noProof/>
            <w:webHidden/>
          </w:rPr>
          <w:fldChar w:fldCharType="begin"/>
        </w:r>
        <w:r>
          <w:rPr>
            <w:noProof/>
            <w:webHidden/>
          </w:rPr>
          <w:instrText xml:space="preserve"> PAGEREF _Toc209527925 \h </w:instrText>
        </w:r>
        <w:r>
          <w:rPr>
            <w:noProof/>
            <w:webHidden/>
          </w:rPr>
        </w:r>
        <w:r>
          <w:rPr>
            <w:noProof/>
            <w:webHidden/>
          </w:rPr>
          <w:fldChar w:fldCharType="separate"/>
        </w:r>
        <w:r>
          <w:rPr>
            <w:noProof/>
            <w:webHidden/>
          </w:rPr>
          <w:t>15</w:t>
        </w:r>
        <w:r>
          <w:rPr>
            <w:noProof/>
            <w:webHidden/>
          </w:rPr>
          <w:fldChar w:fldCharType="end"/>
        </w:r>
      </w:hyperlink>
    </w:p>
    <w:p w14:paraId="5D975C89" w14:textId="060CA297" w:rsidR="005D1ABB" w:rsidRDefault="005D1ABB">
      <w:pPr>
        <w:pStyle w:val="TOC2"/>
        <w:rPr>
          <w:rFonts w:asciiTheme="minorHAnsi" w:eastAsiaTheme="minorEastAsia" w:hAnsiTheme="minorHAnsi" w:cstheme="minorBidi"/>
          <w:noProof/>
          <w:kern w:val="2"/>
          <w14:ligatures w14:val="standardContextual"/>
        </w:rPr>
      </w:pPr>
      <w:hyperlink w:anchor="_Toc209527926" w:history="1">
        <w:r w:rsidRPr="0024143F">
          <w:rPr>
            <w:rStyle w:val="Hyperlink"/>
            <w:caps/>
            <w:noProof/>
          </w:rPr>
          <w:t>5.02</w:t>
        </w:r>
        <w:r>
          <w:rPr>
            <w:rFonts w:asciiTheme="minorHAnsi" w:eastAsiaTheme="minorEastAsia" w:hAnsiTheme="minorHAnsi" w:cstheme="minorBidi"/>
            <w:noProof/>
            <w:kern w:val="2"/>
            <w14:ligatures w14:val="standardContextual"/>
          </w:rPr>
          <w:tab/>
        </w:r>
        <w:r w:rsidRPr="0024143F">
          <w:rPr>
            <w:rStyle w:val="Hyperlink"/>
            <w:noProof/>
          </w:rPr>
          <w:t>Metering, Communications, Dispatch, and Telemetry.</w:t>
        </w:r>
        <w:r>
          <w:rPr>
            <w:noProof/>
            <w:webHidden/>
          </w:rPr>
          <w:tab/>
        </w:r>
        <w:r>
          <w:rPr>
            <w:noProof/>
            <w:webHidden/>
          </w:rPr>
          <w:fldChar w:fldCharType="begin"/>
        </w:r>
        <w:r>
          <w:rPr>
            <w:noProof/>
            <w:webHidden/>
          </w:rPr>
          <w:instrText xml:space="preserve"> PAGEREF _Toc209527926 \h </w:instrText>
        </w:r>
        <w:r>
          <w:rPr>
            <w:noProof/>
            <w:webHidden/>
          </w:rPr>
        </w:r>
        <w:r>
          <w:rPr>
            <w:noProof/>
            <w:webHidden/>
          </w:rPr>
          <w:fldChar w:fldCharType="separate"/>
        </w:r>
        <w:r>
          <w:rPr>
            <w:noProof/>
            <w:webHidden/>
          </w:rPr>
          <w:t>16</w:t>
        </w:r>
        <w:r>
          <w:rPr>
            <w:noProof/>
            <w:webHidden/>
          </w:rPr>
          <w:fldChar w:fldCharType="end"/>
        </w:r>
      </w:hyperlink>
    </w:p>
    <w:p w14:paraId="12C5CC1D" w14:textId="2887520F" w:rsidR="005D1ABB" w:rsidRDefault="005D1ABB">
      <w:pPr>
        <w:pStyle w:val="TOC2"/>
        <w:rPr>
          <w:rFonts w:asciiTheme="minorHAnsi" w:eastAsiaTheme="minorEastAsia" w:hAnsiTheme="minorHAnsi" w:cstheme="minorBidi"/>
          <w:noProof/>
          <w:kern w:val="2"/>
          <w14:ligatures w14:val="standardContextual"/>
        </w:rPr>
      </w:pPr>
      <w:hyperlink w:anchor="_Toc209527927" w:history="1">
        <w:r w:rsidRPr="0024143F">
          <w:rPr>
            <w:rStyle w:val="Hyperlink"/>
            <w:caps/>
            <w:noProof/>
          </w:rPr>
          <w:t>5.03</w:t>
        </w:r>
        <w:r>
          <w:rPr>
            <w:rFonts w:asciiTheme="minorHAnsi" w:eastAsiaTheme="minorEastAsia" w:hAnsiTheme="minorHAnsi" w:cstheme="minorBidi"/>
            <w:noProof/>
            <w:kern w:val="2"/>
            <w14:ligatures w14:val="standardContextual"/>
          </w:rPr>
          <w:tab/>
        </w:r>
        <w:r w:rsidRPr="0024143F">
          <w:rPr>
            <w:rStyle w:val="Hyperlink"/>
            <w:noProof/>
          </w:rPr>
          <w:t>Testing.</w:t>
        </w:r>
        <w:r>
          <w:rPr>
            <w:noProof/>
            <w:webHidden/>
          </w:rPr>
          <w:tab/>
        </w:r>
        <w:r>
          <w:rPr>
            <w:noProof/>
            <w:webHidden/>
          </w:rPr>
          <w:fldChar w:fldCharType="begin"/>
        </w:r>
        <w:r>
          <w:rPr>
            <w:noProof/>
            <w:webHidden/>
          </w:rPr>
          <w:instrText xml:space="preserve"> PAGEREF _Toc209527927 \h </w:instrText>
        </w:r>
        <w:r>
          <w:rPr>
            <w:noProof/>
            <w:webHidden/>
          </w:rPr>
        </w:r>
        <w:r>
          <w:rPr>
            <w:noProof/>
            <w:webHidden/>
          </w:rPr>
          <w:fldChar w:fldCharType="separate"/>
        </w:r>
        <w:r>
          <w:rPr>
            <w:noProof/>
            <w:webHidden/>
          </w:rPr>
          <w:t>16</w:t>
        </w:r>
        <w:r>
          <w:rPr>
            <w:noProof/>
            <w:webHidden/>
          </w:rPr>
          <w:fldChar w:fldCharType="end"/>
        </w:r>
      </w:hyperlink>
    </w:p>
    <w:p w14:paraId="49342DEE" w14:textId="12EE5842" w:rsidR="005D1ABB" w:rsidRDefault="005D1ABB">
      <w:pPr>
        <w:pStyle w:val="TOC2"/>
        <w:rPr>
          <w:rFonts w:asciiTheme="minorHAnsi" w:eastAsiaTheme="minorEastAsia" w:hAnsiTheme="minorHAnsi" w:cstheme="minorBidi"/>
          <w:noProof/>
          <w:kern w:val="2"/>
          <w14:ligatures w14:val="standardContextual"/>
        </w:rPr>
      </w:pPr>
      <w:hyperlink w:anchor="_Toc209527928" w:history="1">
        <w:r w:rsidRPr="0024143F">
          <w:rPr>
            <w:rStyle w:val="Hyperlink"/>
            <w:caps/>
            <w:noProof/>
          </w:rPr>
          <w:t>5.04</w:t>
        </w:r>
        <w:r>
          <w:rPr>
            <w:rFonts w:asciiTheme="minorHAnsi" w:eastAsiaTheme="minorEastAsia" w:hAnsiTheme="minorHAnsi" w:cstheme="minorBidi"/>
            <w:noProof/>
            <w:kern w:val="2"/>
            <w14:ligatures w14:val="standardContextual"/>
          </w:rPr>
          <w:tab/>
        </w:r>
        <w:r w:rsidRPr="0024143F">
          <w:rPr>
            <w:rStyle w:val="Hyperlink"/>
            <w:noProof/>
          </w:rPr>
          <w:t>Certification.</w:t>
        </w:r>
        <w:r>
          <w:rPr>
            <w:noProof/>
            <w:webHidden/>
          </w:rPr>
          <w:tab/>
        </w:r>
        <w:r>
          <w:rPr>
            <w:noProof/>
            <w:webHidden/>
          </w:rPr>
          <w:fldChar w:fldCharType="begin"/>
        </w:r>
        <w:r>
          <w:rPr>
            <w:noProof/>
            <w:webHidden/>
          </w:rPr>
          <w:instrText xml:space="preserve"> PAGEREF _Toc209527928 \h </w:instrText>
        </w:r>
        <w:r>
          <w:rPr>
            <w:noProof/>
            <w:webHidden/>
          </w:rPr>
        </w:r>
        <w:r>
          <w:rPr>
            <w:noProof/>
            <w:webHidden/>
          </w:rPr>
          <w:fldChar w:fldCharType="separate"/>
        </w:r>
        <w:r>
          <w:rPr>
            <w:noProof/>
            <w:webHidden/>
          </w:rPr>
          <w:t>16</w:t>
        </w:r>
        <w:r>
          <w:rPr>
            <w:noProof/>
            <w:webHidden/>
          </w:rPr>
          <w:fldChar w:fldCharType="end"/>
        </w:r>
      </w:hyperlink>
    </w:p>
    <w:p w14:paraId="71D2E28B" w14:textId="4BC0A551" w:rsidR="005D1ABB" w:rsidRDefault="005D1ABB">
      <w:pPr>
        <w:pStyle w:val="TOC2"/>
        <w:rPr>
          <w:rFonts w:asciiTheme="minorHAnsi" w:eastAsiaTheme="minorEastAsia" w:hAnsiTheme="minorHAnsi" w:cstheme="minorBidi"/>
          <w:noProof/>
          <w:kern w:val="2"/>
          <w14:ligatures w14:val="standardContextual"/>
        </w:rPr>
      </w:pPr>
      <w:hyperlink w:anchor="_Toc209527929" w:history="1">
        <w:r w:rsidRPr="0024143F">
          <w:rPr>
            <w:rStyle w:val="Hyperlink"/>
            <w:caps/>
            <w:noProof/>
          </w:rPr>
          <w:t>5.05</w:t>
        </w:r>
        <w:r>
          <w:rPr>
            <w:rFonts w:asciiTheme="minorHAnsi" w:eastAsiaTheme="minorEastAsia" w:hAnsiTheme="minorHAnsi" w:cstheme="minorBidi"/>
            <w:noProof/>
            <w:kern w:val="2"/>
            <w14:ligatures w14:val="standardContextual"/>
          </w:rPr>
          <w:tab/>
        </w:r>
        <w:r w:rsidRPr="0024143F">
          <w:rPr>
            <w:rStyle w:val="Hyperlink"/>
            <w:noProof/>
          </w:rPr>
          <w:t>Cyber Security Precautions.</w:t>
        </w:r>
        <w:r>
          <w:rPr>
            <w:noProof/>
            <w:webHidden/>
          </w:rPr>
          <w:tab/>
        </w:r>
        <w:r>
          <w:rPr>
            <w:noProof/>
            <w:webHidden/>
          </w:rPr>
          <w:fldChar w:fldCharType="begin"/>
        </w:r>
        <w:r>
          <w:rPr>
            <w:noProof/>
            <w:webHidden/>
          </w:rPr>
          <w:instrText xml:space="preserve"> PAGEREF _Toc209527929 \h </w:instrText>
        </w:r>
        <w:r>
          <w:rPr>
            <w:noProof/>
            <w:webHidden/>
          </w:rPr>
        </w:r>
        <w:r>
          <w:rPr>
            <w:noProof/>
            <w:webHidden/>
          </w:rPr>
          <w:fldChar w:fldCharType="separate"/>
        </w:r>
        <w:r>
          <w:rPr>
            <w:noProof/>
            <w:webHidden/>
          </w:rPr>
          <w:t>16</w:t>
        </w:r>
        <w:r>
          <w:rPr>
            <w:noProof/>
            <w:webHidden/>
          </w:rPr>
          <w:fldChar w:fldCharType="end"/>
        </w:r>
      </w:hyperlink>
    </w:p>
    <w:p w14:paraId="4249DB98" w14:textId="78BFCD61" w:rsidR="005D1ABB" w:rsidRDefault="005D1ABB">
      <w:pPr>
        <w:pStyle w:val="TOC1"/>
        <w:rPr>
          <w:rFonts w:asciiTheme="minorHAnsi" w:hAnsiTheme="minorHAnsi" w:cstheme="minorBidi"/>
          <w:b w:val="0"/>
          <w:caps w:val="0"/>
          <w:noProof/>
          <w:kern w:val="2"/>
          <w14:ligatures w14:val="standardContextual"/>
        </w:rPr>
      </w:pPr>
      <w:hyperlink w:anchor="_Toc209527930" w:history="1">
        <w:r w:rsidRPr="0024143F">
          <w:rPr>
            <w:rStyle w:val="Hyperlink"/>
            <w:noProof/>
          </w:rPr>
          <w:t>ARTICLE 6.</w:t>
        </w:r>
        <w:r>
          <w:rPr>
            <w:rFonts w:asciiTheme="minorHAnsi" w:hAnsiTheme="minorHAnsi" w:cstheme="minorBidi"/>
            <w:b w:val="0"/>
            <w:caps w:val="0"/>
            <w:noProof/>
            <w:kern w:val="2"/>
            <w14:ligatures w14:val="standardContextual"/>
          </w:rPr>
          <w:tab/>
        </w:r>
        <w:r w:rsidRPr="0024143F">
          <w:rPr>
            <w:rStyle w:val="Hyperlink"/>
            <w:noProof/>
          </w:rPr>
          <w:t>OPERATION, MAINTENANCE AND REPAIR OBLIGATIONS</w:t>
        </w:r>
        <w:r>
          <w:rPr>
            <w:noProof/>
            <w:webHidden/>
          </w:rPr>
          <w:tab/>
        </w:r>
        <w:r>
          <w:rPr>
            <w:noProof/>
            <w:webHidden/>
          </w:rPr>
          <w:fldChar w:fldCharType="begin"/>
        </w:r>
        <w:r>
          <w:rPr>
            <w:noProof/>
            <w:webHidden/>
          </w:rPr>
          <w:instrText xml:space="preserve"> PAGEREF _Toc209527930 \h </w:instrText>
        </w:r>
        <w:r>
          <w:rPr>
            <w:noProof/>
            <w:webHidden/>
          </w:rPr>
        </w:r>
        <w:r>
          <w:rPr>
            <w:noProof/>
            <w:webHidden/>
          </w:rPr>
          <w:fldChar w:fldCharType="separate"/>
        </w:r>
        <w:r>
          <w:rPr>
            <w:noProof/>
            <w:webHidden/>
          </w:rPr>
          <w:t>17</w:t>
        </w:r>
        <w:r>
          <w:rPr>
            <w:noProof/>
            <w:webHidden/>
          </w:rPr>
          <w:fldChar w:fldCharType="end"/>
        </w:r>
      </w:hyperlink>
    </w:p>
    <w:p w14:paraId="267A1BAE" w14:textId="6593A450" w:rsidR="005D1ABB" w:rsidRDefault="005D1ABB">
      <w:pPr>
        <w:pStyle w:val="TOC2"/>
        <w:rPr>
          <w:rFonts w:asciiTheme="minorHAnsi" w:eastAsiaTheme="minorEastAsia" w:hAnsiTheme="minorHAnsi" w:cstheme="minorBidi"/>
          <w:noProof/>
          <w:kern w:val="2"/>
          <w14:ligatures w14:val="standardContextual"/>
        </w:rPr>
      </w:pPr>
      <w:hyperlink w:anchor="_Toc209527931" w:history="1">
        <w:r w:rsidRPr="0024143F">
          <w:rPr>
            <w:rStyle w:val="Hyperlink"/>
            <w:caps/>
            <w:noProof/>
          </w:rPr>
          <w:t>6.01</w:t>
        </w:r>
        <w:r>
          <w:rPr>
            <w:rFonts w:asciiTheme="minorHAnsi" w:eastAsiaTheme="minorEastAsia" w:hAnsiTheme="minorHAnsi" w:cstheme="minorBidi"/>
            <w:noProof/>
            <w:kern w:val="2"/>
            <w14:ligatures w14:val="standardContextual"/>
          </w:rPr>
          <w:tab/>
        </w:r>
        <w:r w:rsidRPr="0024143F">
          <w:rPr>
            <w:rStyle w:val="Hyperlink"/>
            <w:noProof/>
          </w:rPr>
          <w:t>Seller’s Operation and Record Keeping Obligations.</w:t>
        </w:r>
        <w:r>
          <w:rPr>
            <w:noProof/>
            <w:webHidden/>
          </w:rPr>
          <w:tab/>
        </w:r>
        <w:r>
          <w:rPr>
            <w:noProof/>
            <w:webHidden/>
          </w:rPr>
          <w:fldChar w:fldCharType="begin"/>
        </w:r>
        <w:r>
          <w:rPr>
            <w:noProof/>
            <w:webHidden/>
          </w:rPr>
          <w:instrText xml:space="preserve"> PAGEREF _Toc209527931 \h </w:instrText>
        </w:r>
        <w:r>
          <w:rPr>
            <w:noProof/>
            <w:webHidden/>
          </w:rPr>
        </w:r>
        <w:r>
          <w:rPr>
            <w:noProof/>
            <w:webHidden/>
          </w:rPr>
          <w:fldChar w:fldCharType="separate"/>
        </w:r>
        <w:r>
          <w:rPr>
            <w:noProof/>
            <w:webHidden/>
          </w:rPr>
          <w:t>17</w:t>
        </w:r>
        <w:r>
          <w:rPr>
            <w:noProof/>
            <w:webHidden/>
          </w:rPr>
          <w:fldChar w:fldCharType="end"/>
        </w:r>
      </w:hyperlink>
    </w:p>
    <w:p w14:paraId="3584A44C" w14:textId="411864A8" w:rsidR="005D1ABB" w:rsidRDefault="005D1ABB">
      <w:pPr>
        <w:pStyle w:val="TOC2"/>
        <w:rPr>
          <w:rFonts w:asciiTheme="minorHAnsi" w:eastAsiaTheme="minorEastAsia" w:hAnsiTheme="minorHAnsi" w:cstheme="minorBidi"/>
          <w:noProof/>
          <w:kern w:val="2"/>
          <w14:ligatures w14:val="standardContextual"/>
        </w:rPr>
      </w:pPr>
      <w:hyperlink w:anchor="_Toc209527932" w:history="1">
        <w:r w:rsidRPr="0024143F">
          <w:rPr>
            <w:rStyle w:val="Hyperlink"/>
            <w:caps/>
            <w:noProof/>
          </w:rPr>
          <w:t>6.02</w:t>
        </w:r>
        <w:r>
          <w:rPr>
            <w:rFonts w:asciiTheme="minorHAnsi" w:eastAsiaTheme="minorEastAsia" w:hAnsiTheme="minorHAnsi" w:cstheme="minorBidi"/>
            <w:noProof/>
            <w:kern w:val="2"/>
            <w14:ligatures w14:val="standardContextual"/>
          </w:rPr>
          <w:tab/>
        </w:r>
        <w:r w:rsidRPr="0024143F">
          <w:rPr>
            <w:rStyle w:val="Hyperlink"/>
            <w:noProof/>
          </w:rPr>
          <w:t>Seller’s Maintenance and Repair Obligations.</w:t>
        </w:r>
        <w:r>
          <w:rPr>
            <w:noProof/>
            <w:webHidden/>
          </w:rPr>
          <w:tab/>
        </w:r>
        <w:r>
          <w:rPr>
            <w:noProof/>
            <w:webHidden/>
          </w:rPr>
          <w:fldChar w:fldCharType="begin"/>
        </w:r>
        <w:r>
          <w:rPr>
            <w:noProof/>
            <w:webHidden/>
          </w:rPr>
          <w:instrText xml:space="preserve"> PAGEREF _Toc209527932 \h </w:instrText>
        </w:r>
        <w:r>
          <w:rPr>
            <w:noProof/>
            <w:webHidden/>
          </w:rPr>
        </w:r>
        <w:r>
          <w:rPr>
            <w:noProof/>
            <w:webHidden/>
          </w:rPr>
          <w:fldChar w:fldCharType="separate"/>
        </w:r>
        <w:r>
          <w:rPr>
            <w:noProof/>
            <w:webHidden/>
          </w:rPr>
          <w:t>19</w:t>
        </w:r>
        <w:r>
          <w:rPr>
            <w:noProof/>
            <w:webHidden/>
          </w:rPr>
          <w:fldChar w:fldCharType="end"/>
        </w:r>
      </w:hyperlink>
    </w:p>
    <w:p w14:paraId="3C9FD964" w14:textId="584CDE21" w:rsidR="005D1ABB" w:rsidRDefault="005D1ABB">
      <w:pPr>
        <w:pStyle w:val="TOC2"/>
        <w:rPr>
          <w:rFonts w:asciiTheme="minorHAnsi" w:eastAsiaTheme="minorEastAsia" w:hAnsiTheme="minorHAnsi" w:cstheme="minorBidi"/>
          <w:noProof/>
          <w:kern w:val="2"/>
          <w14:ligatures w14:val="standardContextual"/>
        </w:rPr>
      </w:pPr>
      <w:hyperlink w:anchor="_Toc209527933" w:history="1">
        <w:r w:rsidRPr="0024143F">
          <w:rPr>
            <w:rStyle w:val="Hyperlink"/>
            <w:caps/>
            <w:noProof/>
          </w:rPr>
          <w:t>6.03</w:t>
        </w:r>
        <w:r>
          <w:rPr>
            <w:rFonts w:asciiTheme="minorHAnsi" w:eastAsiaTheme="minorEastAsia" w:hAnsiTheme="minorHAnsi" w:cstheme="minorBidi"/>
            <w:noProof/>
            <w:kern w:val="2"/>
            <w14:ligatures w14:val="standardContextual"/>
          </w:rPr>
          <w:tab/>
        </w:r>
        <w:r w:rsidRPr="0024143F">
          <w:rPr>
            <w:rStyle w:val="Hyperlink"/>
            <w:noProof/>
          </w:rPr>
          <w:t>Additional Operation, Maintenance and Repair Requirements.</w:t>
        </w:r>
        <w:r>
          <w:rPr>
            <w:noProof/>
            <w:webHidden/>
          </w:rPr>
          <w:tab/>
        </w:r>
        <w:r>
          <w:rPr>
            <w:noProof/>
            <w:webHidden/>
          </w:rPr>
          <w:fldChar w:fldCharType="begin"/>
        </w:r>
        <w:r>
          <w:rPr>
            <w:noProof/>
            <w:webHidden/>
          </w:rPr>
          <w:instrText xml:space="preserve"> PAGEREF _Toc209527933 \h </w:instrText>
        </w:r>
        <w:r>
          <w:rPr>
            <w:noProof/>
            <w:webHidden/>
          </w:rPr>
        </w:r>
        <w:r>
          <w:rPr>
            <w:noProof/>
            <w:webHidden/>
          </w:rPr>
          <w:fldChar w:fldCharType="separate"/>
        </w:r>
        <w:r>
          <w:rPr>
            <w:noProof/>
            <w:webHidden/>
          </w:rPr>
          <w:t>19</w:t>
        </w:r>
        <w:r>
          <w:rPr>
            <w:noProof/>
            <w:webHidden/>
          </w:rPr>
          <w:fldChar w:fldCharType="end"/>
        </w:r>
      </w:hyperlink>
    </w:p>
    <w:p w14:paraId="5B63ACBD" w14:textId="4C6453E9" w:rsidR="005D1ABB" w:rsidRDefault="005D1ABB">
      <w:pPr>
        <w:pStyle w:val="TOC1"/>
        <w:rPr>
          <w:rFonts w:asciiTheme="minorHAnsi" w:hAnsiTheme="minorHAnsi" w:cstheme="minorBidi"/>
          <w:b w:val="0"/>
          <w:caps w:val="0"/>
          <w:noProof/>
          <w:kern w:val="2"/>
          <w14:ligatures w14:val="standardContextual"/>
        </w:rPr>
      </w:pPr>
      <w:hyperlink w:anchor="_Toc209527934" w:history="1">
        <w:r w:rsidRPr="0024143F">
          <w:rPr>
            <w:rStyle w:val="Hyperlink"/>
            <w:noProof/>
          </w:rPr>
          <w:t>ARTICLE 7.</w:t>
        </w:r>
        <w:r>
          <w:rPr>
            <w:rFonts w:asciiTheme="minorHAnsi" w:hAnsiTheme="minorHAnsi" w:cstheme="minorBidi"/>
            <w:b w:val="0"/>
            <w:caps w:val="0"/>
            <w:noProof/>
            <w:kern w:val="2"/>
            <w14:ligatures w14:val="standardContextual"/>
          </w:rPr>
          <w:tab/>
        </w:r>
        <w:r w:rsidRPr="0024143F">
          <w:rPr>
            <w:rStyle w:val="Hyperlink"/>
            <w:noProof/>
          </w:rPr>
          <w:t>CREDIT AND COLLATERAL</w:t>
        </w:r>
        <w:r>
          <w:rPr>
            <w:noProof/>
            <w:webHidden/>
          </w:rPr>
          <w:tab/>
        </w:r>
        <w:r>
          <w:rPr>
            <w:noProof/>
            <w:webHidden/>
          </w:rPr>
          <w:fldChar w:fldCharType="begin"/>
        </w:r>
        <w:r>
          <w:rPr>
            <w:noProof/>
            <w:webHidden/>
          </w:rPr>
          <w:instrText xml:space="preserve"> PAGEREF _Toc209527934 \h </w:instrText>
        </w:r>
        <w:r>
          <w:rPr>
            <w:noProof/>
            <w:webHidden/>
          </w:rPr>
        </w:r>
        <w:r>
          <w:rPr>
            <w:noProof/>
            <w:webHidden/>
          </w:rPr>
          <w:fldChar w:fldCharType="separate"/>
        </w:r>
        <w:r>
          <w:rPr>
            <w:noProof/>
            <w:webHidden/>
          </w:rPr>
          <w:t>19</w:t>
        </w:r>
        <w:r>
          <w:rPr>
            <w:noProof/>
            <w:webHidden/>
          </w:rPr>
          <w:fldChar w:fldCharType="end"/>
        </w:r>
      </w:hyperlink>
    </w:p>
    <w:p w14:paraId="19E6BF94" w14:textId="0AF14D7B" w:rsidR="005D1ABB" w:rsidRDefault="005D1ABB">
      <w:pPr>
        <w:pStyle w:val="TOC2"/>
        <w:rPr>
          <w:rFonts w:asciiTheme="minorHAnsi" w:eastAsiaTheme="minorEastAsia" w:hAnsiTheme="minorHAnsi" w:cstheme="minorBidi"/>
          <w:noProof/>
          <w:kern w:val="2"/>
          <w14:ligatures w14:val="standardContextual"/>
        </w:rPr>
      </w:pPr>
      <w:hyperlink w:anchor="_Toc209527935" w:history="1">
        <w:r w:rsidRPr="0024143F">
          <w:rPr>
            <w:rStyle w:val="Hyperlink"/>
            <w:caps/>
            <w:noProof/>
          </w:rPr>
          <w:t>7.01</w:t>
        </w:r>
        <w:r>
          <w:rPr>
            <w:rFonts w:asciiTheme="minorHAnsi" w:eastAsiaTheme="minorEastAsia" w:hAnsiTheme="minorHAnsi" w:cstheme="minorBidi"/>
            <w:noProof/>
            <w:kern w:val="2"/>
            <w14:ligatures w14:val="standardContextual"/>
          </w:rPr>
          <w:tab/>
        </w:r>
        <w:r w:rsidRPr="0024143F">
          <w:rPr>
            <w:rStyle w:val="Hyperlink"/>
            <w:noProof/>
          </w:rPr>
          <w:t>Development Security.</w:t>
        </w:r>
        <w:r>
          <w:rPr>
            <w:noProof/>
            <w:webHidden/>
          </w:rPr>
          <w:tab/>
        </w:r>
        <w:r>
          <w:rPr>
            <w:noProof/>
            <w:webHidden/>
          </w:rPr>
          <w:fldChar w:fldCharType="begin"/>
        </w:r>
        <w:r>
          <w:rPr>
            <w:noProof/>
            <w:webHidden/>
          </w:rPr>
          <w:instrText xml:space="preserve"> PAGEREF _Toc209527935 \h </w:instrText>
        </w:r>
        <w:r>
          <w:rPr>
            <w:noProof/>
            <w:webHidden/>
          </w:rPr>
        </w:r>
        <w:r>
          <w:rPr>
            <w:noProof/>
            <w:webHidden/>
          </w:rPr>
          <w:fldChar w:fldCharType="separate"/>
        </w:r>
        <w:r>
          <w:rPr>
            <w:noProof/>
            <w:webHidden/>
          </w:rPr>
          <w:t>19</w:t>
        </w:r>
        <w:r>
          <w:rPr>
            <w:noProof/>
            <w:webHidden/>
          </w:rPr>
          <w:fldChar w:fldCharType="end"/>
        </w:r>
      </w:hyperlink>
    </w:p>
    <w:p w14:paraId="44506057" w14:textId="473AE8DB" w:rsidR="005D1ABB" w:rsidRDefault="005D1ABB">
      <w:pPr>
        <w:pStyle w:val="TOC2"/>
        <w:rPr>
          <w:rFonts w:asciiTheme="minorHAnsi" w:eastAsiaTheme="minorEastAsia" w:hAnsiTheme="minorHAnsi" w:cstheme="minorBidi"/>
          <w:noProof/>
          <w:kern w:val="2"/>
          <w14:ligatures w14:val="standardContextual"/>
        </w:rPr>
      </w:pPr>
      <w:hyperlink w:anchor="_Toc209527936" w:history="1">
        <w:r w:rsidRPr="0024143F">
          <w:rPr>
            <w:rStyle w:val="Hyperlink"/>
            <w:caps/>
            <w:noProof/>
          </w:rPr>
          <w:t>7.02</w:t>
        </w:r>
        <w:r>
          <w:rPr>
            <w:rFonts w:asciiTheme="minorHAnsi" w:eastAsiaTheme="minorEastAsia" w:hAnsiTheme="minorHAnsi" w:cstheme="minorBidi"/>
            <w:noProof/>
            <w:kern w:val="2"/>
            <w14:ligatures w14:val="standardContextual"/>
          </w:rPr>
          <w:tab/>
        </w:r>
        <w:r w:rsidRPr="0024143F">
          <w:rPr>
            <w:rStyle w:val="Hyperlink"/>
            <w:noProof/>
          </w:rPr>
          <w:t>Performance Assurance.</w:t>
        </w:r>
        <w:r>
          <w:rPr>
            <w:noProof/>
            <w:webHidden/>
          </w:rPr>
          <w:tab/>
        </w:r>
        <w:r>
          <w:rPr>
            <w:noProof/>
            <w:webHidden/>
          </w:rPr>
          <w:fldChar w:fldCharType="begin"/>
        </w:r>
        <w:r>
          <w:rPr>
            <w:noProof/>
            <w:webHidden/>
          </w:rPr>
          <w:instrText xml:space="preserve"> PAGEREF _Toc209527936 \h </w:instrText>
        </w:r>
        <w:r>
          <w:rPr>
            <w:noProof/>
            <w:webHidden/>
          </w:rPr>
        </w:r>
        <w:r>
          <w:rPr>
            <w:noProof/>
            <w:webHidden/>
          </w:rPr>
          <w:fldChar w:fldCharType="separate"/>
        </w:r>
        <w:r>
          <w:rPr>
            <w:noProof/>
            <w:webHidden/>
          </w:rPr>
          <w:t>20</w:t>
        </w:r>
        <w:r>
          <w:rPr>
            <w:noProof/>
            <w:webHidden/>
          </w:rPr>
          <w:fldChar w:fldCharType="end"/>
        </w:r>
      </w:hyperlink>
    </w:p>
    <w:p w14:paraId="5A8CBFB2" w14:textId="456C586A" w:rsidR="005D1ABB" w:rsidRDefault="005D1ABB">
      <w:pPr>
        <w:pStyle w:val="TOC2"/>
        <w:rPr>
          <w:rFonts w:asciiTheme="minorHAnsi" w:eastAsiaTheme="minorEastAsia" w:hAnsiTheme="minorHAnsi" w:cstheme="minorBidi"/>
          <w:noProof/>
          <w:kern w:val="2"/>
          <w14:ligatures w14:val="standardContextual"/>
        </w:rPr>
      </w:pPr>
      <w:hyperlink w:anchor="_Toc209527937" w:history="1">
        <w:r w:rsidRPr="0024143F">
          <w:rPr>
            <w:rStyle w:val="Hyperlink"/>
            <w:caps/>
            <w:noProof/>
          </w:rPr>
          <w:t>7.03</w:t>
        </w:r>
        <w:r>
          <w:rPr>
            <w:rFonts w:asciiTheme="minorHAnsi" w:eastAsiaTheme="minorEastAsia" w:hAnsiTheme="minorHAnsi" w:cstheme="minorBidi"/>
            <w:noProof/>
            <w:kern w:val="2"/>
            <w14:ligatures w14:val="standardContextual"/>
          </w:rPr>
          <w:tab/>
        </w:r>
        <w:r w:rsidRPr="0024143F">
          <w:rPr>
            <w:rStyle w:val="Hyperlink"/>
            <w:noProof/>
          </w:rPr>
          <w:t>Administration of Project Security.</w:t>
        </w:r>
        <w:r>
          <w:rPr>
            <w:noProof/>
            <w:webHidden/>
          </w:rPr>
          <w:tab/>
        </w:r>
        <w:r>
          <w:rPr>
            <w:noProof/>
            <w:webHidden/>
          </w:rPr>
          <w:fldChar w:fldCharType="begin"/>
        </w:r>
        <w:r>
          <w:rPr>
            <w:noProof/>
            <w:webHidden/>
          </w:rPr>
          <w:instrText xml:space="preserve"> PAGEREF _Toc209527937 \h </w:instrText>
        </w:r>
        <w:r>
          <w:rPr>
            <w:noProof/>
            <w:webHidden/>
          </w:rPr>
        </w:r>
        <w:r>
          <w:rPr>
            <w:noProof/>
            <w:webHidden/>
          </w:rPr>
          <w:fldChar w:fldCharType="separate"/>
        </w:r>
        <w:r>
          <w:rPr>
            <w:noProof/>
            <w:webHidden/>
          </w:rPr>
          <w:t>21</w:t>
        </w:r>
        <w:r>
          <w:rPr>
            <w:noProof/>
            <w:webHidden/>
          </w:rPr>
          <w:fldChar w:fldCharType="end"/>
        </w:r>
      </w:hyperlink>
    </w:p>
    <w:p w14:paraId="64A3048D" w14:textId="60F13B31" w:rsidR="005D1ABB" w:rsidRDefault="005D1ABB">
      <w:pPr>
        <w:pStyle w:val="TOC2"/>
        <w:rPr>
          <w:rFonts w:asciiTheme="minorHAnsi" w:eastAsiaTheme="minorEastAsia" w:hAnsiTheme="minorHAnsi" w:cstheme="minorBidi"/>
          <w:noProof/>
          <w:kern w:val="2"/>
          <w14:ligatures w14:val="standardContextual"/>
        </w:rPr>
      </w:pPr>
      <w:hyperlink w:anchor="_Toc209527938" w:history="1">
        <w:r w:rsidRPr="0024143F">
          <w:rPr>
            <w:rStyle w:val="Hyperlink"/>
            <w:caps/>
            <w:noProof/>
          </w:rPr>
          <w:t>7.04</w:t>
        </w:r>
        <w:r>
          <w:rPr>
            <w:rFonts w:asciiTheme="minorHAnsi" w:eastAsiaTheme="minorEastAsia" w:hAnsiTheme="minorHAnsi" w:cstheme="minorBidi"/>
            <w:noProof/>
            <w:kern w:val="2"/>
            <w14:ligatures w14:val="standardContextual"/>
          </w:rPr>
          <w:tab/>
        </w:r>
        <w:r w:rsidRPr="0024143F">
          <w:rPr>
            <w:rStyle w:val="Hyperlink"/>
            <w:noProof/>
          </w:rPr>
          <w:t>Grant of Security Interest.</w:t>
        </w:r>
        <w:r>
          <w:rPr>
            <w:noProof/>
            <w:webHidden/>
          </w:rPr>
          <w:tab/>
        </w:r>
        <w:r>
          <w:rPr>
            <w:noProof/>
            <w:webHidden/>
          </w:rPr>
          <w:fldChar w:fldCharType="begin"/>
        </w:r>
        <w:r>
          <w:rPr>
            <w:noProof/>
            <w:webHidden/>
          </w:rPr>
          <w:instrText xml:space="preserve"> PAGEREF _Toc209527938 \h </w:instrText>
        </w:r>
        <w:r>
          <w:rPr>
            <w:noProof/>
            <w:webHidden/>
          </w:rPr>
        </w:r>
        <w:r>
          <w:rPr>
            <w:noProof/>
            <w:webHidden/>
          </w:rPr>
          <w:fldChar w:fldCharType="separate"/>
        </w:r>
        <w:r>
          <w:rPr>
            <w:noProof/>
            <w:webHidden/>
          </w:rPr>
          <w:t>23</w:t>
        </w:r>
        <w:r>
          <w:rPr>
            <w:noProof/>
            <w:webHidden/>
          </w:rPr>
          <w:fldChar w:fldCharType="end"/>
        </w:r>
      </w:hyperlink>
    </w:p>
    <w:p w14:paraId="5CF27CD9" w14:textId="2BDA03B3" w:rsidR="005D1ABB" w:rsidRDefault="005D1ABB">
      <w:pPr>
        <w:pStyle w:val="TOC2"/>
        <w:rPr>
          <w:rFonts w:asciiTheme="minorHAnsi" w:eastAsiaTheme="minorEastAsia" w:hAnsiTheme="minorHAnsi" w:cstheme="minorBidi"/>
          <w:noProof/>
          <w:kern w:val="2"/>
          <w14:ligatures w14:val="standardContextual"/>
        </w:rPr>
      </w:pPr>
      <w:hyperlink w:anchor="_Toc209527939" w:history="1">
        <w:r w:rsidRPr="0024143F">
          <w:rPr>
            <w:rStyle w:val="Hyperlink"/>
            <w:caps/>
            <w:noProof/>
          </w:rPr>
          <w:t>7.05</w:t>
        </w:r>
        <w:r>
          <w:rPr>
            <w:rFonts w:asciiTheme="minorHAnsi" w:eastAsiaTheme="minorEastAsia" w:hAnsiTheme="minorHAnsi" w:cstheme="minorBidi"/>
            <w:noProof/>
            <w:kern w:val="2"/>
            <w14:ligatures w14:val="standardContextual"/>
          </w:rPr>
          <w:tab/>
        </w:r>
        <w:r w:rsidRPr="0024143F">
          <w:rPr>
            <w:rStyle w:val="Hyperlink"/>
            <w:noProof/>
          </w:rPr>
          <w:t>Remedies.</w:t>
        </w:r>
        <w:r>
          <w:rPr>
            <w:noProof/>
            <w:webHidden/>
          </w:rPr>
          <w:tab/>
        </w:r>
        <w:r>
          <w:rPr>
            <w:noProof/>
            <w:webHidden/>
          </w:rPr>
          <w:fldChar w:fldCharType="begin"/>
        </w:r>
        <w:r>
          <w:rPr>
            <w:noProof/>
            <w:webHidden/>
          </w:rPr>
          <w:instrText xml:space="preserve"> PAGEREF _Toc209527939 \h </w:instrText>
        </w:r>
        <w:r>
          <w:rPr>
            <w:noProof/>
            <w:webHidden/>
          </w:rPr>
        </w:r>
        <w:r>
          <w:rPr>
            <w:noProof/>
            <w:webHidden/>
          </w:rPr>
          <w:fldChar w:fldCharType="separate"/>
        </w:r>
        <w:r>
          <w:rPr>
            <w:noProof/>
            <w:webHidden/>
          </w:rPr>
          <w:t>23</w:t>
        </w:r>
        <w:r>
          <w:rPr>
            <w:noProof/>
            <w:webHidden/>
          </w:rPr>
          <w:fldChar w:fldCharType="end"/>
        </w:r>
      </w:hyperlink>
    </w:p>
    <w:p w14:paraId="5DAC72B0" w14:textId="79C8413C" w:rsidR="005D1ABB" w:rsidRDefault="005D1ABB">
      <w:pPr>
        <w:pStyle w:val="TOC2"/>
        <w:rPr>
          <w:rFonts w:asciiTheme="minorHAnsi" w:eastAsiaTheme="minorEastAsia" w:hAnsiTheme="minorHAnsi" w:cstheme="minorBidi"/>
          <w:noProof/>
          <w:kern w:val="2"/>
          <w14:ligatures w14:val="standardContextual"/>
        </w:rPr>
      </w:pPr>
      <w:hyperlink w:anchor="_Toc209527940" w:history="1">
        <w:r w:rsidRPr="0024143F">
          <w:rPr>
            <w:rStyle w:val="Hyperlink"/>
            <w:caps/>
            <w:noProof/>
          </w:rPr>
          <w:t>7.06</w:t>
        </w:r>
        <w:r>
          <w:rPr>
            <w:rFonts w:asciiTheme="minorHAnsi" w:eastAsiaTheme="minorEastAsia" w:hAnsiTheme="minorHAnsi" w:cstheme="minorBidi"/>
            <w:noProof/>
            <w:kern w:val="2"/>
            <w14:ligatures w14:val="standardContextual"/>
          </w:rPr>
          <w:tab/>
        </w:r>
        <w:r w:rsidRPr="0024143F">
          <w:rPr>
            <w:rStyle w:val="Hyperlink"/>
            <w:noProof/>
          </w:rPr>
          <w:t>Credit and Collateral Covenants.</w:t>
        </w:r>
        <w:r>
          <w:rPr>
            <w:noProof/>
            <w:webHidden/>
          </w:rPr>
          <w:tab/>
        </w:r>
        <w:r>
          <w:rPr>
            <w:noProof/>
            <w:webHidden/>
          </w:rPr>
          <w:fldChar w:fldCharType="begin"/>
        </w:r>
        <w:r>
          <w:rPr>
            <w:noProof/>
            <w:webHidden/>
          </w:rPr>
          <w:instrText xml:space="preserve"> PAGEREF _Toc209527940 \h </w:instrText>
        </w:r>
        <w:r>
          <w:rPr>
            <w:noProof/>
            <w:webHidden/>
          </w:rPr>
        </w:r>
        <w:r>
          <w:rPr>
            <w:noProof/>
            <w:webHidden/>
          </w:rPr>
          <w:fldChar w:fldCharType="separate"/>
        </w:r>
        <w:r>
          <w:rPr>
            <w:noProof/>
            <w:webHidden/>
          </w:rPr>
          <w:t>23</w:t>
        </w:r>
        <w:r>
          <w:rPr>
            <w:noProof/>
            <w:webHidden/>
          </w:rPr>
          <w:fldChar w:fldCharType="end"/>
        </w:r>
      </w:hyperlink>
    </w:p>
    <w:p w14:paraId="3BB8AC52" w14:textId="28443FC9" w:rsidR="005D1ABB" w:rsidRDefault="005D1ABB">
      <w:pPr>
        <w:pStyle w:val="TOC2"/>
        <w:rPr>
          <w:rFonts w:asciiTheme="minorHAnsi" w:eastAsiaTheme="minorEastAsia" w:hAnsiTheme="minorHAnsi" w:cstheme="minorBidi"/>
          <w:noProof/>
          <w:kern w:val="2"/>
          <w14:ligatures w14:val="standardContextual"/>
        </w:rPr>
      </w:pPr>
      <w:hyperlink w:anchor="_Toc209527941" w:history="1">
        <w:r w:rsidRPr="0024143F">
          <w:rPr>
            <w:rStyle w:val="Hyperlink"/>
            <w:caps/>
            <w:noProof/>
          </w:rPr>
          <w:t>7.07</w:t>
        </w:r>
        <w:r>
          <w:rPr>
            <w:rFonts w:asciiTheme="minorHAnsi" w:eastAsiaTheme="minorEastAsia" w:hAnsiTheme="minorHAnsi" w:cstheme="minorBidi"/>
            <w:noProof/>
            <w:kern w:val="2"/>
            <w14:ligatures w14:val="standardContextual"/>
          </w:rPr>
          <w:tab/>
        </w:r>
        <w:r w:rsidRPr="0024143F">
          <w:rPr>
            <w:rStyle w:val="Hyperlink"/>
            <w:noProof/>
          </w:rPr>
          <w:t>California Commercial Code Waiver.</w:t>
        </w:r>
        <w:r>
          <w:rPr>
            <w:noProof/>
            <w:webHidden/>
          </w:rPr>
          <w:tab/>
        </w:r>
        <w:r>
          <w:rPr>
            <w:noProof/>
            <w:webHidden/>
          </w:rPr>
          <w:fldChar w:fldCharType="begin"/>
        </w:r>
        <w:r>
          <w:rPr>
            <w:noProof/>
            <w:webHidden/>
          </w:rPr>
          <w:instrText xml:space="preserve"> PAGEREF _Toc209527941 \h </w:instrText>
        </w:r>
        <w:r>
          <w:rPr>
            <w:noProof/>
            <w:webHidden/>
          </w:rPr>
        </w:r>
        <w:r>
          <w:rPr>
            <w:noProof/>
            <w:webHidden/>
          </w:rPr>
          <w:fldChar w:fldCharType="separate"/>
        </w:r>
        <w:r>
          <w:rPr>
            <w:noProof/>
            <w:webHidden/>
          </w:rPr>
          <w:t>24</w:t>
        </w:r>
        <w:r>
          <w:rPr>
            <w:noProof/>
            <w:webHidden/>
          </w:rPr>
          <w:fldChar w:fldCharType="end"/>
        </w:r>
      </w:hyperlink>
    </w:p>
    <w:p w14:paraId="36B78C39" w14:textId="5B6A7BD3" w:rsidR="005D1ABB" w:rsidRDefault="005D1ABB">
      <w:pPr>
        <w:pStyle w:val="TOC2"/>
        <w:rPr>
          <w:rFonts w:asciiTheme="minorHAnsi" w:eastAsiaTheme="minorEastAsia" w:hAnsiTheme="minorHAnsi" w:cstheme="minorBidi"/>
          <w:noProof/>
          <w:kern w:val="2"/>
          <w14:ligatures w14:val="standardContextual"/>
        </w:rPr>
      </w:pPr>
      <w:hyperlink w:anchor="_Toc209527942" w:history="1">
        <w:r w:rsidRPr="0024143F">
          <w:rPr>
            <w:rStyle w:val="Hyperlink"/>
            <w:caps/>
            <w:noProof/>
          </w:rPr>
          <w:t>7.08</w:t>
        </w:r>
        <w:r>
          <w:rPr>
            <w:rFonts w:asciiTheme="minorHAnsi" w:eastAsiaTheme="minorEastAsia" w:hAnsiTheme="minorHAnsi" w:cstheme="minorBidi"/>
            <w:noProof/>
            <w:kern w:val="2"/>
            <w14:ligatures w14:val="standardContextual"/>
          </w:rPr>
          <w:tab/>
        </w:r>
        <w:r w:rsidRPr="0024143F">
          <w:rPr>
            <w:rStyle w:val="Hyperlink"/>
            <w:noProof/>
          </w:rPr>
          <w:t>Financial Information.</w:t>
        </w:r>
        <w:r>
          <w:rPr>
            <w:noProof/>
            <w:webHidden/>
          </w:rPr>
          <w:tab/>
        </w:r>
        <w:r>
          <w:rPr>
            <w:noProof/>
            <w:webHidden/>
          </w:rPr>
          <w:fldChar w:fldCharType="begin"/>
        </w:r>
        <w:r>
          <w:rPr>
            <w:noProof/>
            <w:webHidden/>
          </w:rPr>
          <w:instrText xml:space="preserve"> PAGEREF _Toc209527942 \h </w:instrText>
        </w:r>
        <w:r>
          <w:rPr>
            <w:noProof/>
            <w:webHidden/>
          </w:rPr>
        </w:r>
        <w:r>
          <w:rPr>
            <w:noProof/>
            <w:webHidden/>
          </w:rPr>
          <w:fldChar w:fldCharType="separate"/>
        </w:r>
        <w:r>
          <w:rPr>
            <w:noProof/>
            <w:webHidden/>
          </w:rPr>
          <w:t>25</w:t>
        </w:r>
        <w:r>
          <w:rPr>
            <w:noProof/>
            <w:webHidden/>
          </w:rPr>
          <w:fldChar w:fldCharType="end"/>
        </w:r>
      </w:hyperlink>
    </w:p>
    <w:p w14:paraId="3A8B36A8" w14:textId="406091D4" w:rsidR="005D1ABB" w:rsidRDefault="005D1ABB">
      <w:pPr>
        <w:pStyle w:val="TOC1"/>
        <w:rPr>
          <w:rFonts w:asciiTheme="minorHAnsi" w:hAnsiTheme="minorHAnsi" w:cstheme="minorBidi"/>
          <w:b w:val="0"/>
          <w:caps w:val="0"/>
          <w:noProof/>
          <w:kern w:val="2"/>
          <w14:ligatures w14:val="standardContextual"/>
        </w:rPr>
      </w:pPr>
      <w:hyperlink w:anchor="_Toc209527943" w:history="1">
        <w:r w:rsidRPr="0024143F">
          <w:rPr>
            <w:rStyle w:val="Hyperlink"/>
            <w:noProof/>
          </w:rPr>
          <w:t>ARTICLE 8.</w:t>
        </w:r>
        <w:r>
          <w:rPr>
            <w:rFonts w:asciiTheme="minorHAnsi" w:hAnsiTheme="minorHAnsi" w:cstheme="minorBidi"/>
            <w:b w:val="0"/>
            <w:caps w:val="0"/>
            <w:noProof/>
            <w:kern w:val="2"/>
            <w14:ligatures w14:val="standardContextual"/>
          </w:rPr>
          <w:tab/>
        </w:r>
        <w:r w:rsidRPr="0024143F">
          <w:rPr>
            <w:rStyle w:val="Hyperlink"/>
            <w:noProof/>
          </w:rPr>
          <w:t>FORCE MAJEURE</w:t>
        </w:r>
        <w:r>
          <w:rPr>
            <w:noProof/>
            <w:webHidden/>
          </w:rPr>
          <w:tab/>
        </w:r>
        <w:r>
          <w:rPr>
            <w:noProof/>
            <w:webHidden/>
          </w:rPr>
          <w:fldChar w:fldCharType="begin"/>
        </w:r>
        <w:r>
          <w:rPr>
            <w:noProof/>
            <w:webHidden/>
          </w:rPr>
          <w:instrText xml:space="preserve"> PAGEREF _Toc209527943 \h </w:instrText>
        </w:r>
        <w:r>
          <w:rPr>
            <w:noProof/>
            <w:webHidden/>
          </w:rPr>
        </w:r>
        <w:r>
          <w:rPr>
            <w:noProof/>
            <w:webHidden/>
          </w:rPr>
          <w:fldChar w:fldCharType="separate"/>
        </w:r>
        <w:r>
          <w:rPr>
            <w:noProof/>
            <w:webHidden/>
          </w:rPr>
          <w:t>25</w:t>
        </w:r>
        <w:r>
          <w:rPr>
            <w:noProof/>
            <w:webHidden/>
          </w:rPr>
          <w:fldChar w:fldCharType="end"/>
        </w:r>
      </w:hyperlink>
    </w:p>
    <w:p w14:paraId="09BC9D9B" w14:textId="1F4B8705" w:rsidR="005D1ABB" w:rsidRDefault="005D1ABB">
      <w:pPr>
        <w:pStyle w:val="TOC2"/>
        <w:rPr>
          <w:rFonts w:asciiTheme="minorHAnsi" w:eastAsiaTheme="minorEastAsia" w:hAnsiTheme="minorHAnsi" w:cstheme="minorBidi"/>
          <w:noProof/>
          <w:kern w:val="2"/>
          <w14:ligatures w14:val="standardContextual"/>
        </w:rPr>
      </w:pPr>
      <w:hyperlink w:anchor="_Toc209527944" w:history="1">
        <w:r w:rsidRPr="0024143F">
          <w:rPr>
            <w:rStyle w:val="Hyperlink"/>
            <w:caps/>
            <w:noProof/>
          </w:rPr>
          <w:t>8.01</w:t>
        </w:r>
        <w:r>
          <w:rPr>
            <w:rFonts w:asciiTheme="minorHAnsi" w:eastAsiaTheme="minorEastAsia" w:hAnsiTheme="minorHAnsi" w:cstheme="minorBidi"/>
            <w:noProof/>
            <w:kern w:val="2"/>
            <w14:ligatures w14:val="standardContextual"/>
          </w:rPr>
          <w:tab/>
        </w:r>
        <w:r w:rsidRPr="0024143F">
          <w:rPr>
            <w:rStyle w:val="Hyperlink"/>
            <w:noProof/>
          </w:rPr>
          <w:t>No Default for Force Majeure.</w:t>
        </w:r>
        <w:r>
          <w:rPr>
            <w:noProof/>
            <w:webHidden/>
          </w:rPr>
          <w:tab/>
        </w:r>
        <w:r>
          <w:rPr>
            <w:noProof/>
            <w:webHidden/>
          </w:rPr>
          <w:fldChar w:fldCharType="begin"/>
        </w:r>
        <w:r>
          <w:rPr>
            <w:noProof/>
            <w:webHidden/>
          </w:rPr>
          <w:instrText xml:space="preserve"> PAGEREF _Toc209527944 \h </w:instrText>
        </w:r>
        <w:r>
          <w:rPr>
            <w:noProof/>
            <w:webHidden/>
          </w:rPr>
        </w:r>
        <w:r>
          <w:rPr>
            <w:noProof/>
            <w:webHidden/>
          </w:rPr>
          <w:fldChar w:fldCharType="separate"/>
        </w:r>
        <w:r>
          <w:rPr>
            <w:noProof/>
            <w:webHidden/>
          </w:rPr>
          <w:t>25</w:t>
        </w:r>
        <w:r>
          <w:rPr>
            <w:noProof/>
            <w:webHidden/>
          </w:rPr>
          <w:fldChar w:fldCharType="end"/>
        </w:r>
      </w:hyperlink>
    </w:p>
    <w:p w14:paraId="23F6FD3B" w14:textId="7BCE375F" w:rsidR="005D1ABB" w:rsidRDefault="005D1ABB">
      <w:pPr>
        <w:pStyle w:val="TOC2"/>
        <w:rPr>
          <w:rFonts w:asciiTheme="minorHAnsi" w:eastAsiaTheme="minorEastAsia" w:hAnsiTheme="minorHAnsi" w:cstheme="minorBidi"/>
          <w:noProof/>
          <w:kern w:val="2"/>
          <w14:ligatures w14:val="standardContextual"/>
        </w:rPr>
      </w:pPr>
      <w:hyperlink w:anchor="_Toc209527945" w:history="1">
        <w:r w:rsidRPr="0024143F">
          <w:rPr>
            <w:rStyle w:val="Hyperlink"/>
            <w:caps/>
            <w:noProof/>
          </w:rPr>
          <w:t>8.02</w:t>
        </w:r>
        <w:r>
          <w:rPr>
            <w:rFonts w:asciiTheme="minorHAnsi" w:eastAsiaTheme="minorEastAsia" w:hAnsiTheme="minorHAnsi" w:cstheme="minorBidi"/>
            <w:noProof/>
            <w:kern w:val="2"/>
            <w14:ligatures w14:val="standardContextual"/>
          </w:rPr>
          <w:tab/>
        </w:r>
        <w:r w:rsidRPr="0024143F">
          <w:rPr>
            <w:rStyle w:val="Hyperlink"/>
            <w:noProof/>
          </w:rPr>
          <w:t>Force Majeure Claim.</w:t>
        </w:r>
        <w:r>
          <w:rPr>
            <w:noProof/>
            <w:webHidden/>
          </w:rPr>
          <w:tab/>
        </w:r>
        <w:r>
          <w:rPr>
            <w:noProof/>
            <w:webHidden/>
          </w:rPr>
          <w:fldChar w:fldCharType="begin"/>
        </w:r>
        <w:r>
          <w:rPr>
            <w:noProof/>
            <w:webHidden/>
          </w:rPr>
          <w:instrText xml:space="preserve"> PAGEREF _Toc209527945 \h </w:instrText>
        </w:r>
        <w:r>
          <w:rPr>
            <w:noProof/>
            <w:webHidden/>
          </w:rPr>
        </w:r>
        <w:r>
          <w:rPr>
            <w:noProof/>
            <w:webHidden/>
          </w:rPr>
          <w:fldChar w:fldCharType="separate"/>
        </w:r>
        <w:r>
          <w:rPr>
            <w:noProof/>
            <w:webHidden/>
          </w:rPr>
          <w:t>26</w:t>
        </w:r>
        <w:r>
          <w:rPr>
            <w:noProof/>
            <w:webHidden/>
          </w:rPr>
          <w:fldChar w:fldCharType="end"/>
        </w:r>
      </w:hyperlink>
    </w:p>
    <w:p w14:paraId="555D8392" w14:textId="7BA4575C" w:rsidR="005D1ABB" w:rsidRDefault="005D1ABB">
      <w:pPr>
        <w:pStyle w:val="TOC2"/>
        <w:rPr>
          <w:rFonts w:asciiTheme="minorHAnsi" w:eastAsiaTheme="minorEastAsia" w:hAnsiTheme="minorHAnsi" w:cstheme="minorBidi"/>
          <w:noProof/>
          <w:kern w:val="2"/>
          <w14:ligatures w14:val="standardContextual"/>
        </w:rPr>
      </w:pPr>
      <w:hyperlink w:anchor="_Toc209527946" w:history="1">
        <w:r w:rsidRPr="0024143F">
          <w:rPr>
            <w:rStyle w:val="Hyperlink"/>
            <w:caps/>
            <w:noProof/>
          </w:rPr>
          <w:t>8.03</w:t>
        </w:r>
        <w:r>
          <w:rPr>
            <w:rFonts w:asciiTheme="minorHAnsi" w:eastAsiaTheme="minorEastAsia" w:hAnsiTheme="minorHAnsi" w:cstheme="minorBidi"/>
            <w:noProof/>
            <w:kern w:val="2"/>
            <w14:ligatures w14:val="standardContextual"/>
          </w:rPr>
          <w:tab/>
        </w:r>
        <w:r w:rsidRPr="0024143F">
          <w:rPr>
            <w:rStyle w:val="Hyperlink"/>
            <w:noProof/>
          </w:rPr>
          <w:t>Termination.</w:t>
        </w:r>
        <w:r>
          <w:rPr>
            <w:noProof/>
            <w:webHidden/>
          </w:rPr>
          <w:tab/>
        </w:r>
        <w:r>
          <w:rPr>
            <w:noProof/>
            <w:webHidden/>
          </w:rPr>
          <w:fldChar w:fldCharType="begin"/>
        </w:r>
        <w:r>
          <w:rPr>
            <w:noProof/>
            <w:webHidden/>
          </w:rPr>
          <w:instrText xml:space="preserve"> PAGEREF _Toc209527946 \h </w:instrText>
        </w:r>
        <w:r>
          <w:rPr>
            <w:noProof/>
            <w:webHidden/>
          </w:rPr>
        </w:r>
        <w:r>
          <w:rPr>
            <w:noProof/>
            <w:webHidden/>
          </w:rPr>
          <w:fldChar w:fldCharType="separate"/>
        </w:r>
        <w:r>
          <w:rPr>
            <w:noProof/>
            <w:webHidden/>
          </w:rPr>
          <w:t>26</w:t>
        </w:r>
        <w:r>
          <w:rPr>
            <w:noProof/>
            <w:webHidden/>
          </w:rPr>
          <w:fldChar w:fldCharType="end"/>
        </w:r>
      </w:hyperlink>
    </w:p>
    <w:p w14:paraId="7F8D4849" w14:textId="3D7AD126" w:rsidR="005D1ABB" w:rsidRDefault="005D1ABB">
      <w:pPr>
        <w:pStyle w:val="TOC1"/>
        <w:rPr>
          <w:rFonts w:asciiTheme="minorHAnsi" w:hAnsiTheme="minorHAnsi" w:cstheme="minorBidi"/>
          <w:b w:val="0"/>
          <w:caps w:val="0"/>
          <w:noProof/>
          <w:kern w:val="2"/>
          <w14:ligatures w14:val="standardContextual"/>
        </w:rPr>
      </w:pPr>
      <w:hyperlink w:anchor="_Toc209527947" w:history="1">
        <w:r w:rsidRPr="0024143F">
          <w:rPr>
            <w:rStyle w:val="Hyperlink"/>
            <w:noProof/>
          </w:rPr>
          <w:t>ARTICLE 9.</w:t>
        </w:r>
        <w:r>
          <w:rPr>
            <w:rFonts w:asciiTheme="minorHAnsi" w:hAnsiTheme="minorHAnsi" w:cstheme="minorBidi"/>
            <w:b w:val="0"/>
            <w:caps w:val="0"/>
            <w:noProof/>
            <w:kern w:val="2"/>
            <w14:ligatures w14:val="standardContextual"/>
          </w:rPr>
          <w:tab/>
        </w:r>
        <w:r w:rsidRPr="0024143F">
          <w:rPr>
            <w:rStyle w:val="Hyperlink"/>
            <w:noProof/>
          </w:rPr>
          <w:t>REPRESENTATIONS, WARRANTIES AND COVENANTS</w:t>
        </w:r>
        <w:r>
          <w:rPr>
            <w:noProof/>
            <w:webHidden/>
          </w:rPr>
          <w:tab/>
        </w:r>
        <w:r>
          <w:rPr>
            <w:noProof/>
            <w:webHidden/>
          </w:rPr>
          <w:fldChar w:fldCharType="begin"/>
        </w:r>
        <w:r>
          <w:rPr>
            <w:noProof/>
            <w:webHidden/>
          </w:rPr>
          <w:instrText xml:space="preserve"> PAGEREF _Toc209527947 \h </w:instrText>
        </w:r>
        <w:r>
          <w:rPr>
            <w:noProof/>
            <w:webHidden/>
          </w:rPr>
        </w:r>
        <w:r>
          <w:rPr>
            <w:noProof/>
            <w:webHidden/>
          </w:rPr>
          <w:fldChar w:fldCharType="separate"/>
        </w:r>
        <w:r>
          <w:rPr>
            <w:noProof/>
            <w:webHidden/>
          </w:rPr>
          <w:t>27</w:t>
        </w:r>
        <w:r>
          <w:rPr>
            <w:noProof/>
            <w:webHidden/>
          </w:rPr>
          <w:fldChar w:fldCharType="end"/>
        </w:r>
      </w:hyperlink>
    </w:p>
    <w:p w14:paraId="6A1B06F6" w14:textId="102B5B8B" w:rsidR="005D1ABB" w:rsidRDefault="005D1ABB">
      <w:pPr>
        <w:pStyle w:val="TOC2"/>
        <w:rPr>
          <w:rFonts w:asciiTheme="minorHAnsi" w:eastAsiaTheme="minorEastAsia" w:hAnsiTheme="minorHAnsi" w:cstheme="minorBidi"/>
          <w:noProof/>
          <w:kern w:val="2"/>
          <w14:ligatures w14:val="standardContextual"/>
        </w:rPr>
      </w:pPr>
      <w:hyperlink w:anchor="_Toc209527948" w:history="1">
        <w:r w:rsidRPr="0024143F">
          <w:rPr>
            <w:rStyle w:val="Hyperlink"/>
            <w:caps/>
            <w:noProof/>
          </w:rPr>
          <w:t>9.01</w:t>
        </w:r>
        <w:r>
          <w:rPr>
            <w:rFonts w:asciiTheme="minorHAnsi" w:eastAsiaTheme="minorEastAsia" w:hAnsiTheme="minorHAnsi" w:cstheme="minorBidi"/>
            <w:noProof/>
            <w:kern w:val="2"/>
            <w14:ligatures w14:val="standardContextual"/>
          </w:rPr>
          <w:tab/>
        </w:r>
        <w:r w:rsidRPr="0024143F">
          <w:rPr>
            <w:rStyle w:val="Hyperlink"/>
            <w:noProof/>
          </w:rPr>
          <w:t>Representations and Warranties of Both Parties.</w:t>
        </w:r>
        <w:r>
          <w:rPr>
            <w:noProof/>
            <w:webHidden/>
          </w:rPr>
          <w:tab/>
        </w:r>
        <w:r>
          <w:rPr>
            <w:noProof/>
            <w:webHidden/>
          </w:rPr>
          <w:fldChar w:fldCharType="begin"/>
        </w:r>
        <w:r>
          <w:rPr>
            <w:noProof/>
            <w:webHidden/>
          </w:rPr>
          <w:instrText xml:space="preserve"> PAGEREF _Toc209527948 \h </w:instrText>
        </w:r>
        <w:r>
          <w:rPr>
            <w:noProof/>
            <w:webHidden/>
          </w:rPr>
        </w:r>
        <w:r>
          <w:rPr>
            <w:noProof/>
            <w:webHidden/>
          </w:rPr>
          <w:fldChar w:fldCharType="separate"/>
        </w:r>
        <w:r>
          <w:rPr>
            <w:noProof/>
            <w:webHidden/>
          </w:rPr>
          <w:t>27</w:t>
        </w:r>
        <w:r>
          <w:rPr>
            <w:noProof/>
            <w:webHidden/>
          </w:rPr>
          <w:fldChar w:fldCharType="end"/>
        </w:r>
      </w:hyperlink>
    </w:p>
    <w:p w14:paraId="29E701AE" w14:textId="08D78951" w:rsidR="005D1ABB" w:rsidRDefault="005D1ABB">
      <w:pPr>
        <w:pStyle w:val="TOC2"/>
        <w:rPr>
          <w:rFonts w:asciiTheme="minorHAnsi" w:eastAsiaTheme="minorEastAsia" w:hAnsiTheme="minorHAnsi" w:cstheme="minorBidi"/>
          <w:noProof/>
          <w:kern w:val="2"/>
          <w14:ligatures w14:val="standardContextual"/>
        </w:rPr>
      </w:pPr>
      <w:hyperlink w:anchor="_Toc209527949" w:history="1">
        <w:r w:rsidRPr="0024143F">
          <w:rPr>
            <w:rStyle w:val="Hyperlink"/>
            <w:caps/>
            <w:noProof/>
          </w:rPr>
          <w:t>9.02</w:t>
        </w:r>
        <w:r>
          <w:rPr>
            <w:rFonts w:asciiTheme="minorHAnsi" w:eastAsiaTheme="minorEastAsia" w:hAnsiTheme="minorHAnsi" w:cstheme="minorBidi"/>
            <w:noProof/>
            <w:kern w:val="2"/>
            <w14:ligatures w14:val="standardContextual"/>
          </w:rPr>
          <w:tab/>
        </w:r>
        <w:r w:rsidRPr="0024143F">
          <w:rPr>
            <w:rStyle w:val="Hyperlink"/>
            <w:noProof/>
          </w:rPr>
          <w:t>Additional Seller Representations and Warranties.</w:t>
        </w:r>
        <w:r>
          <w:rPr>
            <w:noProof/>
            <w:webHidden/>
          </w:rPr>
          <w:tab/>
        </w:r>
        <w:r>
          <w:rPr>
            <w:noProof/>
            <w:webHidden/>
          </w:rPr>
          <w:fldChar w:fldCharType="begin"/>
        </w:r>
        <w:r>
          <w:rPr>
            <w:noProof/>
            <w:webHidden/>
          </w:rPr>
          <w:instrText xml:space="preserve"> PAGEREF _Toc209527949 \h </w:instrText>
        </w:r>
        <w:r>
          <w:rPr>
            <w:noProof/>
            <w:webHidden/>
          </w:rPr>
        </w:r>
        <w:r>
          <w:rPr>
            <w:noProof/>
            <w:webHidden/>
          </w:rPr>
          <w:fldChar w:fldCharType="separate"/>
        </w:r>
        <w:r>
          <w:rPr>
            <w:noProof/>
            <w:webHidden/>
          </w:rPr>
          <w:t>28</w:t>
        </w:r>
        <w:r>
          <w:rPr>
            <w:noProof/>
            <w:webHidden/>
          </w:rPr>
          <w:fldChar w:fldCharType="end"/>
        </w:r>
      </w:hyperlink>
    </w:p>
    <w:p w14:paraId="1E3842C9" w14:textId="69227811" w:rsidR="005D1ABB" w:rsidRDefault="005D1ABB">
      <w:pPr>
        <w:pStyle w:val="TOC2"/>
        <w:rPr>
          <w:rFonts w:asciiTheme="minorHAnsi" w:eastAsiaTheme="minorEastAsia" w:hAnsiTheme="minorHAnsi" w:cstheme="minorBidi"/>
          <w:noProof/>
          <w:kern w:val="2"/>
          <w14:ligatures w14:val="standardContextual"/>
        </w:rPr>
      </w:pPr>
      <w:hyperlink w:anchor="_Toc209527950" w:history="1">
        <w:r w:rsidRPr="0024143F">
          <w:rPr>
            <w:rStyle w:val="Hyperlink"/>
            <w:caps/>
            <w:noProof/>
          </w:rPr>
          <w:t>9.03</w:t>
        </w:r>
        <w:r>
          <w:rPr>
            <w:rFonts w:asciiTheme="minorHAnsi" w:eastAsiaTheme="minorEastAsia" w:hAnsiTheme="minorHAnsi" w:cstheme="minorBidi"/>
            <w:noProof/>
            <w:kern w:val="2"/>
            <w14:ligatures w14:val="standardContextual"/>
          </w:rPr>
          <w:tab/>
        </w:r>
        <w:r w:rsidRPr="0024143F">
          <w:rPr>
            <w:rStyle w:val="Hyperlink"/>
            <w:noProof/>
          </w:rPr>
          <w:t>SCE Covenants.</w:t>
        </w:r>
        <w:r>
          <w:rPr>
            <w:noProof/>
            <w:webHidden/>
          </w:rPr>
          <w:tab/>
        </w:r>
        <w:r>
          <w:rPr>
            <w:noProof/>
            <w:webHidden/>
          </w:rPr>
          <w:fldChar w:fldCharType="begin"/>
        </w:r>
        <w:r>
          <w:rPr>
            <w:noProof/>
            <w:webHidden/>
          </w:rPr>
          <w:instrText xml:space="preserve"> PAGEREF _Toc209527950 \h </w:instrText>
        </w:r>
        <w:r>
          <w:rPr>
            <w:noProof/>
            <w:webHidden/>
          </w:rPr>
        </w:r>
        <w:r>
          <w:rPr>
            <w:noProof/>
            <w:webHidden/>
          </w:rPr>
          <w:fldChar w:fldCharType="separate"/>
        </w:r>
        <w:r>
          <w:rPr>
            <w:noProof/>
            <w:webHidden/>
          </w:rPr>
          <w:t>29</w:t>
        </w:r>
        <w:r>
          <w:rPr>
            <w:noProof/>
            <w:webHidden/>
          </w:rPr>
          <w:fldChar w:fldCharType="end"/>
        </w:r>
      </w:hyperlink>
    </w:p>
    <w:p w14:paraId="6F66D2F0" w14:textId="404F072B" w:rsidR="005D1ABB" w:rsidRDefault="005D1ABB">
      <w:pPr>
        <w:pStyle w:val="TOC2"/>
        <w:rPr>
          <w:rFonts w:asciiTheme="minorHAnsi" w:eastAsiaTheme="minorEastAsia" w:hAnsiTheme="minorHAnsi" w:cstheme="minorBidi"/>
          <w:noProof/>
          <w:kern w:val="2"/>
          <w14:ligatures w14:val="standardContextual"/>
        </w:rPr>
      </w:pPr>
      <w:hyperlink w:anchor="_Toc209527951" w:history="1">
        <w:r w:rsidRPr="0024143F">
          <w:rPr>
            <w:rStyle w:val="Hyperlink"/>
            <w:caps/>
            <w:noProof/>
          </w:rPr>
          <w:t>9.04</w:t>
        </w:r>
        <w:r>
          <w:rPr>
            <w:rFonts w:asciiTheme="minorHAnsi" w:eastAsiaTheme="minorEastAsia" w:hAnsiTheme="minorHAnsi" w:cstheme="minorBidi"/>
            <w:noProof/>
            <w:kern w:val="2"/>
            <w14:ligatures w14:val="standardContextual"/>
          </w:rPr>
          <w:tab/>
        </w:r>
        <w:r w:rsidRPr="0024143F">
          <w:rPr>
            <w:rStyle w:val="Hyperlink"/>
            <w:noProof/>
          </w:rPr>
          <w:t>Seller Covenants.</w:t>
        </w:r>
        <w:r>
          <w:rPr>
            <w:noProof/>
            <w:webHidden/>
          </w:rPr>
          <w:tab/>
        </w:r>
        <w:r>
          <w:rPr>
            <w:noProof/>
            <w:webHidden/>
          </w:rPr>
          <w:fldChar w:fldCharType="begin"/>
        </w:r>
        <w:r>
          <w:rPr>
            <w:noProof/>
            <w:webHidden/>
          </w:rPr>
          <w:instrText xml:space="preserve"> PAGEREF _Toc209527951 \h </w:instrText>
        </w:r>
        <w:r>
          <w:rPr>
            <w:noProof/>
            <w:webHidden/>
          </w:rPr>
        </w:r>
        <w:r>
          <w:rPr>
            <w:noProof/>
            <w:webHidden/>
          </w:rPr>
          <w:fldChar w:fldCharType="separate"/>
        </w:r>
        <w:r>
          <w:rPr>
            <w:noProof/>
            <w:webHidden/>
          </w:rPr>
          <w:t>30</w:t>
        </w:r>
        <w:r>
          <w:rPr>
            <w:noProof/>
            <w:webHidden/>
          </w:rPr>
          <w:fldChar w:fldCharType="end"/>
        </w:r>
      </w:hyperlink>
    </w:p>
    <w:p w14:paraId="56B72AAF" w14:textId="5BD9714A" w:rsidR="005D1ABB" w:rsidRDefault="005D1ABB">
      <w:pPr>
        <w:pStyle w:val="TOC2"/>
        <w:rPr>
          <w:rFonts w:asciiTheme="minorHAnsi" w:eastAsiaTheme="minorEastAsia" w:hAnsiTheme="minorHAnsi" w:cstheme="minorBidi"/>
          <w:noProof/>
          <w:kern w:val="2"/>
          <w14:ligatures w14:val="standardContextual"/>
        </w:rPr>
      </w:pPr>
      <w:hyperlink w:anchor="_Toc209527952" w:history="1">
        <w:r w:rsidRPr="0024143F">
          <w:rPr>
            <w:rStyle w:val="Hyperlink"/>
            <w:caps/>
            <w:noProof/>
          </w:rPr>
          <w:t>9.05</w:t>
        </w:r>
        <w:r>
          <w:rPr>
            <w:rFonts w:asciiTheme="minorHAnsi" w:eastAsiaTheme="minorEastAsia" w:hAnsiTheme="minorHAnsi" w:cstheme="minorBidi"/>
            <w:noProof/>
            <w:kern w:val="2"/>
            <w14:ligatures w14:val="standardContextual"/>
          </w:rPr>
          <w:tab/>
        </w:r>
        <w:r w:rsidRPr="0024143F">
          <w:rPr>
            <w:rStyle w:val="Hyperlink"/>
            <w:noProof/>
          </w:rPr>
          <w:t>CAISO RA Enhancement.</w:t>
        </w:r>
        <w:r>
          <w:rPr>
            <w:noProof/>
            <w:webHidden/>
          </w:rPr>
          <w:tab/>
        </w:r>
        <w:r>
          <w:rPr>
            <w:noProof/>
            <w:webHidden/>
          </w:rPr>
          <w:fldChar w:fldCharType="begin"/>
        </w:r>
        <w:r>
          <w:rPr>
            <w:noProof/>
            <w:webHidden/>
          </w:rPr>
          <w:instrText xml:space="preserve"> PAGEREF _Toc209527952 \h </w:instrText>
        </w:r>
        <w:r>
          <w:rPr>
            <w:noProof/>
            <w:webHidden/>
          </w:rPr>
        </w:r>
        <w:r>
          <w:rPr>
            <w:noProof/>
            <w:webHidden/>
          </w:rPr>
          <w:fldChar w:fldCharType="separate"/>
        </w:r>
        <w:r>
          <w:rPr>
            <w:noProof/>
            <w:webHidden/>
          </w:rPr>
          <w:t>32</w:t>
        </w:r>
        <w:r>
          <w:rPr>
            <w:noProof/>
            <w:webHidden/>
          </w:rPr>
          <w:fldChar w:fldCharType="end"/>
        </w:r>
      </w:hyperlink>
    </w:p>
    <w:p w14:paraId="4BED722F" w14:textId="78E02E80" w:rsidR="005D1ABB" w:rsidRDefault="005D1ABB">
      <w:pPr>
        <w:pStyle w:val="TOC2"/>
        <w:rPr>
          <w:rFonts w:asciiTheme="minorHAnsi" w:eastAsiaTheme="minorEastAsia" w:hAnsiTheme="minorHAnsi" w:cstheme="minorBidi"/>
          <w:noProof/>
          <w:kern w:val="2"/>
          <w14:ligatures w14:val="standardContextual"/>
        </w:rPr>
      </w:pPr>
      <w:hyperlink w:anchor="_Toc209527953" w:history="1">
        <w:r w:rsidRPr="0024143F">
          <w:rPr>
            <w:rStyle w:val="Hyperlink"/>
            <w:caps/>
            <w:noProof/>
          </w:rPr>
          <w:t>9.06</w:t>
        </w:r>
        <w:r>
          <w:rPr>
            <w:rFonts w:asciiTheme="minorHAnsi" w:eastAsiaTheme="minorEastAsia" w:hAnsiTheme="minorHAnsi" w:cstheme="minorBidi"/>
            <w:noProof/>
            <w:kern w:val="2"/>
            <w14:ligatures w14:val="standardContextual"/>
          </w:rPr>
          <w:tab/>
        </w:r>
        <w:r w:rsidRPr="0024143F">
          <w:rPr>
            <w:rStyle w:val="Hyperlink"/>
            <w:noProof/>
          </w:rPr>
          <w:t>Change in Electric Market Design.</w:t>
        </w:r>
        <w:r>
          <w:rPr>
            <w:noProof/>
            <w:webHidden/>
          </w:rPr>
          <w:tab/>
        </w:r>
        <w:r>
          <w:rPr>
            <w:noProof/>
            <w:webHidden/>
          </w:rPr>
          <w:fldChar w:fldCharType="begin"/>
        </w:r>
        <w:r>
          <w:rPr>
            <w:noProof/>
            <w:webHidden/>
          </w:rPr>
          <w:instrText xml:space="preserve"> PAGEREF _Toc209527953 \h </w:instrText>
        </w:r>
        <w:r>
          <w:rPr>
            <w:noProof/>
            <w:webHidden/>
          </w:rPr>
        </w:r>
        <w:r>
          <w:rPr>
            <w:noProof/>
            <w:webHidden/>
          </w:rPr>
          <w:fldChar w:fldCharType="separate"/>
        </w:r>
        <w:r>
          <w:rPr>
            <w:noProof/>
            <w:webHidden/>
          </w:rPr>
          <w:t>32</w:t>
        </w:r>
        <w:r>
          <w:rPr>
            <w:noProof/>
            <w:webHidden/>
          </w:rPr>
          <w:fldChar w:fldCharType="end"/>
        </w:r>
      </w:hyperlink>
    </w:p>
    <w:p w14:paraId="6F426384" w14:textId="785342F6" w:rsidR="005D1ABB" w:rsidRDefault="005D1ABB">
      <w:pPr>
        <w:pStyle w:val="TOC1"/>
        <w:rPr>
          <w:rFonts w:asciiTheme="minorHAnsi" w:hAnsiTheme="minorHAnsi" w:cstheme="minorBidi"/>
          <w:b w:val="0"/>
          <w:caps w:val="0"/>
          <w:noProof/>
          <w:kern w:val="2"/>
          <w14:ligatures w14:val="standardContextual"/>
        </w:rPr>
      </w:pPr>
      <w:hyperlink w:anchor="_Toc209527954" w:history="1">
        <w:r w:rsidRPr="0024143F">
          <w:rPr>
            <w:rStyle w:val="Hyperlink"/>
            <w:noProof/>
          </w:rPr>
          <w:t>ARTICLE 10.</w:t>
        </w:r>
        <w:r>
          <w:rPr>
            <w:rFonts w:asciiTheme="minorHAnsi" w:hAnsiTheme="minorHAnsi" w:cstheme="minorBidi"/>
            <w:b w:val="0"/>
            <w:caps w:val="0"/>
            <w:noProof/>
            <w:kern w:val="2"/>
            <w14:ligatures w14:val="standardContextual"/>
          </w:rPr>
          <w:tab/>
        </w:r>
        <w:r w:rsidRPr="0024143F">
          <w:rPr>
            <w:rStyle w:val="Hyperlink"/>
            <w:noProof/>
          </w:rPr>
          <w:t>EVENTS OF DEFAULT; TERMINATION</w:t>
        </w:r>
        <w:r>
          <w:rPr>
            <w:noProof/>
            <w:webHidden/>
          </w:rPr>
          <w:tab/>
        </w:r>
        <w:r>
          <w:rPr>
            <w:noProof/>
            <w:webHidden/>
          </w:rPr>
          <w:fldChar w:fldCharType="begin"/>
        </w:r>
        <w:r>
          <w:rPr>
            <w:noProof/>
            <w:webHidden/>
          </w:rPr>
          <w:instrText xml:space="preserve"> PAGEREF _Toc209527954 \h </w:instrText>
        </w:r>
        <w:r>
          <w:rPr>
            <w:noProof/>
            <w:webHidden/>
          </w:rPr>
        </w:r>
        <w:r>
          <w:rPr>
            <w:noProof/>
            <w:webHidden/>
          </w:rPr>
          <w:fldChar w:fldCharType="separate"/>
        </w:r>
        <w:r>
          <w:rPr>
            <w:noProof/>
            <w:webHidden/>
          </w:rPr>
          <w:t>33</w:t>
        </w:r>
        <w:r>
          <w:rPr>
            <w:noProof/>
            <w:webHidden/>
          </w:rPr>
          <w:fldChar w:fldCharType="end"/>
        </w:r>
      </w:hyperlink>
    </w:p>
    <w:p w14:paraId="60F0B51D" w14:textId="0F16112C" w:rsidR="005D1ABB" w:rsidRDefault="005D1ABB">
      <w:pPr>
        <w:pStyle w:val="TOC2"/>
        <w:rPr>
          <w:rFonts w:asciiTheme="minorHAnsi" w:eastAsiaTheme="minorEastAsia" w:hAnsiTheme="minorHAnsi" w:cstheme="minorBidi"/>
          <w:noProof/>
          <w:kern w:val="2"/>
          <w14:ligatures w14:val="standardContextual"/>
        </w:rPr>
      </w:pPr>
      <w:hyperlink w:anchor="_Toc209527955" w:history="1">
        <w:r w:rsidRPr="0024143F">
          <w:rPr>
            <w:rStyle w:val="Hyperlink"/>
            <w:caps/>
            <w:noProof/>
          </w:rPr>
          <w:t>10.01</w:t>
        </w:r>
        <w:r>
          <w:rPr>
            <w:rFonts w:asciiTheme="minorHAnsi" w:eastAsiaTheme="minorEastAsia" w:hAnsiTheme="minorHAnsi" w:cstheme="minorBidi"/>
            <w:noProof/>
            <w:kern w:val="2"/>
            <w14:ligatures w14:val="standardContextual"/>
          </w:rPr>
          <w:tab/>
        </w:r>
        <w:r w:rsidRPr="0024143F">
          <w:rPr>
            <w:rStyle w:val="Hyperlink"/>
            <w:noProof/>
          </w:rPr>
          <w:t>Events of Default.</w:t>
        </w:r>
        <w:r>
          <w:rPr>
            <w:noProof/>
            <w:webHidden/>
          </w:rPr>
          <w:tab/>
        </w:r>
        <w:r>
          <w:rPr>
            <w:noProof/>
            <w:webHidden/>
          </w:rPr>
          <w:fldChar w:fldCharType="begin"/>
        </w:r>
        <w:r>
          <w:rPr>
            <w:noProof/>
            <w:webHidden/>
          </w:rPr>
          <w:instrText xml:space="preserve"> PAGEREF _Toc209527955 \h </w:instrText>
        </w:r>
        <w:r>
          <w:rPr>
            <w:noProof/>
            <w:webHidden/>
          </w:rPr>
        </w:r>
        <w:r>
          <w:rPr>
            <w:noProof/>
            <w:webHidden/>
          </w:rPr>
          <w:fldChar w:fldCharType="separate"/>
        </w:r>
        <w:r>
          <w:rPr>
            <w:noProof/>
            <w:webHidden/>
          </w:rPr>
          <w:t>33</w:t>
        </w:r>
        <w:r>
          <w:rPr>
            <w:noProof/>
            <w:webHidden/>
          </w:rPr>
          <w:fldChar w:fldCharType="end"/>
        </w:r>
      </w:hyperlink>
    </w:p>
    <w:p w14:paraId="0D61049C" w14:textId="1E48CDE1" w:rsidR="005D1ABB" w:rsidRDefault="005D1ABB">
      <w:pPr>
        <w:pStyle w:val="TOC2"/>
        <w:rPr>
          <w:rFonts w:asciiTheme="minorHAnsi" w:eastAsiaTheme="minorEastAsia" w:hAnsiTheme="minorHAnsi" w:cstheme="minorBidi"/>
          <w:noProof/>
          <w:kern w:val="2"/>
          <w14:ligatures w14:val="standardContextual"/>
        </w:rPr>
      </w:pPr>
      <w:hyperlink w:anchor="_Toc209527956" w:history="1">
        <w:r w:rsidRPr="0024143F">
          <w:rPr>
            <w:rStyle w:val="Hyperlink"/>
            <w:caps/>
            <w:noProof/>
          </w:rPr>
          <w:t>10.02</w:t>
        </w:r>
        <w:r>
          <w:rPr>
            <w:rFonts w:asciiTheme="minorHAnsi" w:eastAsiaTheme="minorEastAsia" w:hAnsiTheme="minorHAnsi" w:cstheme="minorBidi"/>
            <w:noProof/>
            <w:kern w:val="2"/>
            <w14:ligatures w14:val="standardContextual"/>
          </w:rPr>
          <w:tab/>
        </w:r>
        <w:r w:rsidRPr="0024143F">
          <w:rPr>
            <w:rStyle w:val="Hyperlink"/>
            <w:noProof/>
          </w:rPr>
          <w:t>Early Termination Date.</w:t>
        </w:r>
        <w:r>
          <w:rPr>
            <w:noProof/>
            <w:webHidden/>
          </w:rPr>
          <w:tab/>
        </w:r>
        <w:r>
          <w:rPr>
            <w:noProof/>
            <w:webHidden/>
          </w:rPr>
          <w:fldChar w:fldCharType="begin"/>
        </w:r>
        <w:r>
          <w:rPr>
            <w:noProof/>
            <w:webHidden/>
          </w:rPr>
          <w:instrText xml:space="preserve"> PAGEREF _Toc209527956 \h </w:instrText>
        </w:r>
        <w:r>
          <w:rPr>
            <w:noProof/>
            <w:webHidden/>
          </w:rPr>
        </w:r>
        <w:r>
          <w:rPr>
            <w:noProof/>
            <w:webHidden/>
          </w:rPr>
          <w:fldChar w:fldCharType="separate"/>
        </w:r>
        <w:r>
          <w:rPr>
            <w:noProof/>
            <w:webHidden/>
          </w:rPr>
          <w:t>35</w:t>
        </w:r>
        <w:r>
          <w:rPr>
            <w:noProof/>
            <w:webHidden/>
          </w:rPr>
          <w:fldChar w:fldCharType="end"/>
        </w:r>
      </w:hyperlink>
    </w:p>
    <w:p w14:paraId="5DFA9DCD" w14:textId="5C6F1472" w:rsidR="005D1ABB" w:rsidRDefault="005D1ABB">
      <w:pPr>
        <w:pStyle w:val="TOC2"/>
        <w:rPr>
          <w:rFonts w:asciiTheme="minorHAnsi" w:eastAsiaTheme="minorEastAsia" w:hAnsiTheme="minorHAnsi" w:cstheme="minorBidi"/>
          <w:noProof/>
          <w:kern w:val="2"/>
          <w14:ligatures w14:val="standardContextual"/>
        </w:rPr>
      </w:pPr>
      <w:hyperlink w:anchor="_Toc209527957" w:history="1">
        <w:r w:rsidRPr="0024143F">
          <w:rPr>
            <w:rStyle w:val="Hyperlink"/>
            <w:caps/>
            <w:noProof/>
          </w:rPr>
          <w:t>10.03</w:t>
        </w:r>
        <w:r>
          <w:rPr>
            <w:rFonts w:asciiTheme="minorHAnsi" w:eastAsiaTheme="minorEastAsia" w:hAnsiTheme="minorHAnsi" w:cstheme="minorBidi"/>
            <w:noProof/>
            <w:kern w:val="2"/>
            <w14:ligatures w14:val="standardContextual"/>
          </w:rPr>
          <w:tab/>
        </w:r>
        <w:r w:rsidRPr="0024143F">
          <w:rPr>
            <w:rStyle w:val="Hyperlink"/>
            <w:noProof/>
          </w:rPr>
          <w:t>Notice of Termination Payment.</w:t>
        </w:r>
        <w:r>
          <w:rPr>
            <w:noProof/>
            <w:webHidden/>
          </w:rPr>
          <w:tab/>
        </w:r>
        <w:r>
          <w:rPr>
            <w:noProof/>
            <w:webHidden/>
          </w:rPr>
          <w:fldChar w:fldCharType="begin"/>
        </w:r>
        <w:r>
          <w:rPr>
            <w:noProof/>
            <w:webHidden/>
          </w:rPr>
          <w:instrText xml:space="preserve"> PAGEREF _Toc209527957 \h </w:instrText>
        </w:r>
        <w:r>
          <w:rPr>
            <w:noProof/>
            <w:webHidden/>
          </w:rPr>
        </w:r>
        <w:r>
          <w:rPr>
            <w:noProof/>
            <w:webHidden/>
          </w:rPr>
          <w:fldChar w:fldCharType="separate"/>
        </w:r>
        <w:r>
          <w:rPr>
            <w:noProof/>
            <w:webHidden/>
          </w:rPr>
          <w:t>36</w:t>
        </w:r>
        <w:r>
          <w:rPr>
            <w:noProof/>
            <w:webHidden/>
          </w:rPr>
          <w:fldChar w:fldCharType="end"/>
        </w:r>
      </w:hyperlink>
    </w:p>
    <w:p w14:paraId="7284A619" w14:textId="6BE602AF" w:rsidR="005D1ABB" w:rsidRDefault="005D1ABB">
      <w:pPr>
        <w:pStyle w:val="TOC2"/>
        <w:rPr>
          <w:rFonts w:asciiTheme="minorHAnsi" w:eastAsiaTheme="minorEastAsia" w:hAnsiTheme="minorHAnsi" w:cstheme="minorBidi"/>
          <w:noProof/>
          <w:kern w:val="2"/>
          <w14:ligatures w14:val="standardContextual"/>
        </w:rPr>
      </w:pPr>
      <w:hyperlink w:anchor="_Toc209527958" w:history="1">
        <w:r w:rsidRPr="0024143F">
          <w:rPr>
            <w:rStyle w:val="Hyperlink"/>
            <w:caps/>
            <w:noProof/>
          </w:rPr>
          <w:t>10.04</w:t>
        </w:r>
        <w:r>
          <w:rPr>
            <w:rFonts w:asciiTheme="minorHAnsi" w:eastAsiaTheme="minorEastAsia" w:hAnsiTheme="minorHAnsi" w:cstheme="minorBidi"/>
            <w:noProof/>
            <w:kern w:val="2"/>
            <w14:ligatures w14:val="standardContextual"/>
          </w:rPr>
          <w:tab/>
        </w:r>
        <w:r w:rsidRPr="0024143F">
          <w:rPr>
            <w:rStyle w:val="Hyperlink"/>
            <w:noProof/>
          </w:rPr>
          <w:t>Calculation of Termination Payment.</w:t>
        </w:r>
        <w:r>
          <w:rPr>
            <w:noProof/>
            <w:webHidden/>
          </w:rPr>
          <w:tab/>
        </w:r>
        <w:r>
          <w:rPr>
            <w:noProof/>
            <w:webHidden/>
          </w:rPr>
          <w:fldChar w:fldCharType="begin"/>
        </w:r>
        <w:r>
          <w:rPr>
            <w:noProof/>
            <w:webHidden/>
          </w:rPr>
          <w:instrText xml:space="preserve"> PAGEREF _Toc209527958 \h </w:instrText>
        </w:r>
        <w:r>
          <w:rPr>
            <w:noProof/>
            <w:webHidden/>
          </w:rPr>
        </w:r>
        <w:r>
          <w:rPr>
            <w:noProof/>
            <w:webHidden/>
          </w:rPr>
          <w:fldChar w:fldCharType="separate"/>
        </w:r>
        <w:r>
          <w:rPr>
            <w:noProof/>
            <w:webHidden/>
          </w:rPr>
          <w:t>36</w:t>
        </w:r>
        <w:r>
          <w:rPr>
            <w:noProof/>
            <w:webHidden/>
          </w:rPr>
          <w:fldChar w:fldCharType="end"/>
        </w:r>
      </w:hyperlink>
    </w:p>
    <w:p w14:paraId="65E50B1C" w14:textId="4AED04C6" w:rsidR="005D1ABB" w:rsidRDefault="005D1ABB">
      <w:pPr>
        <w:pStyle w:val="TOC2"/>
        <w:rPr>
          <w:rFonts w:asciiTheme="minorHAnsi" w:eastAsiaTheme="minorEastAsia" w:hAnsiTheme="minorHAnsi" w:cstheme="minorBidi"/>
          <w:noProof/>
          <w:kern w:val="2"/>
          <w14:ligatures w14:val="standardContextual"/>
        </w:rPr>
      </w:pPr>
      <w:hyperlink w:anchor="_Toc209527959" w:history="1">
        <w:r w:rsidRPr="0024143F">
          <w:rPr>
            <w:rStyle w:val="Hyperlink"/>
            <w:caps/>
            <w:noProof/>
          </w:rPr>
          <w:t>10.05</w:t>
        </w:r>
        <w:r>
          <w:rPr>
            <w:rFonts w:asciiTheme="minorHAnsi" w:eastAsiaTheme="minorEastAsia" w:hAnsiTheme="minorHAnsi" w:cstheme="minorBidi"/>
            <w:noProof/>
            <w:kern w:val="2"/>
            <w14:ligatures w14:val="standardContextual"/>
          </w:rPr>
          <w:tab/>
        </w:r>
        <w:r w:rsidRPr="0024143F">
          <w:rPr>
            <w:rStyle w:val="Hyperlink"/>
            <w:noProof/>
          </w:rPr>
          <w:t>Additional SCE Termination Right.</w:t>
        </w:r>
        <w:r>
          <w:rPr>
            <w:noProof/>
            <w:webHidden/>
          </w:rPr>
          <w:tab/>
        </w:r>
        <w:r>
          <w:rPr>
            <w:noProof/>
            <w:webHidden/>
          </w:rPr>
          <w:fldChar w:fldCharType="begin"/>
        </w:r>
        <w:r>
          <w:rPr>
            <w:noProof/>
            <w:webHidden/>
          </w:rPr>
          <w:instrText xml:space="preserve"> PAGEREF _Toc209527959 \h </w:instrText>
        </w:r>
        <w:r>
          <w:rPr>
            <w:noProof/>
            <w:webHidden/>
          </w:rPr>
        </w:r>
        <w:r>
          <w:rPr>
            <w:noProof/>
            <w:webHidden/>
          </w:rPr>
          <w:fldChar w:fldCharType="separate"/>
        </w:r>
        <w:r>
          <w:rPr>
            <w:noProof/>
            <w:webHidden/>
          </w:rPr>
          <w:t>37</w:t>
        </w:r>
        <w:r>
          <w:rPr>
            <w:noProof/>
            <w:webHidden/>
          </w:rPr>
          <w:fldChar w:fldCharType="end"/>
        </w:r>
      </w:hyperlink>
    </w:p>
    <w:p w14:paraId="1EE81F18" w14:textId="15724BB9" w:rsidR="005D1ABB" w:rsidRDefault="005D1ABB">
      <w:pPr>
        <w:pStyle w:val="TOC2"/>
        <w:rPr>
          <w:rFonts w:asciiTheme="minorHAnsi" w:eastAsiaTheme="minorEastAsia" w:hAnsiTheme="minorHAnsi" w:cstheme="minorBidi"/>
          <w:noProof/>
          <w:kern w:val="2"/>
          <w14:ligatures w14:val="standardContextual"/>
        </w:rPr>
      </w:pPr>
      <w:hyperlink w:anchor="_Toc209527960" w:history="1">
        <w:r w:rsidRPr="0024143F">
          <w:rPr>
            <w:rStyle w:val="Hyperlink"/>
            <w:caps/>
            <w:noProof/>
          </w:rPr>
          <w:t>10.06</w:t>
        </w:r>
        <w:r>
          <w:rPr>
            <w:rFonts w:asciiTheme="minorHAnsi" w:eastAsiaTheme="minorEastAsia" w:hAnsiTheme="minorHAnsi" w:cstheme="minorBidi"/>
            <w:noProof/>
            <w:kern w:val="2"/>
            <w14:ligatures w14:val="standardContextual"/>
          </w:rPr>
          <w:tab/>
        </w:r>
        <w:r w:rsidRPr="0024143F">
          <w:rPr>
            <w:rStyle w:val="Hyperlink"/>
            <w:noProof/>
          </w:rPr>
          <w:t>Limitation on Sales from the Project after Certain Terminations of this Agreement.</w:t>
        </w:r>
        <w:r>
          <w:rPr>
            <w:noProof/>
            <w:webHidden/>
          </w:rPr>
          <w:tab/>
        </w:r>
        <w:r>
          <w:rPr>
            <w:noProof/>
            <w:webHidden/>
          </w:rPr>
          <w:fldChar w:fldCharType="begin"/>
        </w:r>
        <w:r>
          <w:rPr>
            <w:noProof/>
            <w:webHidden/>
          </w:rPr>
          <w:instrText xml:space="preserve"> PAGEREF _Toc209527960 \h </w:instrText>
        </w:r>
        <w:r>
          <w:rPr>
            <w:noProof/>
            <w:webHidden/>
          </w:rPr>
        </w:r>
        <w:r>
          <w:rPr>
            <w:noProof/>
            <w:webHidden/>
          </w:rPr>
          <w:fldChar w:fldCharType="separate"/>
        </w:r>
        <w:r>
          <w:rPr>
            <w:noProof/>
            <w:webHidden/>
          </w:rPr>
          <w:t>39</w:t>
        </w:r>
        <w:r>
          <w:rPr>
            <w:noProof/>
            <w:webHidden/>
          </w:rPr>
          <w:fldChar w:fldCharType="end"/>
        </w:r>
      </w:hyperlink>
    </w:p>
    <w:p w14:paraId="49FDA11A" w14:textId="29305C43" w:rsidR="005D1ABB" w:rsidRDefault="005D1ABB">
      <w:pPr>
        <w:pStyle w:val="TOC1"/>
        <w:rPr>
          <w:rFonts w:asciiTheme="minorHAnsi" w:hAnsiTheme="minorHAnsi" w:cstheme="minorBidi"/>
          <w:b w:val="0"/>
          <w:caps w:val="0"/>
          <w:noProof/>
          <w:kern w:val="2"/>
          <w14:ligatures w14:val="standardContextual"/>
        </w:rPr>
      </w:pPr>
      <w:hyperlink w:anchor="_Toc209527961" w:history="1">
        <w:r w:rsidRPr="0024143F">
          <w:rPr>
            <w:rStyle w:val="Hyperlink"/>
            <w:noProof/>
          </w:rPr>
          <w:t>ARTICLE 11.</w:t>
        </w:r>
        <w:r>
          <w:rPr>
            <w:rFonts w:asciiTheme="minorHAnsi" w:hAnsiTheme="minorHAnsi" w:cstheme="minorBidi"/>
            <w:b w:val="0"/>
            <w:caps w:val="0"/>
            <w:noProof/>
            <w:kern w:val="2"/>
            <w14:ligatures w14:val="standardContextual"/>
          </w:rPr>
          <w:tab/>
        </w:r>
        <w:r w:rsidRPr="0024143F">
          <w:rPr>
            <w:rStyle w:val="Hyperlink"/>
            <w:noProof/>
          </w:rPr>
          <w:t>LIMITATIONS</w:t>
        </w:r>
        <w:r>
          <w:rPr>
            <w:noProof/>
            <w:webHidden/>
          </w:rPr>
          <w:tab/>
        </w:r>
        <w:r>
          <w:rPr>
            <w:noProof/>
            <w:webHidden/>
          </w:rPr>
          <w:fldChar w:fldCharType="begin"/>
        </w:r>
        <w:r>
          <w:rPr>
            <w:noProof/>
            <w:webHidden/>
          </w:rPr>
          <w:instrText xml:space="preserve"> PAGEREF _Toc209527961 \h </w:instrText>
        </w:r>
        <w:r>
          <w:rPr>
            <w:noProof/>
            <w:webHidden/>
          </w:rPr>
        </w:r>
        <w:r>
          <w:rPr>
            <w:noProof/>
            <w:webHidden/>
          </w:rPr>
          <w:fldChar w:fldCharType="separate"/>
        </w:r>
        <w:r>
          <w:rPr>
            <w:noProof/>
            <w:webHidden/>
          </w:rPr>
          <w:t>40</w:t>
        </w:r>
        <w:r>
          <w:rPr>
            <w:noProof/>
            <w:webHidden/>
          </w:rPr>
          <w:fldChar w:fldCharType="end"/>
        </w:r>
      </w:hyperlink>
    </w:p>
    <w:p w14:paraId="221A43EE" w14:textId="074BE472" w:rsidR="005D1ABB" w:rsidRDefault="005D1ABB">
      <w:pPr>
        <w:pStyle w:val="TOC2"/>
        <w:rPr>
          <w:rFonts w:asciiTheme="minorHAnsi" w:eastAsiaTheme="minorEastAsia" w:hAnsiTheme="minorHAnsi" w:cstheme="minorBidi"/>
          <w:noProof/>
          <w:kern w:val="2"/>
          <w14:ligatures w14:val="standardContextual"/>
        </w:rPr>
      </w:pPr>
      <w:hyperlink w:anchor="_Toc209527962" w:history="1">
        <w:r w:rsidRPr="0024143F">
          <w:rPr>
            <w:rStyle w:val="Hyperlink"/>
            <w:caps/>
            <w:noProof/>
          </w:rPr>
          <w:t>11.01</w:t>
        </w:r>
        <w:r>
          <w:rPr>
            <w:rFonts w:asciiTheme="minorHAnsi" w:eastAsiaTheme="minorEastAsia" w:hAnsiTheme="minorHAnsi" w:cstheme="minorBidi"/>
            <w:noProof/>
            <w:kern w:val="2"/>
            <w14:ligatures w14:val="standardContextual"/>
          </w:rPr>
          <w:tab/>
        </w:r>
        <w:r w:rsidRPr="0024143F">
          <w:rPr>
            <w:rStyle w:val="Hyperlink"/>
            <w:noProof/>
          </w:rPr>
          <w:t>Limitation of Remedies, Liability and Damages.</w:t>
        </w:r>
        <w:r>
          <w:rPr>
            <w:noProof/>
            <w:webHidden/>
          </w:rPr>
          <w:tab/>
        </w:r>
        <w:r>
          <w:rPr>
            <w:noProof/>
            <w:webHidden/>
          </w:rPr>
          <w:fldChar w:fldCharType="begin"/>
        </w:r>
        <w:r>
          <w:rPr>
            <w:noProof/>
            <w:webHidden/>
          </w:rPr>
          <w:instrText xml:space="preserve"> PAGEREF _Toc209527962 \h </w:instrText>
        </w:r>
        <w:r>
          <w:rPr>
            <w:noProof/>
            <w:webHidden/>
          </w:rPr>
        </w:r>
        <w:r>
          <w:rPr>
            <w:noProof/>
            <w:webHidden/>
          </w:rPr>
          <w:fldChar w:fldCharType="separate"/>
        </w:r>
        <w:r>
          <w:rPr>
            <w:noProof/>
            <w:webHidden/>
          </w:rPr>
          <w:t>40</w:t>
        </w:r>
        <w:r>
          <w:rPr>
            <w:noProof/>
            <w:webHidden/>
          </w:rPr>
          <w:fldChar w:fldCharType="end"/>
        </w:r>
      </w:hyperlink>
    </w:p>
    <w:p w14:paraId="64ACC100" w14:textId="40C56F8A" w:rsidR="005D1ABB" w:rsidRDefault="005D1ABB">
      <w:pPr>
        <w:pStyle w:val="TOC2"/>
        <w:rPr>
          <w:rFonts w:asciiTheme="minorHAnsi" w:eastAsiaTheme="minorEastAsia" w:hAnsiTheme="minorHAnsi" w:cstheme="minorBidi"/>
          <w:noProof/>
          <w:kern w:val="2"/>
          <w14:ligatures w14:val="standardContextual"/>
        </w:rPr>
      </w:pPr>
      <w:hyperlink w:anchor="_Toc209527963" w:history="1">
        <w:r w:rsidRPr="0024143F">
          <w:rPr>
            <w:rStyle w:val="Hyperlink"/>
            <w:caps/>
            <w:noProof/>
          </w:rPr>
          <w:t>11.02</w:t>
        </w:r>
        <w:r>
          <w:rPr>
            <w:rFonts w:asciiTheme="minorHAnsi" w:eastAsiaTheme="minorEastAsia" w:hAnsiTheme="minorHAnsi" w:cstheme="minorBidi"/>
            <w:noProof/>
            <w:kern w:val="2"/>
            <w14:ligatures w14:val="standardContextual"/>
          </w:rPr>
          <w:tab/>
        </w:r>
        <w:r w:rsidRPr="0024143F">
          <w:rPr>
            <w:rStyle w:val="Hyperlink"/>
            <w:noProof/>
          </w:rPr>
          <w:t>No Representation by SCE.</w:t>
        </w:r>
        <w:r>
          <w:rPr>
            <w:noProof/>
            <w:webHidden/>
          </w:rPr>
          <w:tab/>
        </w:r>
        <w:r>
          <w:rPr>
            <w:noProof/>
            <w:webHidden/>
          </w:rPr>
          <w:fldChar w:fldCharType="begin"/>
        </w:r>
        <w:r>
          <w:rPr>
            <w:noProof/>
            <w:webHidden/>
          </w:rPr>
          <w:instrText xml:space="preserve"> PAGEREF _Toc209527963 \h </w:instrText>
        </w:r>
        <w:r>
          <w:rPr>
            <w:noProof/>
            <w:webHidden/>
          </w:rPr>
        </w:r>
        <w:r>
          <w:rPr>
            <w:noProof/>
            <w:webHidden/>
          </w:rPr>
          <w:fldChar w:fldCharType="separate"/>
        </w:r>
        <w:r>
          <w:rPr>
            <w:noProof/>
            <w:webHidden/>
          </w:rPr>
          <w:t>41</w:t>
        </w:r>
        <w:r>
          <w:rPr>
            <w:noProof/>
            <w:webHidden/>
          </w:rPr>
          <w:fldChar w:fldCharType="end"/>
        </w:r>
      </w:hyperlink>
    </w:p>
    <w:p w14:paraId="5274F809" w14:textId="60D9E32F" w:rsidR="005D1ABB" w:rsidRDefault="005D1ABB">
      <w:pPr>
        <w:pStyle w:val="TOC2"/>
        <w:rPr>
          <w:rFonts w:asciiTheme="minorHAnsi" w:eastAsiaTheme="minorEastAsia" w:hAnsiTheme="minorHAnsi" w:cstheme="minorBidi"/>
          <w:noProof/>
          <w:kern w:val="2"/>
          <w14:ligatures w14:val="standardContextual"/>
        </w:rPr>
      </w:pPr>
      <w:hyperlink w:anchor="_Toc209527964" w:history="1">
        <w:r w:rsidRPr="0024143F">
          <w:rPr>
            <w:rStyle w:val="Hyperlink"/>
            <w:caps/>
            <w:noProof/>
          </w:rPr>
          <w:t>11.03</w:t>
        </w:r>
        <w:r>
          <w:rPr>
            <w:rFonts w:asciiTheme="minorHAnsi" w:eastAsiaTheme="minorEastAsia" w:hAnsiTheme="minorHAnsi" w:cstheme="minorBidi"/>
            <w:noProof/>
            <w:kern w:val="2"/>
            <w14:ligatures w14:val="standardContextual"/>
          </w:rPr>
          <w:tab/>
        </w:r>
        <w:r w:rsidRPr="0024143F">
          <w:rPr>
            <w:rStyle w:val="Hyperlink"/>
            <w:noProof/>
          </w:rPr>
          <w:t>Separation of Functions.</w:t>
        </w:r>
        <w:r>
          <w:rPr>
            <w:noProof/>
            <w:webHidden/>
          </w:rPr>
          <w:tab/>
        </w:r>
        <w:r>
          <w:rPr>
            <w:noProof/>
            <w:webHidden/>
          </w:rPr>
          <w:fldChar w:fldCharType="begin"/>
        </w:r>
        <w:r>
          <w:rPr>
            <w:noProof/>
            <w:webHidden/>
          </w:rPr>
          <w:instrText xml:space="preserve"> PAGEREF _Toc209527964 \h </w:instrText>
        </w:r>
        <w:r>
          <w:rPr>
            <w:noProof/>
            <w:webHidden/>
          </w:rPr>
        </w:r>
        <w:r>
          <w:rPr>
            <w:noProof/>
            <w:webHidden/>
          </w:rPr>
          <w:fldChar w:fldCharType="separate"/>
        </w:r>
        <w:r>
          <w:rPr>
            <w:noProof/>
            <w:webHidden/>
          </w:rPr>
          <w:t>41</w:t>
        </w:r>
        <w:r>
          <w:rPr>
            <w:noProof/>
            <w:webHidden/>
          </w:rPr>
          <w:fldChar w:fldCharType="end"/>
        </w:r>
      </w:hyperlink>
    </w:p>
    <w:p w14:paraId="6C5C65B5" w14:textId="2F32F4E6" w:rsidR="005D1ABB" w:rsidRDefault="005D1ABB">
      <w:pPr>
        <w:pStyle w:val="TOC1"/>
        <w:rPr>
          <w:rFonts w:asciiTheme="minorHAnsi" w:hAnsiTheme="minorHAnsi" w:cstheme="minorBidi"/>
          <w:b w:val="0"/>
          <w:caps w:val="0"/>
          <w:noProof/>
          <w:kern w:val="2"/>
          <w14:ligatures w14:val="standardContextual"/>
        </w:rPr>
      </w:pPr>
      <w:hyperlink w:anchor="_Toc209527965" w:history="1">
        <w:r w:rsidRPr="0024143F">
          <w:rPr>
            <w:rStyle w:val="Hyperlink"/>
            <w:noProof/>
          </w:rPr>
          <w:t>ARTICLE 12.</w:t>
        </w:r>
        <w:r>
          <w:rPr>
            <w:rFonts w:asciiTheme="minorHAnsi" w:hAnsiTheme="minorHAnsi" w:cstheme="minorBidi"/>
            <w:b w:val="0"/>
            <w:caps w:val="0"/>
            <w:noProof/>
            <w:kern w:val="2"/>
            <w14:ligatures w14:val="standardContextual"/>
          </w:rPr>
          <w:tab/>
        </w:r>
        <w:r w:rsidRPr="0024143F">
          <w:rPr>
            <w:rStyle w:val="Hyperlink"/>
            <w:noProof/>
          </w:rPr>
          <w:t>DISPUTES</w:t>
        </w:r>
        <w:r>
          <w:rPr>
            <w:noProof/>
            <w:webHidden/>
          </w:rPr>
          <w:tab/>
        </w:r>
        <w:r>
          <w:rPr>
            <w:noProof/>
            <w:webHidden/>
          </w:rPr>
          <w:fldChar w:fldCharType="begin"/>
        </w:r>
        <w:r>
          <w:rPr>
            <w:noProof/>
            <w:webHidden/>
          </w:rPr>
          <w:instrText xml:space="preserve"> PAGEREF _Toc209527965 \h </w:instrText>
        </w:r>
        <w:r>
          <w:rPr>
            <w:noProof/>
            <w:webHidden/>
          </w:rPr>
        </w:r>
        <w:r>
          <w:rPr>
            <w:noProof/>
            <w:webHidden/>
          </w:rPr>
          <w:fldChar w:fldCharType="separate"/>
        </w:r>
        <w:r>
          <w:rPr>
            <w:noProof/>
            <w:webHidden/>
          </w:rPr>
          <w:t>42</w:t>
        </w:r>
        <w:r>
          <w:rPr>
            <w:noProof/>
            <w:webHidden/>
          </w:rPr>
          <w:fldChar w:fldCharType="end"/>
        </w:r>
      </w:hyperlink>
    </w:p>
    <w:p w14:paraId="2FB6B4EF" w14:textId="37981679" w:rsidR="005D1ABB" w:rsidRDefault="005D1ABB">
      <w:pPr>
        <w:pStyle w:val="TOC2"/>
        <w:rPr>
          <w:rFonts w:asciiTheme="minorHAnsi" w:eastAsiaTheme="minorEastAsia" w:hAnsiTheme="minorHAnsi" w:cstheme="minorBidi"/>
          <w:noProof/>
          <w:kern w:val="2"/>
          <w14:ligatures w14:val="standardContextual"/>
        </w:rPr>
      </w:pPr>
      <w:hyperlink w:anchor="_Toc209527966" w:history="1">
        <w:r w:rsidRPr="0024143F">
          <w:rPr>
            <w:rStyle w:val="Hyperlink"/>
            <w:caps/>
            <w:noProof/>
          </w:rPr>
          <w:t>12.01</w:t>
        </w:r>
        <w:r>
          <w:rPr>
            <w:rFonts w:asciiTheme="minorHAnsi" w:eastAsiaTheme="minorEastAsia" w:hAnsiTheme="minorHAnsi" w:cstheme="minorBidi"/>
            <w:noProof/>
            <w:kern w:val="2"/>
            <w14:ligatures w14:val="standardContextual"/>
          </w:rPr>
          <w:tab/>
        </w:r>
        <w:r w:rsidRPr="0024143F">
          <w:rPr>
            <w:rStyle w:val="Hyperlink"/>
            <w:noProof/>
          </w:rPr>
          <w:t>Dispute Resolution.</w:t>
        </w:r>
        <w:r>
          <w:rPr>
            <w:noProof/>
            <w:webHidden/>
          </w:rPr>
          <w:tab/>
        </w:r>
        <w:r>
          <w:rPr>
            <w:noProof/>
            <w:webHidden/>
          </w:rPr>
          <w:fldChar w:fldCharType="begin"/>
        </w:r>
        <w:r>
          <w:rPr>
            <w:noProof/>
            <w:webHidden/>
          </w:rPr>
          <w:instrText xml:space="preserve"> PAGEREF _Toc209527966 \h </w:instrText>
        </w:r>
        <w:r>
          <w:rPr>
            <w:noProof/>
            <w:webHidden/>
          </w:rPr>
        </w:r>
        <w:r>
          <w:rPr>
            <w:noProof/>
            <w:webHidden/>
          </w:rPr>
          <w:fldChar w:fldCharType="separate"/>
        </w:r>
        <w:r>
          <w:rPr>
            <w:noProof/>
            <w:webHidden/>
          </w:rPr>
          <w:t>42</w:t>
        </w:r>
        <w:r>
          <w:rPr>
            <w:noProof/>
            <w:webHidden/>
          </w:rPr>
          <w:fldChar w:fldCharType="end"/>
        </w:r>
      </w:hyperlink>
    </w:p>
    <w:p w14:paraId="0F48091F" w14:textId="6464BAAA" w:rsidR="005D1ABB" w:rsidRDefault="005D1ABB">
      <w:pPr>
        <w:pStyle w:val="TOC2"/>
        <w:rPr>
          <w:rFonts w:asciiTheme="minorHAnsi" w:eastAsiaTheme="minorEastAsia" w:hAnsiTheme="minorHAnsi" w:cstheme="minorBidi"/>
          <w:noProof/>
          <w:kern w:val="2"/>
          <w14:ligatures w14:val="standardContextual"/>
        </w:rPr>
      </w:pPr>
      <w:hyperlink w:anchor="_Toc209527967" w:history="1">
        <w:r w:rsidRPr="0024143F">
          <w:rPr>
            <w:rStyle w:val="Hyperlink"/>
            <w:caps/>
            <w:noProof/>
          </w:rPr>
          <w:t>12.02</w:t>
        </w:r>
        <w:r>
          <w:rPr>
            <w:rFonts w:asciiTheme="minorHAnsi" w:eastAsiaTheme="minorEastAsia" w:hAnsiTheme="minorHAnsi" w:cstheme="minorBidi"/>
            <w:noProof/>
            <w:kern w:val="2"/>
            <w14:ligatures w14:val="standardContextual"/>
          </w:rPr>
          <w:tab/>
        </w:r>
        <w:r w:rsidRPr="0024143F">
          <w:rPr>
            <w:rStyle w:val="Hyperlink"/>
            <w:noProof/>
          </w:rPr>
          <w:t>Mediation.</w:t>
        </w:r>
        <w:r>
          <w:rPr>
            <w:noProof/>
            <w:webHidden/>
          </w:rPr>
          <w:tab/>
        </w:r>
        <w:r>
          <w:rPr>
            <w:noProof/>
            <w:webHidden/>
          </w:rPr>
          <w:fldChar w:fldCharType="begin"/>
        </w:r>
        <w:r>
          <w:rPr>
            <w:noProof/>
            <w:webHidden/>
          </w:rPr>
          <w:instrText xml:space="preserve"> PAGEREF _Toc209527967 \h </w:instrText>
        </w:r>
        <w:r>
          <w:rPr>
            <w:noProof/>
            <w:webHidden/>
          </w:rPr>
        </w:r>
        <w:r>
          <w:rPr>
            <w:noProof/>
            <w:webHidden/>
          </w:rPr>
          <w:fldChar w:fldCharType="separate"/>
        </w:r>
        <w:r>
          <w:rPr>
            <w:noProof/>
            <w:webHidden/>
          </w:rPr>
          <w:t>43</w:t>
        </w:r>
        <w:r>
          <w:rPr>
            <w:noProof/>
            <w:webHidden/>
          </w:rPr>
          <w:fldChar w:fldCharType="end"/>
        </w:r>
      </w:hyperlink>
    </w:p>
    <w:p w14:paraId="5992AB00" w14:textId="1F8D6776" w:rsidR="005D1ABB" w:rsidRDefault="005D1ABB">
      <w:pPr>
        <w:pStyle w:val="TOC2"/>
        <w:rPr>
          <w:rFonts w:asciiTheme="minorHAnsi" w:eastAsiaTheme="minorEastAsia" w:hAnsiTheme="minorHAnsi" w:cstheme="minorBidi"/>
          <w:noProof/>
          <w:kern w:val="2"/>
          <w14:ligatures w14:val="standardContextual"/>
        </w:rPr>
      </w:pPr>
      <w:hyperlink w:anchor="_Toc209527968" w:history="1">
        <w:r w:rsidRPr="0024143F">
          <w:rPr>
            <w:rStyle w:val="Hyperlink"/>
            <w:caps/>
            <w:noProof/>
          </w:rPr>
          <w:t>12.03</w:t>
        </w:r>
        <w:r>
          <w:rPr>
            <w:rFonts w:asciiTheme="minorHAnsi" w:eastAsiaTheme="minorEastAsia" w:hAnsiTheme="minorHAnsi" w:cstheme="minorBidi"/>
            <w:noProof/>
            <w:kern w:val="2"/>
            <w14:ligatures w14:val="standardContextual"/>
          </w:rPr>
          <w:tab/>
        </w:r>
        <w:r w:rsidRPr="0024143F">
          <w:rPr>
            <w:rStyle w:val="Hyperlink"/>
            <w:noProof/>
          </w:rPr>
          <w:t>Arbitration.</w:t>
        </w:r>
        <w:r>
          <w:rPr>
            <w:noProof/>
            <w:webHidden/>
          </w:rPr>
          <w:tab/>
        </w:r>
        <w:r>
          <w:rPr>
            <w:noProof/>
            <w:webHidden/>
          </w:rPr>
          <w:fldChar w:fldCharType="begin"/>
        </w:r>
        <w:r>
          <w:rPr>
            <w:noProof/>
            <w:webHidden/>
          </w:rPr>
          <w:instrText xml:space="preserve"> PAGEREF _Toc209527968 \h </w:instrText>
        </w:r>
        <w:r>
          <w:rPr>
            <w:noProof/>
            <w:webHidden/>
          </w:rPr>
        </w:r>
        <w:r>
          <w:rPr>
            <w:noProof/>
            <w:webHidden/>
          </w:rPr>
          <w:fldChar w:fldCharType="separate"/>
        </w:r>
        <w:r>
          <w:rPr>
            <w:noProof/>
            <w:webHidden/>
          </w:rPr>
          <w:t>44</w:t>
        </w:r>
        <w:r>
          <w:rPr>
            <w:noProof/>
            <w:webHidden/>
          </w:rPr>
          <w:fldChar w:fldCharType="end"/>
        </w:r>
      </w:hyperlink>
    </w:p>
    <w:p w14:paraId="6AB6F670" w14:textId="7FAE8D5F" w:rsidR="005D1ABB" w:rsidRDefault="005D1ABB">
      <w:pPr>
        <w:pStyle w:val="TOC2"/>
        <w:rPr>
          <w:rFonts w:asciiTheme="minorHAnsi" w:eastAsiaTheme="minorEastAsia" w:hAnsiTheme="minorHAnsi" w:cstheme="minorBidi"/>
          <w:noProof/>
          <w:kern w:val="2"/>
          <w14:ligatures w14:val="standardContextual"/>
        </w:rPr>
      </w:pPr>
      <w:hyperlink w:anchor="_Toc209527969" w:history="1">
        <w:r w:rsidRPr="0024143F">
          <w:rPr>
            <w:rStyle w:val="Hyperlink"/>
            <w:caps/>
            <w:noProof/>
          </w:rPr>
          <w:t>12.04</w:t>
        </w:r>
        <w:r>
          <w:rPr>
            <w:rFonts w:asciiTheme="minorHAnsi" w:eastAsiaTheme="minorEastAsia" w:hAnsiTheme="minorHAnsi" w:cstheme="minorBidi"/>
            <w:noProof/>
            <w:kern w:val="2"/>
            <w14:ligatures w14:val="standardContextual"/>
          </w:rPr>
          <w:tab/>
        </w:r>
        <w:r w:rsidRPr="0024143F">
          <w:rPr>
            <w:rStyle w:val="Hyperlink"/>
            <w:noProof/>
          </w:rPr>
          <w:t>Provisional Relief.</w:t>
        </w:r>
        <w:r>
          <w:rPr>
            <w:noProof/>
            <w:webHidden/>
          </w:rPr>
          <w:tab/>
        </w:r>
        <w:r>
          <w:rPr>
            <w:noProof/>
            <w:webHidden/>
          </w:rPr>
          <w:fldChar w:fldCharType="begin"/>
        </w:r>
        <w:r>
          <w:rPr>
            <w:noProof/>
            <w:webHidden/>
          </w:rPr>
          <w:instrText xml:space="preserve"> PAGEREF _Toc209527969 \h </w:instrText>
        </w:r>
        <w:r>
          <w:rPr>
            <w:noProof/>
            <w:webHidden/>
          </w:rPr>
        </w:r>
        <w:r>
          <w:rPr>
            <w:noProof/>
            <w:webHidden/>
          </w:rPr>
          <w:fldChar w:fldCharType="separate"/>
        </w:r>
        <w:r>
          <w:rPr>
            <w:noProof/>
            <w:webHidden/>
          </w:rPr>
          <w:t>46</w:t>
        </w:r>
        <w:r>
          <w:rPr>
            <w:noProof/>
            <w:webHidden/>
          </w:rPr>
          <w:fldChar w:fldCharType="end"/>
        </w:r>
      </w:hyperlink>
    </w:p>
    <w:p w14:paraId="081925EB" w14:textId="5259A55C" w:rsidR="005D1ABB" w:rsidRDefault="005D1ABB">
      <w:pPr>
        <w:pStyle w:val="TOC2"/>
        <w:rPr>
          <w:rFonts w:asciiTheme="minorHAnsi" w:eastAsiaTheme="minorEastAsia" w:hAnsiTheme="minorHAnsi" w:cstheme="minorBidi"/>
          <w:noProof/>
          <w:kern w:val="2"/>
          <w14:ligatures w14:val="standardContextual"/>
        </w:rPr>
      </w:pPr>
      <w:hyperlink w:anchor="_Toc209527970" w:history="1">
        <w:r w:rsidRPr="0024143F">
          <w:rPr>
            <w:rStyle w:val="Hyperlink"/>
            <w:caps/>
            <w:noProof/>
          </w:rPr>
          <w:t>12.05</w:t>
        </w:r>
        <w:r>
          <w:rPr>
            <w:rFonts w:asciiTheme="minorHAnsi" w:eastAsiaTheme="minorEastAsia" w:hAnsiTheme="minorHAnsi" w:cstheme="minorBidi"/>
            <w:noProof/>
            <w:kern w:val="2"/>
            <w14:ligatures w14:val="standardContextual"/>
          </w:rPr>
          <w:tab/>
        </w:r>
        <w:r w:rsidRPr="0024143F">
          <w:rPr>
            <w:rStyle w:val="Hyperlink"/>
            <w:noProof/>
          </w:rPr>
          <w:t>Consolidation of Matters.</w:t>
        </w:r>
        <w:r>
          <w:rPr>
            <w:noProof/>
            <w:webHidden/>
          </w:rPr>
          <w:tab/>
        </w:r>
        <w:r>
          <w:rPr>
            <w:noProof/>
            <w:webHidden/>
          </w:rPr>
          <w:fldChar w:fldCharType="begin"/>
        </w:r>
        <w:r>
          <w:rPr>
            <w:noProof/>
            <w:webHidden/>
          </w:rPr>
          <w:instrText xml:space="preserve"> PAGEREF _Toc209527970 \h </w:instrText>
        </w:r>
        <w:r>
          <w:rPr>
            <w:noProof/>
            <w:webHidden/>
          </w:rPr>
        </w:r>
        <w:r>
          <w:rPr>
            <w:noProof/>
            <w:webHidden/>
          </w:rPr>
          <w:fldChar w:fldCharType="separate"/>
        </w:r>
        <w:r>
          <w:rPr>
            <w:noProof/>
            <w:webHidden/>
          </w:rPr>
          <w:t>47</w:t>
        </w:r>
        <w:r>
          <w:rPr>
            <w:noProof/>
            <w:webHidden/>
          </w:rPr>
          <w:fldChar w:fldCharType="end"/>
        </w:r>
      </w:hyperlink>
    </w:p>
    <w:p w14:paraId="47D06C2E" w14:textId="5E1A929E" w:rsidR="005D1ABB" w:rsidRDefault="005D1ABB">
      <w:pPr>
        <w:pStyle w:val="TOC1"/>
        <w:rPr>
          <w:rFonts w:asciiTheme="minorHAnsi" w:hAnsiTheme="minorHAnsi" w:cstheme="minorBidi"/>
          <w:b w:val="0"/>
          <w:caps w:val="0"/>
          <w:noProof/>
          <w:kern w:val="2"/>
          <w14:ligatures w14:val="standardContextual"/>
        </w:rPr>
      </w:pPr>
      <w:hyperlink w:anchor="_Toc209527971" w:history="1">
        <w:r w:rsidRPr="0024143F">
          <w:rPr>
            <w:rStyle w:val="Hyperlink"/>
            <w:noProof/>
          </w:rPr>
          <w:t>ARTICLE 13.</w:t>
        </w:r>
        <w:r>
          <w:rPr>
            <w:rFonts w:asciiTheme="minorHAnsi" w:hAnsiTheme="minorHAnsi" w:cstheme="minorBidi"/>
            <w:b w:val="0"/>
            <w:caps w:val="0"/>
            <w:noProof/>
            <w:kern w:val="2"/>
            <w14:ligatures w14:val="standardContextual"/>
          </w:rPr>
          <w:tab/>
        </w:r>
        <w:r w:rsidRPr="0024143F">
          <w:rPr>
            <w:rStyle w:val="Hyperlink"/>
            <w:noProof/>
          </w:rPr>
          <w:t>INDEMNIFICATION; GOVERNMENTAL CHARGES</w:t>
        </w:r>
        <w:r>
          <w:rPr>
            <w:noProof/>
            <w:webHidden/>
          </w:rPr>
          <w:tab/>
        </w:r>
        <w:r>
          <w:rPr>
            <w:noProof/>
            <w:webHidden/>
          </w:rPr>
          <w:fldChar w:fldCharType="begin"/>
        </w:r>
        <w:r>
          <w:rPr>
            <w:noProof/>
            <w:webHidden/>
          </w:rPr>
          <w:instrText xml:space="preserve"> PAGEREF _Toc209527971 \h </w:instrText>
        </w:r>
        <w:r>
          <w:rPr>
            <w:noProof/>
            <w:webHidden/>
          </w:rPr>
        </w:r>
        <w:r>
          <w:rPr>
            <w:noProof/>
            <w:webHidden/>
          </w:rPr>
          <w:fldChar w:fldCharType="separate"/>
        </w:r>
        <w:r>
          <w:rPr>
            <w:noProof/>
            <w:webHidden/>
          </w:rPr>
          <w:t>47</w:t>
        </w:r>
        <w:r>
          <w:rPr>
            <w:noProof/>
            <w:webHidden/>
          </w:rPr>
          <w:fldChar w:fldCharType="end"/>
        </w:r>
      </w:hyperlink>
    </w:p>
    <w:p w14:paraId="21D30950" w14:textId="53AC7014" w:rsidR="005D1ABB" w:rsidRDefault="005D1ABB">
      <w:pPr>
        <w:pStyle w:val="TOC2"/>
        <w:rPr>
          <w:rFonts w:asciiTheme="minorHAnsi" w:eastAsiaTheme="minorEastAsia" w:hAnsiTheme="minorHAnsi" w:cstheme="minorBidi"/>
          <w:noProof/>
          <w:kern w:val="2"/>
          <w14:ligatures w14:val="standardContextual"/>
        </w:rPr>
      </w:pPr>
      <w:hyperlink w:anchor="_Toc209527972" w:history="1">
        <w:r w:rsidRPr="0024143F">
          <w:rPr>
            <w:rStyle w:val="Hyperlink"/>
            <w:caps/>
            <w:noProof/>
          </w:rPr>
          <w:t>13.01</w:t>
        </w:r>
        <w:r>
          <w:rPr>
            <w:rFonts w:asciiTheme="minorHAnsi" w:eastAsiaTheme="minorEastAsia" w:hAnsiTheme="minorHAnsi" w:cstheme="minorBidi"/>
            <w:noProof/>
            <w:kern w:val="2"/>
            <w14:ligatures w14:val="standardContextual"/>
          </w:rPr>
          <w:tab/>
        </w:r>
        <w:r w:rsidRPr="0024143F">
          <w:rPr>
            <w:rStyle w:val="Hyperlink"/>
            <w:noProof/>
          </w:rPr>
          <w:t>SCE’s Indemnification Obligations.</w:t>
        </w:r>
        <w:r>
          <w:rPr>
            <w:noProof/>
            <w:webHidden/>
          </w:rPr>
          <w:tab/>
        </w:r>
        <w:r>
          <w:rPr>
            <w:noProof/>
            <w:webHidden/>
          </w:rPr>
          <w:fldChar w:fldCharType="begin"/>
        </w:r>
        <w:r>
          <w:rPr>
            <w:noProof/>
            <w:webHidden/>
          </w:rPr>
          <w:instrText xml:space="preserve"> PAGEREF _Toc209527972 \h </w:instrText>
        </w:r>
        <w:r>
          <w:rPr>
            <w:noProof/>
            <w:webHidden/>
          </w:rPr>
        </w:r>
        <w:r>
          <w:rPr>
            <w:noProof/>
            <w:webHidden/>
          </w:rPr>
          <w:fldChar w:fldCharType="separate"/>
        </w:r>
        <w:r>
          <w:rPr>
            <w:noProof/>
            <w:webHidden/>
          </w:rPr>
          <w:t>47</w:t>
        </w:r>
        <w:r>
          <w:rPr>
            <w:noProof/>
            <w:webHidden/>
          </w:rPr>
          <w:fldChar w:fldCharType="end"/>
        </w:r>
      </w:hyperlink>
    </w:p>
    <w:p w14:paraId="38190B6B" w14:textId="5D7B2731" w:rsidR="005D1ABB" w:rsidRDefault="005D1ABB">
      <w:pPr>
        <w:pStyle w:val="TOC2"/>
        <w:rPr>
          <w:rFonts w:asciiTheme="minorHAnsi" w:eastAsiaTheme="minorEastAsia" w:hAnsiTheme="minorHAnsi" w:cstheme="minorBidi"/>
          <w:noProof/>
          <w:kern w:val="2"/>
          <w14:ligatures w14:val="standardContextual"/>
        </w:rPr>
      </w:pPr>
      <w:hyperlink w:anchor="_Toc209527973" w:history="1">
        <w:r w:rsidRPr="0024143F">
          <w:rPr>
            <w:rStyle w:val="Hyperlink"/>
            <w:caps/>
            <w:noProof/>
          </w:rPr>
          <w:t>13.02</w:t>
        </w:r>
        <w:r>
          <w:rPr>
            <w:rFonts w:asciiTheme="minorHAnsi" w:eastAsiaTheme="minorEastAsia" w:hAnsiTheme="minorHAnsi" w:cstheme="minorBidi"/>
            <w:noProof/>
            <w:kern w:val="2"/>
            <w14:ligatures w14:val="standardContextual"/>
          </w:rPr>
          <w:tab/>
        </w:r>
        <w:r w:rsidRPr="0024143F">
          <w:rPr>
            <w:rStyle w:val="Hyperlink"/>
            <w:noProof/>
          </w:rPr>
          <w:t>Seller’s Indemnification Obligations.</w:t>
        </w:r>
        <w:r>
          <w:rPr>
            <w:noProof/>
            <w:webHidden/>
          </w:rPr>
          <w:tab/>
        </w:r>
        <w:r>
          <w:rPr>
            <w:noProof/>
            <w:webHidden/>
          </w:rPr>
          <w:fldChar w:fldCharType="begin"/>
        </w:r>
        <w:r>
          <w:rPr>
            <w:noProof/>
            <w:webHidden/>
          </w:rPr>
          <w:instrText xml:space="preserve"> PAGEREF _Toc209527973 \h </w:instrText>
        </w:r>
        <w:r>
          <w:rPr>
            <w:noProof/>
            <w:webHidden/>
          </w:rPr>
        </w:r>
        <w:r>
          <w:rPr>
            <w:noProof/>
            <w:webHidden/>
          </w:rPr>
          <w:fldChar w:fldCharType="separate"/>
        </w:r>
        <w:r>
          <w:rPr>
            <w:noProof/>
            <w:webHidden/>
          </w:rPr>
          <w:t>48</w:t>
        </w:r>
        <w:r>
          <w:rPr>
            <w:noProof/>
            <w:webHidden/>
          </w:rPr>
          <w:fldChar w:fldCharType="end"/>
        </w:r>
      </w:hyperlink>
    </w:p>
    <w:p w14:paraId="33D7DB0B" w14:textId="5D181BE9" w:rsidR="005D1ABB" w:rsidRDefault="005D1ABB">
      <w:pPr>
        <w:pStyle w:val="TOC2"/>
        <w:rPr>
          <w:rFonts w:asciiTheme="minorHAnsi" w:eastAsiaTheme="minorEastAsia" w:hAnsiTheme="minorHAnsi" w:cstheme="minorBidi"/>
          <w:noProof/>
          <w:kern w:val="2"/>
          <w14:ligatures w14:val="standardContextual"/>
        </w:rPr>
      </w:pPr>
      <w:hyperlink w:anchor="_Toc209527974" w:history="1">
        <w:r w:rsidRPr="0024143F">
          <w:rPr>
            <w:rStyle w:val="Hyperlink"/>
            <w:caps/>
            <w:noProof/>
          </w:rPr>
          <w:t>13.03</w:t>
        </w:r>
        <w:r>
          <w:rPr>
            <w:rFonts w:asciiTheme="minorHAnsi" w:eastAsiaTheme="minorEastAsia" w:hAnsiTheme="minorHAnsi" w:cstheme="minorBidi"/>
            <w:noProof/>
            <w:kern w:val="2"/>
            <w14:ligatures w14:val="standardContextual"/>
          </w:rPr>
          <w:tab/>
        </w:r>
        <w:r w:rsidRPr="0024143F">
          <w:rPr>
            <w:rStyle w:val="Hyperlink"/>
            <w:noProof/>
          </w:rPr>
          <w:t>Indemnification Claims.</w:t>
        </w:r>
        <w:r>
          <w:rPr>
            <w:noProof/>
            <w:webHidden/>
          </w:rPr>
          <w:tab/>
        </w:r>
        <w:r>
          <w:rPr>
            <w:noProof/>
            <w:webHidden/>
          </w:rPr>
          <w:fldChar w:fldCharType="begin"/>
        </w:r>
        <w:r>
          <w:rPr>
            <w:noProof/>
            <w:webHidden/>
          </w:rPr>
          <w:instrText xml:space="preserve"> PAGEREF _Toc209527974 \h </w:instrText>
        </w:r>
        <w:r>
          <w:rPr>
            <w:noProof/>
            <w:webHidden/>
          </w:rPr>
        </w:r>
        <w:r>
          <w:rPr>
            <w:noProof/>
            <w:webHidden/>
          </w:rPr>
          <w:fldChar w:fldCharType="separate"/>
        </w:r>
        <w:r>
          <w:rPr>
            <w:noProof/>
            <w:webHidden/>
          </w:rPr>
          <w:t>49</w:t>
        </w:r>
        <w:r>
          <w:rPr>
            <w:noProof/>
            <w:webHidden/>
          </w:rPr>
          <w:fldChar w:fldCharType="end"/>
        </w:r>
      </w:hyperlink>
    </w:p>
    <w:p w14:paraId="7AFB004C" w14:textId="1CF1DC43" w:rsidR="005D1ABB" w:rsidRDefault="005D1ABB">
      <w:pPr>
        <w:pStyle w:val="TOC2"/>
        <w:rPr>
          <w:rFonts w:asciiTheme="minorHAnsi" w:eastAsiaTheme="minorEastAsia" w:hAnsiTheme="minorHAnsi" w:cstheme="minorBidi"/>
          <w:noProof/>
          <w:kern w:val="2"/>
          <w14:ligatures w14:val="standardContextual"/>
        </w:rPr>
      </w:pPr>
      <w:hyperlink w:anchor="_Toc209527975" w:history="1">
        <w:r w:rsidRPr="0024143F">
          <w:rPr>
            <w:rStyle w:val="Hyperlink"/>
            <w:caps/>
            <w:noProof/>
          </w:rPr>
          <w:t>13.04</w:t>
        </w:r>
        <w:r>
          <w:rPr>
            <w:rFonts w:asciiTheme="minorHAnsi" w:eastAsiaTheme="minorEastAsia" w:hAnsiTheme="minorHAnsi" w:cstheme="minorBidi"/>
            <w:noProof/>
            <w:kern w:val="2"/>
            <w14:ligatures w14:val="standardContextual"/>
          </w:rPr>
          <w:tab/>
        </w:r>
        <w:r w:rsidRPr="0024143F">
          <w:rPr>
            <w:rStyle w:val="Hyperlink"/>
            <w:noProof/>
          </w:rPr>
          <w:t>Survival of Indemnification Rights and Obligations.</w:t>
        </w:r>
        <w:r>
          <w:rPr>
            <w:noProof/>
            <w:webHidden/>
          </w:rPr>
          <w:tab/>
        </w:r>
        <w:r>
          <w:rPr>
            <w:noProof/>
            <w:webHidden/>
          </w:rPr>
          <w:fldChar w:fldCharType="begin"/>
        </w:r>
        <w:r>
          <w:rPr>
            <w:noProof/>
            <w:webHidden/>
          </w:rPr>
          <w:instrText xml:space="preserve"> PAGEREF _Toc209527975 \h </w:instrText>
        </w:r>
        <w:r>
          <w:rPr>
            <w:noProof/>
            <w:webHidden/>
          </w:rPr>
        </w:r>
        <w:r>
          <w:rPr>
            <w:noProof/>
            <w:webHidden/>
          </w:rPr>
          <w:fldChar w:fldCharType="separate"/>
        </w:r>
        <w:r>
          <w:rPr>
            <w:noProof/>
            <w:webHidden/>
          </w:rPr>
          <w:t>50</w:t>
        </w:r>
        <w:r>
          <w:rPr>
            <w:noProof/>
            <w:webHidden/>
          </w:rPr>
          <w:fldChar w:fldCharType="end"/>
        </w:r>
      </w:hyperlink>
    </w:p>
    <w:p w14:paraId="0A475282" w14:textId="429A53E6" w:rsidR="005D1ABB" w:rsidRDefault="005D1ABB">
      <w:pPr>
        <w:pStyle w:val="TOC2"/>
        <w:rPr>
          <w:rFonts w:asciiTheme="minorHAnsi" w:eastAsiaTheme="minorEastAsia" w:hAnsiTheme="minorHAnsi" w:cstheme="minorBidi"/>
          <w:noProof/>
          <w:kern w:val="2"/>
          <w14:ligatures w14:val="standardContextual"/>
        </w:rPr>
      </w:pPr>
      <w:hyperlink w:anchor="_Toc209527976" w:history="1">
        <w:r w:rsidRPr="0024143F">
          <w:rPr>
            <w:rStyle w:val="Hyperlink"/>
            <w:caps/>
            <w:noProof/>
          </w:rPr>
          <w:t>13.05</w:t>
        </w:r>
        <w:r>
          <w:rPr>
            <w:rFonts w:asciiTheme="minorHAnsi" w:eastAsiaTheme="minorEastAsia" w:hAnsiTheme="minorHAnsi" w:cstheme="minorBidi"/>
            <w:noProof/>
            <w:kern w:val="2"/>
            <w14:ligatures w14:val="standardContextual"/>
          </w:rPr>
          <w:tab/>
        </w:r>
        <w:r w:rsidRPr="0024143F">
          <w:rPr>
            <w:rStyle w:val="Hyperlink"/>
            <w:noProof/>
          </w:rPr>
          <w:t>Cooperation to Minimize Tax Liabilities.</w:t>
        </w:r>
        <w:r>
          <w:rPr>
            <w:noProof/>
            <w:webHidden/>
          </w:rPr>
          <w:tab/>
        </w:r>
        <w:r>
          <w:rPr>
            <w:noProof/>
            <w:webHidden/>
          </w:rPr>
          <w:fldChar w:fldCharType="begin"/>
        </w:r>
        <w:r>
          <w:rPr>
            <w:noProof/>
            <w:webHidden/>
          </w:rPr>
          <w:instrText xml:space="preserve"> PAGEREF _Toc209527976 \h </w:instrText>
        </w:r>
        <w:r>
          <w:rPr>
            <w:noProof/>
            <w:webHidden/>
          </w:rPr>
        </w:r>
        <w:r>
          <w:rPr>
            <w:noProof/>
            <w:webHidden/>
          </w:rPr>
          <w:fldChar w:fldCharType="separate"/>
        </w:r>
        <w:r>
          <w:rPr>
            <w:noProof/>
            <w:webHidden/>
          </w:rPr>
          <w:t>50</w:t>
        </w:r>
        <w:r>
          <w:rPr>
            <w:noProof/>
            <w:webHidden/>
          </w:rPr>
          <w:fldChar w:fldCharType="end"/>
        </w:r>
      </w:hyperlink>
    </w:p>
    <w:p w14:paraId="6D34F21B" w14:textId="2698555A" w:rsidR="005D1ABB" w:rsidRDefault="005D1ABB">
      <w:pPr>
        <w:pStyle w:val="TOC2"/>
        <w:rPr>
          <w:rFonts w:asciiTheme="minorHAnsi" w:eastAsiaTheme="minorEastAsia" w:hAnsiTheme="minorHAnsi" w:cstheme="minorBidi"/>
          <w:noProof/>
          <w:kern w:val="2"/>
          <w14:ligatures w14:val="standardContextual"/>
        </w:rPr>
      </w:pPr>
      <w:hyperlink w:anchor="_Toc209527977" w:history="1">
        <w:r w:rsidRPr="0024143F">
          <w:rPr>
            <w:rStyle w:val="Hyperlink"/>
            <w:caps/>
            <w:noProof/>
          </w:rPr>
          <w:t>13.06</w:t>
        </w:r>
        <w:r>
          <w:rPr>
            <w:rFonts w:asciiTheme="minorHAnsi" w:eastAsiaTheme="minorEastAsia" w:hAnsiTheme="minorHAnsi" w:cstheme="minorBidi"/>
            <w:noProof/>
            <w:kern w:val="2"/>
            <w14:ligatures w14:val="standardContextual"/>
          </w:rPr>
          <w:tab/>
        </w:r>
        <w:r w:rsidRPr="0024143F">
          <w:rPr>
            <w:rStyle w:val="Hyperlink"/>
            <w:noProof/>
          </w:rPr>
          <w:t>Governmental Charges.</w:t>
        </w:r>
        <w:r>
          <w:rPr>
            <w:noProof/>
            <w:webHidden/>
          </w:rPr>
          <w:tab/>
        </w:r>
        <w:r>
          <w:rPr>
            <w:noProof/>
            <w:webHidden/>
          </w:rPr>
          <w:fldChar w:fldCharType="begin"/>
        </w:r>
        <w:r>
          <w:rPr>
            <w:noProof/>
            <w:webHidden/>
          </w:rPr>
          <w:instrText xml:space="preserve"> PAGEREF _Toc209527977 \h </w:instrText>
        </w:r>
        <w:r>
          <w:rPr>
            <w:noProof/>
            <w:webHidden/>
          </w:rPr>
        </w:r>
        <w:r>
          <w:rPr>
            <w:noProof/>
            <w:webHidden/>
          </w:rPr>
          <w:fldChar w:fldCharType="separate"/>
        </w:r>
        <w:r>
          <w:rPr>
            <w:noProof/>
            <w:webHidden/>
          </w:rPr>
          <w:t>50</w:t>
        </w:r>
        <w:r>
          <w:rPr>
            <w:noProof/>
            <w:webHidden/>
          </w:rPr>
          <w:fldChar w:fldCharType="end"/>
        </w:r>
      </w:hyperlink>
    </w:p>
    <w:p w14:paraId="2338EE72" w14:textId="0A00A965" w:rsidR="005D1ABB" w:rsidRDefault="005D1ABB">
      <w:pPr>
        <w:pStyle w:val="TOC2"/>
        <w:rPr>
          <w:rFonts w:asciiTheme="minorHAnsi" w:eastAsiaTheme="minorEastAsia" w:hAnsiTheme="minorHAnsi" w:cstheme="minorBidi"/>
          <w:noProof/>
          <w:kern w:val="2"/>
          <w14:ligatures w14:val="standardContextual"/>
        </w:rPr>
      </w:pPr>
      <w:hyperlink w:anchor="_Toc209527978" w:history="1">
        <w:r w:rsidRPr="0024143F">
          <w:rPr>
            <w:rStyle w:val="Hyperlink"/>
            <w:caps/>
            <w:noProof/>
          </w:rPr>
          <w:t>13.07</w:t>
        </w:r>
        <w:r>
          <w:rPr>
            <w:rFonts w:asciiTheme="minorHAnsi" w:eastAsiaTheme="minorEastAsia" w:hAnsiTheme="minorHAnsi" w:cstheme="minorBidi"/>
            <w:noProof/>
            <w:kern w:val="2"/>
            <w14:ligatures w14:val="standardContextual"/>
          </w:rPr>
          <w:tab/>
        </w:r>
        <w:r w:rsidRPr="0024143F">
          <w:rPr>
            <w:rStyle w:val="Hyperlink"/>
            <w:noProof/>
          </w:rPr>
          <w:t>Compliance with Laws and Indemnification.</w:t>
        </w:r>
        <w:r>
          <w:rPr>
            <w:noProof/>
            <w:webHidden/>
          </w:rPr>
          <w:tab/>
        </w:r>
        <w:r>
          <w:rPr>
            <w:noProof/>
            <w:webHidden/>
          </w:rPr>
          <w:fldChar w:fldCharType="begin"/>
        </w:r>
        <w:r>
          <w:rPr>
            <w:noProof/>
            <w:webHidden/>
          </w:rPr>
          <w:instrText xml:space="preserve"> PAGEREF _Toc209527978 \h </w:instrText>
        </w:r>
        <w:r>
          <w:rPr>
            <w:noProof/>
            <w:webHidden/>
          </w:rPr>
        </w:r>
        <w:r>
          <w:rPr>
            <w:noProof/>
            <w:webHidden/>
          </w:rPr>
          <w:fldChar w:fldCharType="separate"/>
        </w:r>
        <w:r>
          <w:rPr>
            <w:noProof/>
            <w:webHidden/>
          </w:rPr>
          <w:t>50</w:t>
        </w:r>
        <w:r>
          <w:rPr>
            <w:noProof/>
            <w:webHidden/>
          </w:rPr>
          <w:fldChar w:fldCharType="end"/>
        </w:r>
      </w:hyperlink>
    </w:p>
    <w:p w14:paraId="5A204FF9" w14:textId="067C986E" w:rsidR="005D1ABB" w:rsidRDefault="005D1ABB">
      <w:pPr>
        <w:pStyle w:val="TOC2"/>
        <w:rPr>
          <w:rFonts w:asciiTheme="minorHAnsi" w:eastAsiaTheme="minorEastAsia" w:hAnsiTheme="minorHAnsi" w:cstheme="minorBidi"/>
          <w:noProof/>
          <w:kern w:val="2"/>
          <w14:ligatures w14:val="standardContextual"/>
        </w:rPr>
      </w:pPr>
      <w:hyperlink w:anchor="_Toc209527979" w:history="1">
        <w:r w:rsidRPr="0024143F">
          <w:rPr>
            <w:rStyle w:val="Hyperlink"/>
            <w:caps/>
            <w:noProof/>
          </w:rPr>
          <w:t>13.08</w:t>
        </w:r>
        <w:r>
          <w:rPr>
            <w:rFonts w:asciiTheme="minorHAnsi" w:eastAsiaTheme="minorEastAsia" w:hAnsiTheme="minorHAnsi" w:cstheme="minorBidi"/>
            <w:noProof/>
            <w:kern w:val="2"/>
            <w14:ligatures w14:val="standardContextual"/>
          </w:rPr>
          <w:tab/>
        </w:r>
        <w:r w:rsidRPr="0024143F">
          <w:rPr>
            <w:rStyle w:val="Hyperlink"/>
            <w:noProof/>
          </w:rPr>
          <w:t>Environmental Costs and Indemnification.</w:t>
        </w:r>
        <w:r>
          <w:rPr>
            <w:noProof/>
            <w:webHidden/>
          </w:rPr>
          <w:tab/>
        </w:r>
        <w:r>
          <w:rPr>
            <w:noProof/>
            <w:webHidden/>
          </w:rPr>
          <w:fldChar w:fldCharType="begin"/>
        </w:r>
        <w:r>
          <w:rPr>
            <w:noProof/>
            <w:webHidden/>
          </w:rPr>
          <w:instrText xml:space="preserve"> PAGEREF _Toc209527979 \h </w:instrText>
        </w:r>
        <w:r>
          <w:rPr>
            <w:noProof/>
            <w:webHidden/>
          </w:rPr>
        </w:r>
        <w:r>
          <w:rPr>
            <w:noProof/>
            <w:webHidden/>
          </w:rPr>
          <w:fldChar w:fldCharType="separate"/>
        </w:r>
        <w:r>
          <w:rPr>
            <w:noProof/>
            <w:webHidden/>
          </w:rPr>
          <w:t>51</w:t>
        </w:r>
        <w:r>
          <w:rPr>
            <w:noProof/>
            <w:webHidden/>
          </w:rPr>
          <w:fldChar w:fldCharType="end"/>
        </w:r>
      </w:hyperlink>
    </w:p>
    <w:p w14:paraId="24A8E504" w14:textId="48A2A3FE" w:rsidR="005D1ABB" w:rsidRDefault="005D1ABB">
      <w:pPr>
        <w:pStyle w:val="TOC1"/>
        <w:rPr>
          <w:rFonts w:asciiTheme="minorHAnsi" w:hAnsiTheme="minorHAnsi" w:cstheme="minorBidi"/>
          <w:b w:val="0"/>
          <w:caps w:val="0"/>
          <w:noProof/>
          <w:kern w:val="2"/>
          <w14:ligatures w14:val="standardContextual"/>
        </w:rPr>
      </w:pPr>
      <w:hyperlink w:anchor="_Toc209527980" w:history="1">
        <w:r w:rsidRPr="0024143F">
          <w:rPr>
            <w:rStyle w:val="Hyperlink"/>
            <w:noProof/>
          </w:rPr>
          <w:t>ARTICLE 14.</w:t>
        </w:r>
        <w:r>
          <w:rPr>
            <w:rFonts w:asciiTheme="minorHAnsi" w:hAnsiTheme="minorHAnsi" w:cstheme="minorBidi"/>
            <w:b w:val="0"/>
            <w:caps w:val="0"/>
            <w:noProof/>
            <w:kern w:val="2"/>
            <w14:ligatures w14:val="standardContextual"/>
          </w:rPr>
          <w:tab/>
        </w:r>
        <w:r w:rsidRPr="0024143F">
          <w:rPr>
            <w:rStyle w:val="Hyperlink"/>
            <w:noProof/>
          </w:rPr>
          <w:t>MISCELLANEOUS</w:t>
        </w:r>
        <w:r>
          <w:rPr>
            <w:noProof/>
            <w:webHidden/>
          </w:rPr>
          <w:tab/>
        </w:r>
        <w:r>
          <w:rPr>
            <w:noProof/>
            <w:webHidden/>
          </w:rPr>
          <w:fldChar w:fldCharType="begin"/>
        </w:r>
        <w:r>
          <w:rPr>
            <w:noProof/>
            <w:webHidden/>
          </w:rPr>
          <w:instrText xml:space="preserve"> PAGEREF _Toc209527980 \h </w:instrText>
        </w:r>
        <w:r>
          <w:rPr>
            <w:noProof/>
            <w:webHidden/>
          </w:rPr>
        </w:r>
        <w:r>
          <w:rPr>
            <w:noProof/>
            <w:webHidden/>
          </w:rPr>
          <w:fldChar w:fldCharType="separate"/>
        </w:r>
        <w:r>
          <w:rPr>
            <w:noProof/>
            <w:webHidden/>
          </w:rPr>
          <w:t>51</w:t>
        </w:r>
        <w:r>
          <w:rPr>
            <w:noProof/>
            <w:webHidden/>
          </w:rPr>
          <w:fldChar w:fldCharType="end"/>
        </w:r>
      </w:hyperlink>
    </w:p>
    <w:p w14:paraId="7E6690F5" w14:textId="43E7951A" w:rsidR="005D1ABB" w:rsidRDefault="005D1ABB">
      <w:pPr>
        <w:pStyle w:val="TOC2"/>
        <w:rPr>
          <w:rFonts w:asciiTheme="minorHAnsi" w:eastAsiaTheme="minorEastAsia" w:hAnsiTheme="minorHAnsi" w:cstheme="minorBidi"/>
          <w:noProof/>
          <w:kern w:val="2"/>
          <w14:ligatures w14:val="standardContextual"/>
        </w:rPr>
      </w:pPr>
      <w:hyperlink w:anchor="_Toc209527981" w:history="1">
        <w:r w:rsidRPr="0024143F">
          <w:rPr>
            <w:rStyle w:val="Hyperlink"/>
            <w:caps/>
            <w:noProof/>
          </w:rPr>
          <w:t>14.01</w:t>
        </w:r>
        <w:r>
          <w:rPr>
            <w:rFonts w:asciiTheme="minorHAnsi" w:eastAsiaTheme="minorEastAsia" w:hAnsiTheme="minorHAnsi" w:cstheme="minorBidi"/>
            <w:noProof/>
            <w:kern w:val="2"/>
            <w14:ligatures w14:val="standardContextual"/>
          </w:rPr>
          <w:tab/>
        </w:r>
        <w:r w:rsidRPr="0024143F">
          <w:rPr>
            <w:rStyle w:val="Hyperlink"/>
            <w:noProof/>
          </w:rPr>
          <w:t>General.</w:t>
        </w:r>
        <w:r>
          <w:rPr>
            <w:noProof/>
            <w:webHidden/>
          </w:rPr>
          <w:tab/>
        </w:r>
        <w:r>
          <w:rPr>
            <w:noProof/>
            <w:webHidden/>
          </w:rPr>
          <w:fldChar w:fldCharType="begin"/>
        </w:r>
        <w:r>
          <w:rPr>
            <w:noProof/>
            <w:webHidden/>
          </w:rPr>
          <w:instrText xml:space="preserve"> PAGEREF _Toc209527981 \h </w:instrText>
        </w:r>
        <w:r>
          <w:rPr>
            <w:noProof/>
            <w:webHidden/>
          </w:rPr>
        </w:r>
        <w:r>
          <w:rPr>
            <w:noProof/>
            <w:webHidden/>
          </w:rPr>
          <w:fldChar w:fldCharType="separate"/>
        </w:r>
        <w:r>
          <w:rPr>
            <w:noProof/>
            <w:webHidden/>
          </w:rPr>
          <w:t>51</w:t>
        </w:r>
        <w:r>
          <w:rPr>
            <w:noProof/>
            <w:webHidden/>
          </w:rPr>
          <w:fldChar w:fldCharType="end"/>
        </w:r>
      </w:hyperlink>
    </w:p>
    <w:p w14:paraId="3FD40449" w14:textId="6111658D" w:rsidR="005D1ABB" w:rsidRDefault="005D1ABB">
      <w:pPr>
        <w:pStyle w:val="TOC2"/>
        <w:rPr>
          <w:rFonts w:asciiTheme="minorHAnsi" w:eastAsiaTheme="minorEastAsia" w:hAnsiTheme="minorHAnsi" w:cstheme="minorBidi"/>
          <w:noProof/>
          <w:kern w:val="2"/>
          <w14:ligatures w14:val="standardContextual"/>
        </w:rPr>
      </w:pPr>
      <w:hyperlink w:anchor="_Toc209527982" w:history="1">
        <w:r w:rsidRPr="0024143F">
          <w:rPr>
            <w:rStyle w:val="Hyperlink"/>
            <w:caps/>
            <w:noProof/>
          </w:rPr>
          <w:t>14.02</w:t>
        </w:r>
        <w:r>
          <w:rPr>
            <w:rFonts w:asciiTheme="minorHAnsi" w:eastAsiaTheme="minorEastAsia" w:hAnsiTheme="minorHAnsi" w:cstheme="minorBidi"/>
            <w:noProof/>
            <w:kern w:val="2"/>
            <w14:ligatures w14:val="standardContextual"/>
          </w:rPr>
          <w:tab/>
        </w:r>
        <w:r w:rsidRPr="0024143F">
          <w:rPr>
            <w:rStyle w:val="Hyperlink"/>
            <w:noProof/>
          </w:rPr>
          <w:t>Notices.</w:t>
        </w:r>
        <w:r>
          <w:rPr>
            <w:noProof/>
            <w:webHidden/>
          </w:rPr>
          <w:tab/>
        </w:r>
        <w:r>
          <w:rPr>
            <w:noProof/>
            <w:webHidden/>
          </w:rPr>
          <w:fldChar w:fldCharType="begin"/>
        </w:r>
        <w:r>
          <w:rPr>
            <w:noProof/>
            <w:webHidden/>
          </w:rPr>
          <w:instrText xml:space="preserve"> PAGEREF _Toc209527982 \h </w:instrText>
        </w:r>
        <w:r>
          <w:rPr>
            <w:noProof/>
            <w:webHidden/>
          </w:rPr>
        </w:r>
        <w:r>
          <w:rPr>
            <w:noProof/>
            <w:webHidden/>
          </w:rPr>
          <w:fldChar w:fldCharType="separate"/>
        </w:r>
        <w:r>
          <w:rPr>
            <w:noProof/>
            <w:webHidden/>
          </w:rPr>
          <w:t>54</w:t>
        </w:r>
        <w:r>
          <w:rPr>
            <w:noProof/>
            <w:webHidden/>
          </w:rPr>
          <w:fldChar w:fldCharType="end"/>
        </w:r>
      </w:hyperlink>
    </w:p>
    <w:p w14:paraId="43B532F8" w14:textId="6F607FC0" w:rsidR="005D1ABB" w:rsidRDefault="005D1ABB">
      <w:pPr>
        <w:pStyle w:val="TOC2"/>
        <w:rPr>
          <w:rFonts w:asciiTheme="minorHAnsi" w:eastAsiaTheme="minorEastAsia" w:hAnsiTheme="minorHAnsi" w:cstheme="minorBidi"/>
          <w:noProof/>
          <w:kern w:val="2"/>
          <w14:ligatures w14:val="standardContextual"/>
        </w:rPr>
      </w:pPr>
      <w:hyperlink w:anchor="_Toc209527983" w:history="1">
        <w:r w:rsidRPr="0024143F">
          <w:rPr>
            <w:rStyle w:val="Hyperlink"/>
            <w:caps/>
            <w:noProof/>
          </w:rPr>
          <w:t>14.03</w:t>
        </w:r>
        <w:r>
          <w:rPr>
            <w:rFonts w:asciiTheme="minorHAnsi" w:eastAsiaTheme="minorEastAsia" w:hAnsiTheme="minorHAnsi" w:cstheme="minorBidi"/>
            <w:noProof/>
            <w:kern w:val="2"/>
            <w14:ligatures w14:val="standardContextual"/>
          </w:rPr>
          <w:tab/>
        </w:r>
        <w:r w:rsidRPr="0024143F">
          <w:rPr>
            <w:rStyle w:val="Hyperlink"/>
            <w:noProof/>
          </w:rPr>
          <w:t>Governing Law; Waiver of Jury Trial.</w:t>
        </w:r>
        <w:r>
          <w:rPr>
            <w:noProof/>
            <w:webHidden/>
          </w:rPr>
          <w:tab/>
        </w:r>
        <w:r>
          <w:rPr>
            <w:noProof/>
            <w:webHidden/>
          </w:rPr>
          <w:fldChar w:fldCharType="begin"/>
        </w:r>
        <w:r>
          <w:rPr>
            <w:noProof/>
            <w:webHidden/>
          </w:rPr>
          <w:instrText xml:space="preserve"> PAGEREF _Toc209527983 \h </w:instrText>
        </w:r>
        <w:r>
          <w:rPr>
            <w:noProof/>
            <w:webHidden/>
          </w:rPr>
        </w:r>
        <w:r>
          <w:rPr>
            <w:noProof/>
            <w:webHidden/>
          </w:rPr>
          <w:fldChar w:fldCharType="separate"/>
        </w:r>
        <w:r>
          <w:rPr>
            <w:noProof/>
            <w:webHidden/>
          </w:rPr>
          <w:t>54</w:t>
        </w:r>
        <w:r>
          <w:rPr>
            <w:noProof/>
            <w:webHidden/>
          </w:rPr>
          <w:fldChar w:fldCharType="end"/>
        </w:r>
      </w:hyperlink>
    </w:p>
    <w:p w14:paraId="197134C1" w14:textId="1E4528D6" w:rsidR="005D1ABB" w:rsidRDefault="005D1ABB">
      <w:pPr>
        <w:pStyle w:val="TOC2"/>
        <w:rPr>
          <w:rFonts w:asciiTheme="minorHAnsi" w:eastAsiaTheme="minorEastAsia" w:hAnsiTheme="minorHAnsi" w:cstheme="minorBidi"/>
          <w:noProof/>
          <w:kern w:val="2"/>
          <w14:ligatures w14:val="standardContextual"/>
        </w:rPr>
      </w:pPr>
      <w:hyperlink w:anchor="_Toc209527984" w:history="1">
        <w:r w:rsidRPr="0024143F">
          <w:rPr>
            <w:rStyle w:val="Hyperlink"/>
            <w:caps/>
            <w:noProof/>
          </w:rPr>
          <w:t>14.04</w:t>
        </w:r>
        <w:r>
          <w:rPr>
            <w:rFonts w:asciiTheme="minorHAnsi" w:eastAsiaTheme="minorEastAsia" w:hAnsiTheme="minorHAnsi" w:cstheme="minorBidi"/>
            <w:noProof/>
            <w:kern w:val="2"/>
            <w14:ligatures w14:val="standardContextual"/>
          </w:rPr>
          <w:tab/>
        </w:r>
        <w:r w:rsidRPr="0024143F">
          <w:rPr>
            <w:rStyle w:val="Hyperlink"/>
            <w:noProof/>
          </w:rPr>
          <w:t>Assignment.</w:t>
        </w:r>
        <w:r>
          <w:rPr>
            <w:noProof/>
            <w:webHidden/>
          </w:rPr>
          <w:tab/>
        </w:r>
        <w:r>
          <w:rPr>
            <w:noProof/>
            <w:webHidden/>
          </w:rPr>
          <w:fldChar w:fldCharType="begin"/>
        </w:r>
        <w:r>
          <w:rPr>
            <w:noProof/>
            <w:webHidden/>
          </w:rPr>
          <w:instrText xml:space="preserve"> PAGEREF _Toc209527984 \h </w:instrText>
        </w:r>
        <w:r>
          <w:rPr>
            <w:noProof/>
            <w:webHidden/>
          </w:rPr>
        </w:r>
        <w:r>
          <w:rPr>
            <w:noProof/>
            <w:webHidden/>
          </w:rPr>
          <w:fldChar w:fldCharType="separate"/>
        </w:r>
        <w:r>
          <w:rPr>
            <w:noProof/>
            <w:webHidden/>
          </w:rPr>
          <w:t>55</w:t>
        </w:r>
        <w:r>
          <w:rPr>
            <w:noProof/>
            <w:webHidden/>
          </w:rPr>
          <w:fldChar w:fldCharType="end"/>
        </w:r>
      </w:hyperlink>
    </w:p>
    <w:p w14:paraId="27018FBB" w14:textId="4F7B94B0" w:rsidR="005D1ABB" w:rsidRDefault="005D1ABB">
      <w:pPr>
        <w:pStyle w:val="TOC2"/>
        <w:rPr>
          <w:rFonts w:asciiTheme="minorHAnsi" w:eastAsiaTheme="minorEastAsia" w:hAnsiTheme="minorHAnsi" w:cstheme="minorBidi"/>
          <w:noProof/>
          <w:kern w:val="2"/>
          <w14:ligatures w14:val="standardContextual"/>
        </w:rPr>
      </w:pPr>
      <w:hyperlink w:anchor="_Toc209527985" w:history="1">
        <w:r w:rsidRPr="0024143F">
          <w:rPr>
            <w:rStyle w:val="Hyperlink"/>
            <w:caps/>
            <w:noProof/>
          </w:rPr>
          <w:t>14.05</w:t>
        </w:r>
        <w:r>
          <w:rPr>
            <w:rFonts w:asciiTheme="minorHAnsi" w:eastAsiaTheme="minorEastAsia" w:hAnsiTheme="minorHAnsi" w:cstheme="minorBidi"/>
            <w:noProof/>
            <w:kern w:val="2"/>
            <w14:ligatures w14:val="standardContextual"/>
          </w:rPr>
          <w:tab/>
        </w:r>
        <w:r w:rsidRPr="0024143F">
          <w:rPr>
            <w:rStyle w:val="Hyperlink"/>
            <w:noProof/>
          </w:rPr>
          <w:t>Confidentiality.</w:t>
        </w:r>
        <w:r>
          <w:rPr>
            <w:noProof/>
            <w:webHidden/>
          </w:rPr>
          <w:tab/>
        </w:r>
        <w:r>
          <w:rPr>
            <w:noProof/>
            <w:webHidden/>
          </w:rPr>
          <w:fldChar w:fldCharType="begin"/>
        </w:r>
        <w:r>
          <w:rPr>
            <w:noProof/>
            <w:webHidden/>
          </w:rPr>
          <w:instrText xml:space="preserve"> PAGEREF _Toc209527985 \h </w:instrText>
        </w:r>
        <w:r>
          <w:rPr>
            <w:noProof/>
            <w:webHidden/>
          </w:rPr>
        </w:r>
        <w:r>
          <w:rPr>
            <w:noProof/>
            <w:webHidden/>
          </w:rPr>
          <w:fldChar w:fldCharType="separate"/>
        </w:r>
        <w:r>
          <w:rPr>
            <w:noProof/>
            <w:webHidden/>
          </w:rPr>
          <w:t>55</w:t>
        </w:r>
        <w:r>
          <w:rPr>
            <w:noProof/>
            <w:webHidden/>
          </w:rPr>
          <w:fldChar w:fldCharType="end"/>
        </w:r>
      </w:hyperlink>
    </w:p>
    <w:p w14:paraId="01F3B495" w14:textId="5E47C924" w:rsidR="005D1ABB" w:rsidRDefault="005D1ABB">
      <w:pPr>
        <w:pStyle w:val="TOC2"/>
        <w:rPr>
          <w:rFonts w:asciiTheme="minorHAnsi" w:eastAsiaTheme="minorEastAsia" w:hAnsiTheme="minorHAnsi" w:cstheme="minorBidi"/>
          <w:noProof/>
          <w:kern w:val="2"/>
          <w14:ligatures w14:val="standardContextual"/>
        </w:rPr>
      </w:pPr>
      <w:hyperlink w:anchor="_Toc209527986" w:history="1">
        <w:r w:rsidRPr="0024143F">
          <w:rPr>
            <w:rStyle w:val="Hyperlink"/>
            <w:caps/>
            <w:noProof/>
          </w:rPr>
          <w:t>14.06</w:t>
        </w:r>
        <w:r>
          <w:rPr>
            <w:rFonts w:asciiTheme="minorHAnsi" w:eastAsiaTheme="minorEastAsia" w:hAnsiTheme="minorHAnsi" w:cstheme="minorBidi"/>
            <w:noProof/>
            <w:kern w:val="2"/>
            <w14:ligatures w14:val="standardContextual"/>
          </w:rPr>
          <w:tab/>
        </w:r>
        <w:r w:rsidRPr="0024143F">
          <w:rPr>
            <w:rStyle w:val="Hyperlink"/>
            <w:noProof/>
          </w:rPr>
          <w:t>Records.</w:t>
        </w:r>
        <w:r>
          <w:rPr>
            <w:noProof/>
            <w:webHidden/>
          </w:rPr>
          <w:tab/>
        </w:r>
        <w:r>
          <w:rPr>
            <w:noProof/>
            <w:webHidden/>
          </w:rPr>
          <w:fldChar w:fldCharType="begin"/>
        </w:r>
        <w:r>
          <w:rPr>
            <w:noProof/>
            <w:webHidden/>
          </w:rPr>
          <w:instrText xml:space="preserve"> PAGEREF _Toc209527986 \h </w:instrText>
        </w:r>
        <w:r>
          <w:rPr>
            <w:noProof/>
            <w:webHidden/>
          </w:rPr>
        </w:r>
        <w:r>
          <w:rPr>
            <w:noProof/>
            <w:webHidden/>
          </w:rPr>
          <w:fldChar w:fldCharType="separate"/>
        </w:r>
        <w:r>
          <w:rPr>
            <w:noProof/>
            <w:webHidden/>
          </w:rPr>
          <w:t>58</w:t>
        </w:r>
        <w:r>
          <w:rPr>
            <w:noProof/>
            <w:webHidden/>
          </w:rPr>
          <w:fldChar w:fldCharType="end"/>
        </w:r>
      </w:hyperlink>
    </w:p>
    <w:p w14:paraId="7D635BB7" w14:textId="241C70A8" w:rsidR="005D1ABB" w:rsidRDefault="005D1ABB">
      <w:pPr>
        <w:pStyle w:val="TOC2"/>
        <w:rPr>
          <w:rFonts w:asciiTheme="minorHAnsi" w:eastAsiaTheme="minorEastAsia" w:hAnsiTheme="minorHAnsi" w:cstheme="minorBidi"/>
          <w:noProof/>
          <w:kern w:val="2"/>
          <w14:ligatures w14:val="standardContextual"/>
        </w:rPr>
      </w:pPr>
      <w:hyperlink w:anchor="_Toc209527987" w:history="1">
        <w:r w:rsidRPr="0024143F">
          <w:rPr>
            <w:rStyle w:val="Hyperlink"/>
            <w:caps/>
            <w:noProof/>
          </w:rPr>
          <w:t>14.07</w:t>
        </w:r>
        <w:r>
          <w:rPr>
            <w:rFonts w:asciiTheme="minorHAnsi" w:eastAsiaTheme="minorEastAsia" w:hAnsiTheme="minorHAnsi" w:cstheme="minorBidi"/>
            <w:noProof/>
            <w:kern w:val="2"/>
            <w14:ligatures w14:val="standardContextual"/>
          </w:rPr>
          <w:tab/>
        </w:r>
        <w:r w:rsidRPr="0024143F">
          <w:rPr>
            <w:rStyle w:val="Hyperlink"/>
            <w:noProof/>
          </w:rPr>
          <w:t>Insurance.</w:t>
        </w:r>
        <w:r>
          <w:rPr>
            <w:noProof/>
            <w:webHidden/>
          </w:rPr>
          <w:tab/>
        </w:r>
        <w:r>
          <w:rPr>
            <w:noProof/>
            <w:webHidden/>
          </w:rPr>
          <w:fldChar w:fldCharType="begin"/>
        </w:r>
        <w:r>
          <w:rPr>
            <w:noProof/>
            <w:webHidden/>
          </w:rPr>
          <w:instrText xml:space="preserve"> PAGEREF _Toc209527987 \h </w:instrText>
        </w:r>
        <w:r>
          <w:rPr>
            <w:noProof/>
            <w:webHidden/>
          </w:rPr>
        </w:r>
        <w:r>
          <w:rPr>
            <w:noProof/>
            <w:webHidden/>
          </w:rPr>
          <w:fldChar w:fldCharType="separate"/>
        </w:r>
        <w:r>
          <w:rPr>
            <w:noProof/>
            <w:webHidden/>
          </w:rPr>
          <w:t>59</w:t>
        </w:r>
        <w:r>
          <w:rPr>
            <w:noProof/>
            <w:webHidden/>
          </w:rPr>
          <w:fldChar w:fldCharType="end"/>
        </w:r>
      </w:hyperlink>
    </w:p>
    <w:p w14:paraId="67C28666" w14:textId="01548654" w:rsidR="005D1ABB" w:rsidRDefault="005D1ABB">
      <w:pPr>
        <w:pStyle w:val="TOC2"/>
        <w:rPr>
          <w:rFonts w:asciiTheme="minorHAnsi" w:eastAsiaTheme="minorEastAsia" w:hAnsiTheme="minorHAnsi" w:cstheme="minorBidi"/>
          <w:noProof/>
          <w:kern w:val="2"/>
          <w14:ligatures w14:val="standardContextual"/>
        </w:rPr>
      </w:pPr>
      <w:hyperlink w:anchor="_Toc209527988" w:history="1">
        <w:r w:rsidRPr="0024143F">
          <w:rPr>
            <w:rStyle w:val="Hyperlink"/>
            <w:caps/>
            <w:noProof/>
          </w:rPr>
          <w:t>14.08</w:t>
        </w:r>
        <w:r>
          <w:rPr>
            <w:rFonts w:asciiTheme="minorHAnsi" w:eastAsiaTheme="minorEastAsia" w:hAnsiTheme="minorHAnsi" w:cstheme="minorBidi"/>
            <w:noProof/>
            <w:kern w:val="2"/>
            <w14:ligatures w14:val="standardContextual"/>
          </w:rPr>
          <w:tab/>
        </w:r>
        <w:r w:rsidRPr="0024143F">
          <w:rPr>
            <w:rStyle w:val="Hyperlink"/>
            <w:noProof/>
          </w:rPr>
          <w:t>Mobile Sierra.</w:t>
        </w:r>
        <w:r>
          <w:rPr>
            <w:noProof/>
            <w:webHidden/>
          </w:rPr>
          <w:tab/>
        </w:r>
        <w:r>
          <w:rPr>
            <w:noProof/>
            <w:webHidden/>
          </w:rPr>
          <w:fldChar w:fldCharType="begin"/>
        </w:r>
        <w:r>
          <w:rPr>
            <w:noProof/>
            <w:webHidden/>
          </w:rPr>
          <w:instrText xml:space="preserve"> PAGEREF _Toc209527988 \h </w:instrText>
        </w:r>
        <w:r>
          <w:rPr>
            <w:noProof/>
            <w:webHidden/>
          </w:rPr>
        </w:r>
        <w:r>
          <w:rPr>
            <w:noProof/>
            <w:webHidden/>
          </w:rPr>
          <w:fldChar w:fldCharType="separate"/>
        </w:r>
        <w:r>
          <w:rPr>
            <w:noProof/>
            <w:webHidden/>
          </w:rPr>
          <w:t>62</w:t>
        </w:r>
        <w:r>
          <w:rPr>
            <w:noProof/>
            <w:webHidden/>
          </w:rPr>
          <w:fldChar w:fldCharType="end"/>
        </w:r>
      </w:hyperlink>
    </w:p>
    <w:p w14:paraId="2CAADED5" w14:textId="1D813F9C" w:rsidR="005D1ABB" w:rsidRDefault="005D1ABB">
      <w:pPr>
        <w:pStyle w:val="TOC2"/>
        <w:rPr>
          <w:rFonts w:asciiTheme="minorHAnsi" w:eastAsiaTheme="minorEastAsia" w:hAnsiTheme="minorHAnsi" w:cstheme="minorBidi"/>
          <w:noProof/>
          <w:kern w:val="2"/>
          <w14:ligatures w14:val="standardContextual"/>
        </w:rPr>
      </w:pPr>
      <w:hyperlink w:anchor="_Toc209527989" w:history="1">
        <w:r w:rsidRPr="0024143F">
          <w:rPr>
            <w:rStyle w:val="Hyperlink"/>
            <w:caps/>
            <w:noProof/>
          </w:rPr>
          <w:t>14.09</w:t>
        </w:r>
        <w:r>
          <w:rPr>
            <w:rFonts w:asciiTheme="minorHAnsi" w:eastAsiaTheme="minorEastAsia" w:hAnsiTheme="minorHAnsi" w:cstheme="minorBidi"/>
            <w:noProof/>
            <w:kern w:val="2"/>
            <w14:ligatures w14:val="standardContextual"/>
          </w:rPr>
          <w:tab/>
        </w:r>
        <w:r w:rsidRPr="0024143F">
          <w:rPr>
            <w:rStyle w:val="Hyperlink"/>
            <w:noProof/>
          </w:rPr>
          <w:t>Seller Ownership and Control of Project.</w:t>
        </w:r>
        <w:r>
          <w:rPr>
            <w:noProof/>
            <w:webHidden/>
          </w:rPr>
          <w:tab/>
        </w:r>
        <w:r>
          <w:rPr>
            <w:noProof/>
            <w:webHidden/>
          </w:rPr>
          <w:fldChar w:fldCharType="begin"/>
        </w:r>
        <w:r>
          <w:rPr>
            <w:noProof/>
            <w:webHidden/>
          </w:rPr>
          <w:instrText xml:space="preserve"> PAGEREF _Toc209527989 \h </w:instrText>
        </w:r>
        <w:r>
          <w:rPr>
            <w:noProof/>
            <w:webHidden/>
          </w:rPr>
        </w:r>
        <w:r>
          <w:rPr>
            <w:noProof/>
            <w:webHidden/>
          </w:rPr>
          <w:fldChar w:fldCharType="separate"/>
        </w:r>
        <w:r>
          <w:rPr>
            <w:noProof/>
            <w:webHidden/>
          </w:rPr>
          <w:t>63</w:t>
        </w:r>
        <w:r>
          <w:rPr>
            <w:noProof/>
            <w:webHidden/>
          </w:rPr>
          <w:fldChar w:fldCharType="end"/>
        </w:r>
      </w:hyperlink>
    </w:p>
    <w:p w14:paraId="32335ACF" w14:textId="6994C95E" w:rsidR="005D1ABB" w:rsidRDefault="005D1ABB">
      <w:pPr>
        <w:pStyle w:val="TOC2"/>
        <w:rPr>
          <w:rFonts w:asciiTheme="minorHAnsi" w:eastAsiaTheme="minorEastAsia" w:hAnsiTheme="minorHAnsi" w:cstheme="minorBidi"/>
          <w:noProof/>
          <w:kern w:val="2"/>
          <w14:ligatures w14:val="standardContextual"/>
        </w:rPr>
      </w:pPr>
      <w:hyperlink w:anchor="_Toc209527990" w:history="1">
        <w:r w:rsidRPr="0024143F">
          <w:rPr>
            <w:rStyle w:val="Hyperlink"/>
            <w:caps/>
            <w:noProof/>
          </w:rPr>
          <w:t>14.10</w:t>
        </w:r>
        <w:r>
          <w:rPr>
            <w:rFonts w:asciiTheme="minorHAnsi" w:eastAsiaTheme="minorEastAsia" w:hAnsiTheme="minorHAnsi" w:cstheme="minorBidi"/>
            <w:noProof/>
            <w:kern w:val="2"/>
            <w14:ligatures w14:val="standardContextual"/>
          </w:rPr>
          <w:tab/>
        </w:r>
        <w:r w:rsidRPr="0024143F">
          <w:rPr>
            <w:rStyle w:val="Hyperlink"/>
            <w:noProof/>
          </w:rPr>
          <w:t>NERC Standards Non-Compliance Penalties.</w:t>
        </w:r>
        <w:r>
          <w:rPr>
            <w:noProof/>
            <w:webHidden/>
          </w:rPr>
          <w:tab/>
        </w:r>
        <w:r>
          <w:rPr>
            <w:noProof/>
            <w:webHidden/>
          </w:rPr>
          <w:fldChar w:fldCharType="begin"/>
        </w:r>
        <w:r>
          <w:rPr>
            <w:noProof/>
            <w:webHidden/>
          </w:rPr>
          <w:instrText xml:space="preserve"> PAGEREF _Toc209527990 \h </w:instrText>
        </w:r>
        <w:r>
          <w:rPr>
            <w:noProof/>
            <w:webHidden/>
          </w:rPr>
        </w:r>
        <w:r>
          <w:rPr>
            <w:noProof/>
            <w:webHidden/>
          </w:rPr>
          <w:fldChar w:fldCharType="separate"/>
        </w:r>
        <w:r>
          <w:rPr>
            <w:noProof/>
            <w:webHidden/>
          </w:rPr>
          <w:t>63</w:t>
        </w:r>
        <w:r>
          <w:rPr>
            <w:noProof/>
            <w:webHidden/>
          </w:rPr>
          <w:fldChar w:fldCharType="end"/>
        </w:r>
      </w:hyperlink>
    </w:p>
    <w:p w14:paraId="772F9156" w14:textId="2A153652" w:rsidR="005D1ABB" w:rsidRDefault="005D1ABB">
      <w:pPr>
        <w:pStyle w:val="TOC2"/>
        <w:rPr>
          <w:rFonts w:asciiTheme="minorHAnsi" w:eastAsiaTheme="minorEastAsia" w:hAnsiTheme="minorHAnsi" w:cstheme="minorBidi"/>
          <w:noProof/>
          <w:kern w:val="2"/>
          <w14:ligatures w14:val="standardContextual"/>
        </w:rPr>
      </w:pPr>
      <w:hyperlink w:anchor="_Toc209527991" w:history="1">
        <w:r w:rsidRPr="0024143F">
          <w:rPr>
            <w:rStyle w:val="Hyperlink"/>
            <w:caps/>
            <w:noProof/>
          </w:rPr>
          <w:t>14.11</w:t>
        </w:r>
        <w:r>
          <w:rPr>
            <w:rFonts w:asciiTheme="minorHAnsi" w:eastAsiaTheme="minorEastAsia" w:hAnsiTheme="minorHAnsi" w:cstheme="minorBidi"/>
            <w:noProof/>
            <w:kern w:val="2"/>
            <w14:ligatures w14:val="standardContextual"/>
          </w:rPr>
          <w:tab/>
        </w:r>
        <w:r w:rsidRPr="0024143F">
          <w:rPr>
            <w:rStyle w:val="Hyperlink"/>
            <w:noProof/>
          </w:rPr>
          <w:t>Nondedication.</w:t>
        </w:r>
        <w:r>
          <w:rPr>
            <w:noProof/>
            <w:webHidden/>
          </w:rPr>
          <w:tab/>
        </w:r>
        <w:r>
          <w:rPr>
            <w:noProof/>
            <w:webHidden/>
          </w:rPr>
          <w:fldChar w:fldCharType="begin"/>
        </w:r>
        <w:r>
          <w:rPr>
            <w:noProof/>
            <w:webHidden/>
          </w:rPr>
          <w:instrText xml:space="preserve"> PAGEREF _Toc209527991 \h </w:instrText>
        </w:r>
        <w:r>
          <w:rPr>
            <w:noProof/>
            <w:webHidden/>
          </w:rPr>
        </w:r>
        <w:r>
          <w:rPr>
            <w:noProof/>
            <w:webHidden/>
          </w:rPr>
          <w:fldChar w:fldCharType="separate"/>
        </w:r>
        <w:r>
          <w:rPr>
            <w:noProof/>
            <w:webHidden/>
          </w:rPr>
          <w:t>63</w:t>
        </w:r>
        <w:r>
          <w:rPr>
            <w:noProof/>
            <w:webHidden/>
          </w:rPr>
          <w:fldChar w:fldCharType="end"/>
        </w:r>
      </w:hyperlink>
    </w:p>
    <w:p w14:paraId="7BB8C9B2" w14:textId="76E77DC9" w:rsidR="008A3F40" w:rsidRDefault="00B673FC">
      <w:pPr>
        <w:suppressLineNumbers/>
        <w:suppressAutoHyphens/>
      </w:pPr>
      <w:r>
        <w:rPr>
          <w:rFonts w:eastAsiaTheme="minorEastAsia"/>
          <w:b/>
          <w:caps/>
          <w:noProof/>
        </w:rPr>
        <w:fldChar w:fldCharType="end"/>
      </w:r>
    </w:p>
    <w:p w14:paraId="13C9E501" w14:textId="77777777" w:rsidR="008A3F40" w:rsidRDefault="008A3F40">
      <w:pPr>
        <w:suppressLineNumbers/>
        <w:suppressAutoHyphens/>
        <w:sectPr w:rsidR="008A3F40">
          <w:footerReference w:type="default" r:id="rId16"/>
          <w:pgSz w:w="12240" w:h="15840" w:code="1"/>
          <w:pgMar w:top="1440" w:right="1440" w:bottom="1440" w:left="1440" w:header="720" w:footer="432" w:gutter="0"/>
          <w:pgNumType w:fmt="lowerRoman"/>
          <w:cols w:space="720"/>
          <w:docGrid w:linePitch="360"/>
        </w:sectPr>
      </w:pPr>
    </w:p>
    <w:p w14:paraId="43631BA0" w14:textId="77777777" w:rsidR="008A3F40" w:rsidRDefault="008A3F40">
      <w:pPr>
        <w:pStyle w:val="TableofFigures"/>
        <w:rPr>
          <w:caps w:val="0"/>
        </w:rPr>
      </w:pPr>
    </w:p>
    <w:p w14:paraId="1112448C" w14:textId="77777777" w:rsidR="00C94F06" w:rsidRDefault="00B673FC">
      <w:pPr>
        <w:pStyle w:val="TableofFigures"/>
        <w:rPr>
          <w:rFonts w:asciiTheme="minorHAnsi" w:eastAsiaTheme="minorEastAsia" w:hAnsiTheme="minorHAnsi" w:cstheme="minorBidi"/>
          <w:b w:val="0"/>
          <w:caps w:val="0"/>
          <w:noProof/>
          <w:kern w:val="2"/>
          <w:szCs w:val="24"/>
          <w14:ligatures w14:val="standardContextual"/>
        </w:rPr>
      </w:pPr>
      <w:r>
        <w:rPr>
          <w:caps w:val="0"/>
        </w:rPr>
        <w:fldChar w:fldCharType="begin"/>
      </w:r>
      <w:r>
        <w:instrText xml:space="preserve"> TOC \n \p " " \t "1_SCE Exh  Title" \c </w:instrText>
      </w:r>
      <w:r>
        <w:rPr>
          <w:caps w:val="0"/>
        </w:rPr>
        <w:fldChar w:fldCharType="separate"/>
      </w:r>
      <w:r w:rsidR="00C94F06">
        <w:rPr>
          <w:noProof/>
        </w:rPr>
        <w:t>EXHIBIT A  DEFINITIONS</w:t>
      </w:r>
    </w:p>
    <w:p w14:paraId="04DC6FFA" w14:textId="77777777" w:rsidR="00C94F06" w:rsidRDefault="00C94F06">
      <w:pPr>
        <w:pStyle w:val="TableofFigures"/>
        <w:rPr>
          <w:rFonts w:asciiTheme="minorHAnsi" w:eastAsiaTheme="minorEastAsia" w:hAnsiTheme="minorHAnsi" w:cstheme="minorBidi"/>
          <w:b w:val="0"/>
          <w:caps w:val="0"/>
          <w:noProof/>
          <w:kern w:val="2"/>
          <w:szCs w:val="24"/>
          <w14:ligatures w14:val="standardContextual"/>
        </w:rPr>
      </w:pPr>
      <w:r>
        <w:rPr>
          <w:noProof/>
        </w:rPr>
        <w:t xml:space="preserve">EXHIBIT B   </w:t>
      </w:r>
      <w:r w:rsidRPr="004375AD">
        <w:rPr>
          <w:noProof/>
        </w:rPr>
        <w:t>INTENTIONALLY OMITTED</w:t>
      </w:r>
    </w:p>
    <w:p w14:paraId="17C07761" w14:textId="77777777" w:rsidR="00C94F06" w:rsidRDefault="00C94F06">
      <w:pPr>
        <w:pStyle w:val="TableofFigures"/>
        <w:rPr>
          <w:rFonts w:asciiTheme="minorHAnsi" w:eastAsiaTheme="minorEastAsia" w:hAnsiTheme="minorHAnsi" w:cstheme="minorBidi"/>
          <w:b w:val="0"/>
          <w:caps w:val="0"/>
          <w:noProof/>
          <w:kern w:val="2"/>
          <w:szCs w:val="24"/>
          <w14:ligatures w14:val="standardContextual"/>
        </w:rPr>
      </w:pPr>
      <w:r>
        <w:rPr>
          <w:noProof/>
        </w:rPr>
        <w:t>EXHIBIT C  PROJECT PROGRESS REPORT</w:t>
      </w:r>
    </w:p>
    <w:p w14:paraId="4DB0887F" w14:textId="77777777" w:rsidR="00C94F06" w:rsidRDefault="00C94F06">
      <w:pPr>
        <w:pStyle w:val="TableofFigures"/>
        <w:rPr>
          <w:rFonts w:asciiTheme="minorHAnsi" w:eastAsiaTheme="minorEastAsia" w:hAnsiTheme="minorHAnsi" w:cstheme="minorBidi"/>
          <w:b w:val="0"/>
          <w:caps w:val="0"/>
          <w:noProof/>
          <w:kern w:val="2"/>
          <w:szCs w:val="24"/>
          <w14:ligatures w14:val="standardContextual"/>
        </w:rPr>
      </w:pPr>
      <w:r>
        <w:rPr>
          <w:noProof/>
        </w:rPr>
        <w:t>EXHIBIT D  MILESTONE SCHEDULE</w:t>
      </w:r>
    </w:p>
    <w:p w14:paraId="08715C30" w14:textId="77777777" w:rsidR="00C94F06" w:rsidRDefault="00C94F06">
      <w:pPr>
        <w:pStyle w:val="TableofFigures"/>
        <w:rPr>
          <w:rFonts w:asciiTheme="minorHAnsi" w:eastAsiaTheme="minorEastAsia" w:hAnsiTheme="minorHAnsi" w:cstheme="minorBidi"/>
          <w:b w:val="0"/>
          <w:caps w:val="0"/>
          <w:noProof/>
          <w:kern w:val="2"/>
          <w:szCs w:val="24"/>
          <w14:ligatures w14:val="standardContextual"/>
        </w:rPr>
      </w:pPr>
      <w:r>
        <w:rPr>
          <w:noProof/>
        </w:rPr>
        <w:t>EXHIBIT E  NOTICE</w:t>
      </w:r>
    </w:p>
    <w:p w14:paraId="7FEA4E10" w14:textId="77777777" w:rsidR="00C94F06" w:rsidRDefault="00C94F06">
      <w:pPr>
        <w:pStyle w:val="TableofFigures"/>
        <w:rPr>
          <w:rFonts w:asciiTheme="minorHAnsi" w:eastAsiaTheme="minorEastAsia" w:hAnsiTheme="minorHAnsi" w:cstheme="minorBidi"/>
          <w:b w:val="0"/>
          <w:caps w:val="0"/>
          <w:noProof/>
          <w:kern w:val="2"/>
          <w:szCs w:val="24"/>
          <w14:ligatures w14:val="standardContextual"/>
        </w:rPr>
      </w:pPr>
      <w:r>
        <w:rPr>
          <w:noProof/>
        </w:rPr>
        <w:t>EXHIBIT F  FORM OF CONSENT TO COLLATERAL ASSIGNMENT AGREEMENT</w:t>
      </w:r>
    </w:p>
    <w:p w14:paraId="5AC1B798" w14:textId="77777777" w:rsidR="00C94F06" w:rsidRDefault="00C94F06">
      <w:pPr>
        <w:pStyle w:val="TableofFigures"/>
        <w:rPr>
          <w:rFonts w:asciiTheme="minorHAnsi" w:eastAsiaTheme="minorEastAsia" w:hAnsiTheme="minorHAnsi" w:cstheme="minorBidi"/>
          <w:b w:val="0"/>
          <w:caps w:val="0"/>
          <w:noProof/>
          <w:kern w:val="2"/>
          <w:szCs w:val="24"/>
          <w14:ligatures w14:val="standardContextual"/>
        </w:rPr>
      </w:pPr>
      <w:r>
        <w:rPr>
          <w:noProof/>
        </w:rPr>
        <w:t xml:space="preserve">EXHIBIT G  </w:t>
      </w:r>
      <w:r w:rsidRPr="004375AD">
        <w:rPr>
          <w:rFonts w:eastAsia="Times New Roman Bold"/>
          <w:noProof/>
        </w:rPr>
        <w:t>FORM OF LETTER OF CREDIT</w:t>
      </w:r>
    </w:p>
    <w:p w14:paraId="54AD1EC1" w14:textId="77777777" w:rsidR="00C94F06" w:rsidRDefault="00C94F06">
      <w:pPr>
        <w:pStyle w:val="TableofFigures"/>
        <w:rPr>
          <w:rFonts w:asciiTheme="minorHAnsi" w:eastAsiaTheme="minorEastAsia" w:hAnsiTheme="minorHAnsi" w:cstheme="minorBidi"/>
          <w:b w:val="0"/>
          <w:caps w:val="0"/>
          <w:noProof/>
          <w:kern w:val="2"/>
          <w:szCs w:val="24"/>
          <w14:ligatures w14:val="standardContextual"/>
        </w:rPr>
      </w:pPr>
      <w:r>
        <w:rPr>
          <w:noProof/>
        </w:rPr>
        <w:t>EXHIBIT H  OPERATIONAL NOTICE FORMS</w:t>
      </w:r>
    </w:p>
    <w:p w14:paraId="1081B878" w14:textId="77777777" w:rsidR="00C94F06" w:rsidRDefault="00C94F06">
      <w:pPr>
        <w:pStyle w:val="TableofFigures"/>
        <w:rPr>
          <w:rFonts w:asciiTheme="minorHAnsi" w:eastAsiaTheme="minorEastAsia" w:hAnsiTheme="minorHAnsi" w:cstheme="minorBidi"/>
          <w:b w:val="0"/>
          <w:caps w:val="0"/>
          <w:noProof/>
          <w:kern w:val="2"/>
          <w:szCs w:val="24"/>
          <w14:ligatures w14:val="standardContextual"/>
        </w:rPr>
      </w:pPr>
      <w:r>
        <w:rPr>
          <w:noProof/>
        </w:rPr>
        <w:t>EXHIBIT I  TESTING PROTOCOLS</w:t>
      </w:r>
    </w:p>
    <w:p w14:paraId="5B8E8BB7" w14:textId="77777777" w:rsidR="00C94F06" w:rsidRDefault="00C94F06">
      <w:pPr>
        <w:pStyle w:val="TableofFigures"/>
        <w:rPr>
          <w:rFonts w:asciiTheme="minorHAnsi" w:eastAsiaTheme="minorEastAsia" w:hAnsiTheme="minorHAnsi" w:cstheme="minorBidi"/>
          <w:b w:val="0"/>
          <w:caps w:val="0"/>
          <w:noProof/>
          <w:kern w:val="2"/>
          <w:szCs w:val="24"/>
          <w14:ligatures w14:val="standardContextual"/>
        </w:rPr>
      </w:pPr>
      <w:r>
        <w:rPr>
          <w:noProof/>
        </w:rPr>
        <w:t>EXHIBIT J  SELLER’S ESTIMATE OF LOST OUTPUT</w:t>
      </w:r>
    </w:p>
    <w:p w14:paraId="0692C732" w14:textId="77777777" w:rsidR="00C94F06" w:rsidRDefault="00C94F06">
      <w:pPr>
        <w:pStyle w:val="TableofFigures"/>
        <w:rPr>
          <w:rFonts w:asciiTheme="minorHAnsi" w:eastAsiaTheme="minorEastAsia" w:hAnsiTheme="minorHAnsi" w:cstheme="minorBidi"/>
          <w:b w:val="0"/>
          <w:caps w:val="0"/>
          <w:noProof/>
          <w:kern w:val="2"/>
          <w:szCs w:val="24"/>
          <w14:ligatures w14:val="standardContextual"/>
        </w:rPr>
      </w:pPr>
      <w:r>
        <w:rPr>
          <w:noProof/>
        </w:rPr>
        <w:t>EXHIBIT K  METEOROLOGICAL STATION SPECIFICATIONS</w:t>
      </w:r>
    </w:p>
    <w:p w14:paraId="109F2BF9" w14:textId="47F0893A" w:rsidR="008A3F40" w:rsidRDefault="00B673FC">
      <w:pPr>
        <w:spacing w:before="240" w:after="240" w:line="240" w:lineRule="auto"/>
        <w:rPr>
          <w:rFonts w:ascii="Times New Roman Bold" w:hAnsi="Times New Roman Bold"/>
          <w:b/>
          <w:bCs/>
          <w:caps/>
        </w:rPr>
      </w:pPr>
      <w:r>
        <w:fldChar w:fldCharType="end"/>
      </w:r>
      <w:r>
        <w:rPr>
          <w:rFonts w:ascii="Times New Roman Bold" w:hAnsi="Times New Roman Bold"/>
          <w:b/>
          <w:bCs/>
          <w:caps/>
        </w:rPr>
        <w:t>ATTACHMENT 1 Additional Provisions</w:t>
      </w:r>
    </w:p>
    <w:p w14:paraId="4566BB36" w14:textId="77777777" w:rsidR="008A3F40" w:rsidRDefault="00B673FC">
      <w:pPr>
        <w:spacing w:before="240" w:after="240" w:line="240" w:lineRule="auto"/>
        <w:rPr>
          <w:rFonts w:ascii="Times New Roman Bold" w:hAnsi="Times New Roman Bold"/>
          <w:b/>
          <w:bCs/>
          <w:caps/>
        </w:rPr>
      </w:pPr>
      <w:r>
        <w:rPr>
          <w:rFonts w:ascii="Times New Roman Bold" w:hAnsi="Times New Roman Bold"/>
          <w:b/>
          <w:bCs/>
          <w:caps/>
        </w:rPr>
        <w:t>ATTACHMENT 2 Project Description</w:t>
      </w:r>
    </w:p>
    <w:p w14:paraId="1128D299" w14:textId="77777777" w:rsidR="008A3F40" w:rsidRDefault="00B673FC">
      <w:pPr>
        <w:spacing w:before="240" w:after="240" w:line="240" w:lineRule="auto"/>
        <w:rPr>
          <w:rFonts w:ascii="Times New Roman Bold" w:hAnsi="Times New Roman Bold"/>
          <w:b/>
          <w:bCs/>
          <w:caps/>
        </w:rPr>
      </w:pPr>
      <w:r>
        <w:rPr>
          <w:rFonts w:ascii="Times New Roman Bold" w:hAnsi="Times New Roman Bold"/>
          <w:b/>
          <w:bCs/>
          <w:caps/>
        </w:rPr>
        <w:t>ATTACHMENT 3 Commercial Terms</w:t>
      </w:r>
    </w:p>
    <w:p w14:paraId="6623F219" w14:textId="77777777" w:rsidR="008A3F40" w:rsidRDefault="008A3F40">
      <w:pPr>
        <w:spacing w:after="120" w:line="240" w:lineRule="auto"/>
        <w:rPr>
          <w:rFonts w:ascii="Times New Roman Bold" w:hAnsi="Times New Roman Bold"/>
          <w:b/>
          <w:bCs/>
          <w:caps/>
        </w:rPr>
      </w:pPr>
    </w:p>
    <w:p w14:paraId="36198195" w14:textId="77777777" w:rsidR="008A3F40" w:rsidRDefault="008A3F40">
      <w:pPr>
        <w:rPr>
          <w:b/>
          <w:bCs/>
        </w:rPr>
        <w:sectPr w:rsidR="008A3F40">
          <w:headerReference w:type="first" r:id="rId17"/>
          <w:footerReference w:type="first" r:id="rId18"/>
          <w:pgSz w:w="12240" w:h="15840" w:code="1"/>
          <w:pgMar w:top="1440" w:right="1440" w:bottom="1440" w:left="1440" w:header="720" w:footer="432" w:gutter="0"/>
          <w:pgNumType w:fmt="lowerRoman"/>
          <w:cols w:space="720"/>
          <w:titlePg/>
          <w:docGrid w:linePitch="360"/>
        </w:sectPr>
      </w:pPr>
    </w:p>
    <w:p w14:paraId="0B8CEFD9" w14:textId="71191689" w:rsidR="008A3F40" w:rsidRDefault="00B673FC" w:rsidP="00820DDF">
      <w:pPr>
        <w:suppressLineNumbers/>
        <w:suppressAutoHyphens/>
        <w:spacing w:before="480"/>
        <w:jc w:val="center"/>
        <w:rPr>
          <w:b/>
          <w:bCs/>
        </w:rPr>
      </w:pPr>
      <w:r>
        <w:rPr>
          <w:b/>
        </w:rPr>
        <w:lastRenderedPageBreak/>
        <w:t>ENERGY RESOURCE PURCHASE AND SALE AGREEMENT</w:t>
      </w:r>
    </w:p>
    <w:p w14:paraId="38DA0C95" w14:textId="77777777" w:rsidR="008A3F40" w:rsidRDefault="00B673FC">
      <w:pPr>
        <w:suppressLineNumbers/>
        <w:suppressAutoHyphens/>
        <w:jc w:val="center"/>
        <w:rPr>
          <w:b/>
          <w:bCs/>
        </w:rPr>
      </w:pPr>
      <w:r>
        <w:rPr>
          <w:b/>
        </w:rPr>
        <w:t>between</w:t>
      </w:r>
    </w:p>
    <w:p w14:paraId="2021852D" w14:textId="77777777" w:rsidR="008A3F40" w:rsidRDefault="00B673FC">
      <w:pPr>
        <w:suppressLineNumbers/>
        <w:suppressAutoHyphens/>
        <w:jc w:val="center"/>
        <w:rPr>
          <w:b/>
          <w:bCs/>
        </w:rPr>
      </w:pPr>
      <w:r>
        <w:rPr>
          <w:b/>
        </w:rPr>
        <w:t>SOUTHERN CALIFORNIA EDISON COMPANY</w:t>
      </w:r>
    </w:p>
    <w:p w14:paraId="40FEC90B" w14:textId="77777777" w:rsidR="008A3F40" w:rsidRDefault="00B673FC">
      <w:pPr>
        <w:suppressLineNumbers/>
        <w:suppressAutoHyphens/>
        <w:jc w:val="center"/>
        <w:rPr>
          <w:b/>
          <w:bCs/>
        </w:rPr>
      </w:pPr>
      <w:r>
        <w:rPr>
          <w:b/>
        </w:rPr>
        <w:t>and</w:t>
      </w:r>
    </w:p>
    <w:p w14:paraId="09737F98" w14:textId="77777777" w:rsidR="008A3F40" w:rsidRDefault="00B673FC">
      <w:pPr>
        <w:suppressLineNumbers/>
        <w:suppressAutoHyphens/>
        <w:jc w:val="center"/>
        <w:rPr>
          <w:rStyle w:val="0SCEContractInput"/>
          <w:b/>
          <w:bCs/>
        </w:rPr>
      </w:pPr>
      <w:r>
        <w:rPr>
          <w:rStyle w:val="0SCEContractInput"/>
          <w:b/>
          <w:bCs/>
        </w:rPr>
        <w:t>[SELLER’S NAME]</w:t>
      </w:r>
    </w:p>
    <w:p w14:paraId="2EF2A078" w14:textId="77777777" w:rsidR="008A3F40" w:rsidRDefault="00B673FC">
      <w:pPr>
        <w:suppressLineNumbers/>
        <w:tabs>
          <w:tab w:val="left" w:pos="3540"/>
          <w:tab w:val="center" w:pos="4680"/>
        </w:tabs>
        <w:suppressAutoHyphens/>
        <w:rPr>
          <w:b/>
          <w:bCs/>
        </w:rPr>
      </w:pPr>
      <w:r>
        <w:rPr>
          <w:b/>
        </w:rPr>
        <w:tab/>
      </w:r>
      <w:r>
        <w:rPr>
          <w:b/>
        </w:rPr>
        <w:tab/>
        <w:t xml:space="preserve">(ID# </w:t>
      </w:r>
      <w:r>
        <w:rPr>
          <w:rStyle w:val="0SCEContractInput"/>
          <w:b/>
          <w:bCs/>
        </w:rPr>
        <w:t>[Number]</w:t>
      </w:r>
      <w:r>
        <w:rPr>
          <w:b/>
        </w:rPr>
        <w:t>)</w:t>
      </w:r>
    </w:p>
    <w:p w14:paraId="62BA1596" w14:textId="4DB765FC" w:rsidR="008A3F40" w:rsidRDefault="00B673FC" w:rsidP="0043103F">
      <w:pPr>
        <w:suppressLineNumbers/>
        <w:suppressAutoHyphens/>
        <w:spacing w:before="360"/>
      </w:pPr>
      <w:r>
        <w:t xml:space="preserve">This Energy Resource Purchase and Sale Agreement, together with its attachments and exhibits (as amended, restated, extended, renewed, modified, or supplemented from time to time, collectively, the </w:t>
      </w:r>
      <w:r w:rsidR="0025333B">
        <w:t>“</w:t>
      </w:r>
      <w:r>
        <w:rPr>
          <w:u w:val="single"/>
        </w:rPr>
        <w:t>Agreement</w:t>
      </w:r>
      <w:r w:rsidR="0025333B">
        <w:t>”</w:t>
      </w:r>
      <w:r>
        <w:t>) is made and entered into as of this ________________________ (</w:t>
      </w:r>
      <w:r w:rsidR="0025333B">
        <w:t>“</w:t>
      </w:r>
      <w:r>
        <w:rPr>
          <w:u w:val="single"/>
        </w:rPr>
        <w:t>Effective Date</w:t>
      </w:r>
      <w:r w:rsidR="0025333B">
        <w:t>”</w:t>
      </w:r>
      <w:r>
        <w:t xml:space="preserve">) by </w:t>
      </w:r>
      <w:r>
        <w:rPr>
          <w:b/>
        </w:rPr>
        <w:t>SOUTHERN CALIFORNIA EDISON COMPANY</w:t>
      </w:r>
      <w:r>
        <w:t>, a California corporation (</w:t>
      </w:r>
      <w:r w:rsidR="0025333B">
        <w:t>“</w:t>
      </w:r>
      <w:r>
        <w:rPr>
          <w:u w:val="single"/>
        </w:rPr>
        <w:t>SCE</w:t>
      </w:r>
      <w:r w:rsidR="0025333B">
        <w:t>”</w:t>
      </w:r>
      <w:r>
        <w:t xml:space="preserve">), and </w:t>
      </w:r>
      <w:r>
        <w:rPr>
          <w:rStyle w:val="0SCEContractInput"/>
          <w:b/>
          <w:bCs/>
        </w:rPr>
        <w:t>[SELLER]</w:t>
      </w:r>
      <w:r>
        <w:t xml:space="preserve">, a </w:t>
      </w:r>
      <w:r>
        <w:rPr>
          <w:rStyle w:val="0SCEContractInput"/>
        </w:rPr>
        <w:t>[Seller’s business registration]</w:t>
      </w:r>
      <w:r>
        <w:rPr>
          <w:i/>
          <w:color w:val="FF0000"/>
        </w:rPr>
        <w:t xml:space="preserve"> </w:t>
      </w:r>
      <w:r>
        <w:t>(</w:t>
      </w:r>
      <w:r w:rsidR="0025333B">
        <w:t>“</w:t>
      </w:r>
      <w:r>
        <w:rPr>
          <w:u w:val="single"/>
        </w:rPr>
        <w:t>Seller</w:t>
      </w:r>
      <w:r w:rsidR="0025333B">
        <w:t>”</w:t>
      </w:r>
      <w:r>
        <w:t xml:space="preserve">). SCE and Seller are sometimes referred to herein individually as a </w:t>
      </w:r>
      <w:r w:rsidR="0025333B">
        <w:t>“</w:t>
      </w:r>
      <w:r>
        <w:rPr>
          <w:u w:val="single"/>
        </w:rPr>
        <w:t>Party</w:t>
      </w:r>
      <w:r w:rsidR="0025333B">
        <w:t>”</w:t>
      </w:r>
      <w:r>
        <w:t xml:space="preserve"> and jointly as the </w:t>
      </w:r>
      <w:r w:rsidR="0025333B">
        <w:t>“</w:t>
      </w:r>
      <w:r>
        <w:rPr>
          <w:u w:val="single"/>
        </w:rPr>
        <w:t>Parties</w:t>
      </w:r>
      <w:r w:rsidR="0025333B">
        <w:t>”</w:t>
      </w:r>
      <w:r>
        <w:t>.</w:t>
      </w:r>
    </w:p>
    <w:p w14:paraId="17DAF795" w14:textId="77777777" w:rsidR="008A3F40" w:rsidRDefault="00B673FC">
      <w:pPr>
        <w:suppressLineNumbers/>
        <w:suppressAutoHyphens/>
        <w:jc w:val="center"/>
      </w:pPr>
      <w:r>
        <w:rPr>
          <w:b/>
          <w:u w:val="single"/>
        </w:rPr>
        <w:t>RECITALS</w:t>
      </w:r>
    </w:p>
    <w:p w14:paraId="4658CBAC" w14:textId="77777777" w:rsidR="008A3F40" w:rsidRDefault="00B673FC">
      <w:pPr>
        <w:numPr>
          <w:ilvl w:val="0"/>
          <w:numId w:val="1"/>
        </w:numPr>
        <w:suppressLineNumbers/>
        <w:suppressAutoHyphens/>
        <w:ind w:hanging="720"/>
      </w:pPr>
      <w:r>
        <w:t>SCE is an investor-owned electric utility serving customers in central and southern California.</w:t>
      </w:r>
    </w:p>
    <w:p w14:paraId="578A5655" w14:textId="77777777" w:rsidR="008A3F40" w:rsidRDefault="00B673FC">
      <w:pPr>
        <w:numPr>
          <w:ilvl w:val="0"/>
          <w:numId w:val="1"/>
        </w:numPr>
        <w:suppressLineNumbers/>
        <w:suppressAutoHyphens/>
        <w:ind w:hanging="720"/>
      </w:pPr>
      <w:r>
        <w:t>Seller is willing to sell and deliver exclusively to SCE, and SCE is willing to purchase, the Product under the terms and conditions set forth in this Agreement.</w:t>
      </w:r>
    </w:p>
    <w:p w14:paraId="711ED457" w14:textId="77777777" w:rsidR="008A3F40" w:rsidRDefault="00B673FC">
      <w:pPr>
        <w:suppressLineNumbers/>
        <w:suppressAutoHyphens/>
        <w:jc w:val="center"/>
      </w:pPr>
      <w:r>
        <w:rPr>
          <w:b/>
          <w:u w:val="single"/>
        </w:rPr>
        <w:t>AGREEMENT</w:t>
      </w:r>
    </w:p>
    <w:p w14:paraId="46C5092A" w14:textId="77777777" w:rsidR="008A3F40" w:rsidRDefault="00B673FC">
      <w:pPr>
        <w:suppressLineNumbers/>
        <w:suppressAutoHyphens/>
      </w:pPr>
      <w:r>
        <w:t xml:space="preserve">NOW, THEREFORE, in consideration of these recitals and the agreements contained herein, and for other good and valuable </w:t>
      </w:r>
      <w:proofErr w:type="gramStart"/>
      <w:r>
        <w:t>consideration</w:t>
      </w:r>
      <w:proofErr w:type="gramEnd"/>
      <w:r>
        <w:t>, the receipt and sufficiency of which are hereby acknowledged, the Parties, intending to be legally bound, agree as follows.</w:t>
      </w:r>
    </w:p>
    <w:p w14:paraId="0FFD57F8" w14:textId="77777777" w:rsidR="008A3F40" w:rsidRDefault="00B673FC" w:rsidP="004D3ABB">
      <w:pPr>
        <w:pStyle w:val="0SCEMainLevel1-Article"/>
      </w:pPr>
      <w:bookmarkStart w:id="0" w:name="_Toc33607830"/>
      <w:bookmarkStart w:id="1" w:name="_Toc99534491"/>
      <w:bookmarkStart w:id="2" w:name="_Toc209527895"/>
      <w:r>
        <w:t>PURCHASE AND SALE OF PRODUCT</w:t>
      </w:r>
      <w:bookmarkEnd w:id="0"/>
      <w:bookmarkEnd w:id="1"/>
      <w:bookmarkEnd w:id="2"/>
    </w:p>
    <w:p w14:paraId="0524720E" w14:textId="77777777" w:rsidR="008A3F40" w:rsidRDefault="00B673FC" w:rsidP="00F94C47">
      <w:pPr>
        <w:pStyle w:val="0SCEMainLevel2Underlined"/>
        <w:rPr>
          <w:u w:val="none"/>
        </w:rPr>
      </w:pPr>
      <w:bookmarkStart w:id="3" w:name="_Toc467577465"/>
      <w:bookmarkStart w:id="4" w:name="_Toc470014725"/>
      <w:bookmarkStart w:id="5" w:name="_Toc470855918"/>
      <w:bookmarkStart w:id="6" w:name="_Toc33607831"/>
      <w:bookmarkStart w:id="7" w:name="_Toc99534492"/>
      <w:bookmarkStart w:id="8" w:name="_Toc209527896"/>
      <w:r>
        <w:t>Product</w:t>
      </w:r>
      <w:r>
        <w:rPr>
          <w:u w:val="none"/>
        </w:rPr>
        <w:t>.</w:t>
      </w:r>
      <w:bookmarkEnd w:id="3"/>
      <w:bookmarkEnd w:id="4"/>
      <w:bookmarkEnd w:id="5"/>
      <w:bookmarkEnd w:id="6"/>
      <w:bookmarkEnd w:id="7"/>
      <w:bookmarkEnd w:id="8"/>
    </w:p>
    <w:p w14:paraId="623835F6" w14:textId="77777777" w:rsidR="008A3F40" w:rsidRDefault="00B673FC">
      <w:pPr>
        <w:pStyle w:val="0SCEMainLevel3-abc"/>
        <w:keepNext w:val="0"/>
        <w:suppressLineNumbers/>
        <w:suppressAutoHyphens/>
      </w:pPr>
      <w:r>
        <w:t xml:space="preserve">During the Delivery Period, Seller shall deliver and sell, and SCE shall purchase and receive, the Product. Seller shall not </w:t>
      </w:r>
      <w:proofErr w:type="gramStart"/>
      <w:r>
        <w:t>substitute</w:t>
      </w:r>
      <w:proofErr w:type="gramEnd"/>
      <w:r>
        <w:t xml:space="preserve"> or purchase any portion of the Product from any resource other than the Project, or from the market, for delivery hereunder.</w:t>
      </w:r>
    </w:p>
    <w:p w14:paraId="217B0505" w14:textId="0218F5FD" w:rsidR="008A3F40" w:rsidRDefault="00B673FC">
      <w:pPr>
        <w:pStyle w:val="0SCEMainLevel3-abc"/>
        <w:keepNext w:val="0"/>
        <w:suppressLineNumbers/>
        <w:suppressAutoHyphens/>
      </w:pPr>
      <w:r>
        <w:t xml:space="preserve">The applicable Product is as set forth in </w:t>
      </w:r>
      <w:r w:rsidRPr="00343E41">
        <w:rPr>
          <w:u w:val="single"/>
        </w:rPr>
        <w:t>Section</w:t>
      </w:r>
      <w:r w:rsidR="00F15D1C">
        <w:rPr>
          <w:u w:val="single"/>
        </w:rPr>
        <w:t> </w:t>
      </w:r>
      <w:r w:rsidRPr="00343E41">
        <w:rPr>
          <w:u w:val="single"/>
        </w:rPr>
        <w:t>1.01</w:t>
      </w:r>
      <w:r>
        <w:t xml:space="preserve"> of </w:t>
      </w:r>
      <w:r w:rsidRPr="00343E41">
        <w:rPr>
          <w:u w:val="single"/>
        </w:rPr>
        <w:t>Attachment</w:t>
      </w:r>
      <w:r w:rsidR="00F15D1C">
        <w:rPr>
          <w:u w:val="single"/>
        </w:rPr>
        <w:t> </w:t>
      </w:r>
      <w:r w:rsidRPr="00343E41">
        <w:rPr>
          <w:u w:val="single"/>
        </w:rPr>
        <w:t>1</w:t>
      </w:r>
      <w:r>
        <w:t>.</w:t>
      </w:r>
    </w:p>
    <w:p w14:paraId="077C64D1" w14:textId="77777777" w:rsidR="008A3F40" w:rsidRDefault="00B673FC" w:rsidP="00F94C47">
      <w:pPr>
        <w:pStyle w:val="0SCEMainLevel2Underlined"/>
        <w:rPr>
          <w:u w:val="none"/>
        </w:rPr>
      </w:pPr>
      <w:bookmarkStart w:id="9" w:name="_Toc363050353"/>
      <w:bookmarkStart w:id="10" w:name="_Toc470857225"/>
      <w:bookmarkStart w:id="11" w:name="_Toc497304497"/>
      <w:bookmarkStart w:id="12" w:name="_Toc497467760"/>
      <w:bookmarkStart w:id="13" w:name="_Toc497310252"/>
      <w:bookmarkStart w:id="14" w:name="_Toc497310385"/>
      <w:bookmarkStart w:id="15" w:name="_Toc497468365"/>
      <w:bookmarkStart w:id="16" w:name="_Toc497310253"/>
      <w:bookmarkStart w:id="17" w:name="_Toc497310386"/>
      <w:bookmarkStart w:id="18" w:name="_Toc497468366"/>
      <w:bookmarkStart w:id="19" w:name="_Toc497310254"/>
      <w:bookmarkStart w:id="20" w:name="_Toc497310387"/>
      <w:bookmarkStart w:id="21" w:name="_Toc497468367"/>
      <w:bookmarkStart w:id="22" w:name="_Toc497310255"/>
      <w:bookmarkStart w:id="23" w:name="_Toc497310388"/>
      <w:bookmarkStart w:id="24" w:name="_Toc497468368"/>
      <w:bookmarkStart w:id="25" w:name="_Toc497310256"/>
      <w:bookmarkStart w:id="26" w:name="_Toc497310389"/>
      <w:bookmarkStart w:id="27" w:name="_Toc497468369"/>
      <w:bookmarkStart w:id="28" w:name="_Toc497310257"/>
      <w:bookmarkStart w:id="29" w:name="_Toc497310390"/>
      <w:bookmarkStart w:id="30" w:name="_Toc497468370"/>
      <w:bookmarkStart w:id="31" w:name="_Toc497310258"/>
      <w:bookmarkStart w:id="32" w:name="_Toc497310391"/>
      <w:bookmarkStart w:id="33" w:name="_Toc497468371"/>
      <w:bookmarkStart w:id="34" w:name="_Toc467577466"/>
      <w:bookmarkStart w:id="35" w:name="_Toc470014726"/>
      <w:bookmarkStart w:id="36" w:name="_Toc470855919"/>
      <w:bookmarkStart w:id="37" w:name="_Toc33607832"/>
      <w:bookmarkStart w:id="38" w:name="_Toc20952789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lastRenderedPageBreak/>
        <w:t>Project</w:t>
      </w:r>
      <w:r>
        <w:rPr>
          <w:u w:val="none"/>
        </w:rPr>
        <w:t>.</w:t>
      </w:r>
      <w:bookmarkEnd w:id="34"/>
      <w:bookmarkEnd w:id="35"/>
      <w:bookmarkEnd w:id="36"/>
      <w:bookmarkEnd w:id="37"/>
      <w:bookmarkEnd w:id="38"/>
    </w:p>
    <w:p w14:paraId="4A344ACA" w14:textId="4E90CEB9" w:rsidR="008A3F40" w:rsidRDefault="00B673FC">
      <w:pPr>
        <w:pStyle w:val="0SCEMainLevel2-Paragraph"/>
        <w:suppressLineNumbers/>
        <w:suppressAutoHyphens/>
      </w:pPr>
      <w:r>
        <w:t xml:space="preserve">The Project is as set forth in </w:t>
      </w:r>
      <w:r w:rsidRPr="00343E41">
        <w:rPr>
          <w:u w:val="single"/>
        </w:rPr>
        <w:t>Section</w:t>
      </w:r>
      <w:r w:rsidR="00F15D1C">
        <w:rPr>
          <w:u w:val="single"/>
        </w:rPr>
        <w:t> </w:t>
      </w:r>
      <w:r w:rsidRPr="00343E41">
        <w:rPr>
          <w:u w:val="single"/>
        </w:rPr>
        <w:t>1.02</w:t>
      </w:r>
      <w:r>
        <w:t xml:space="preserve"> of </w:t>
      </w:r>
      <w:r w:rsidRPr="00343E41">
        <w:rPr>
          <w:u w:val="single"/>
        </w:rPr>
        <w:t>Attachment</w:t>
      </w:r>
      <w:r w:rsidR="00F15D1C">
        <w:rPr>
          <w:u w:val="single"/>
        </w:rPr>
        <w:t> </w:t>
      </w:r>
      <w:r w:rsidRPr="00343E41">
        <w:rPr>
          <w:u w:val="single"/>
        </w:rPr>
        <w:t>1</w:t>
      </w:r>
      <w:r>
        <w:t xml:space="preserve"> and </w:t>
      </w:r>
      <w:r w:rsidRPr="00343E41">
        <w:rPr>
          <w:u w:val="single"/>
        </w:rPr>
        <w:t>Attachment</w:t>
      </w:r>
      <w:r w:rsidR="00F15D1C">
        <w:rPr>
          <w:u w:val="single"/>
        </w:rPr>
        <w:t> </w:t>
      </w:r>
      <w:r w:rsidRPr="00343E41">
        <w:rPr>
          <w:u w:val="single"/>
        </w:rPr>
        <w:t>2</w:t>
      </w:r>
      <w:r>
        <w:t>.</w:t>
      </w:r>
    </w:p>
    <w:p w14:paraId="53260F4F" w14:textId="16CCB953" w:rsidR="008A3F40" w:rsidRDefault="00E57696" w:rsidP="00F94C47">
      <w:pPr>
        <w:pStyle w:val="0SCEMainLevel2Underlined"/>
        <w:rPr>
          <w:u w:val="none"/>
        </w:rPr>
      </w:pPr>
      <w:bookmarkStart w:id="39" w:name="_Toc33607833"/>
      <w:bookmarkStart w:id="40" w:name="_Toc99534494"/>
      <w:bookmarkStart w:id="41" w:name="_Toc209527898"/>
      <w:r>
        <w:t xml:space="preserve">Committed </w:t>
      </w:r>
      <w:r w:rsidR="00B673FC">
        <w:t>Amount</w:t>
      </w:r>
      <w:r w:rsidR="00B673FC">
        <w:rPr>
          <w:u w:val="none"/>
        </w:rPr>
        <w:t>.</w:t>
      </w:r>
      <w:bookmarkEnd w:id="39"/>
      <w:bookmarkEnd w:id="40"/>
      <w:bookmarkEnd w:id="41"/>
    </w:p>
    <w:p w14:paraId="76262110" w14:textId="4241A77C" w:rsidR="008A3F40" w:rsidRDefault="00B673FC">
      <w:pPr>
        <w:pStyle w:val="0SCEMainLevel2-Paragraph"/>
        <w:suppressLineNumbers/>
        <w:suppressAutoHyphens/>
      </w:pPr>
      <w:r>
        <w:t xml:space="preserve">The </w:t>
      </w:r>
      <w:r w:rsidR="00E57696">
        <w:t>Committed</w:t>
      </w:r>
      <w:r>
        <w:t xml:space="preserve"> Amount is set forth in </w:t>
      </w:r>
      <w:r w:rsidRPr="00343E41">
        <w:rPr>
          <w:u w:val="single"/>
        </w:rPr>
        <w:t>Section</w:t>
      </w:r>
      <w:r w:rsidR="00F15D1C">
        <w:rPr>
          <w:u w:val="single"/>
        </w:rPr>
        <w:t> </w:t>
      </w:r>
      <w:r w:rsidRPr="00343E41">
        <w:rPr>
          <w:u w:val="single"/>
        </w:rPr>
        <w:t>1.03</w:t>
      </w:r>
      <w:r>
        <w:t xml:space="preserve"> of </w:t>
      </w:r>
      <w:r w:rsidRPr="00343E41">
        <w:rPr>
          <w:u w:val="single"/>
        </w:rPr>
        <w:t>Attachment</w:t>
      </w:r>
      <w:r w:rsidR="00F15D1C">
        <w:rPr>
          <w:u w:val="single"/>
        </w:rPr>
        <w:t> </w:t>
      </w:r>
      <w:r w:rsidRPr="00343E41">
        <w:rPr>
          <w:u w:val="single"/>
        </w:rPr>
        <w:t>1</w:t>
      </w:r>
      <w:r>
        <w:t xml:space="preserve"> and </w:t>
      </w:r>
      <w:r w:rsidRPr="00343E41">
        <w:rPr>
          <w:u w:val="single"/>
        </w:rPr>
        <w:t>Attachment</w:t>
      </w:r>
      <w:r w:rsidR="00F15D1C">
        <w:rPr>
          <w:u w:val="single"/>
        </w:rPr>
        <w:t> </w:t>
      </w:r>
      <w:r w:rsidRPr="00343E41">
        <w:rPr>
          <w:u w:val="single"/>
        </w:rPr>
        <w:t>3</w:t>
      </w:r>
      <w:r>
        <w:t>.</w:t>
      </w:r>
    </w:p>
    <w:p w14:paraId="2FCF5B13" w14:textId="77777777" w:rsidR="008A3F40" w:rsidRDefault="00B673FC" w:rsidP="00F94C47">
      <w:pPr>
        <w:pStyle w:val="0SCEMainLevel2Underlined"/>
        <w:rPr>
          <w:u w:val="none"/>
        </w:rPr>
      </w:pPr>
      <w:bookmarkStart w:id="42" w:name="_Toc497310261"/>
      <w:bookmarkStart w:id="43" w:name="_Toc497310394"/>
      <w:bookmarkStart w:id="44" w:name="_Toc497468374"/>
      <w:bookmarkStart w:id="45" w:name="_Toc33607834"/>
      <w:bookmarkStart w:id="46" w:name="_Toc99534495"/>
      <w:bookmarkStart w:id="47" w:name="_Toc209527899"/>
      <w:bookmarkEnd w:id="42"/>
      <w:bookmarkEnd w:id="43"/>
      <w:bookmarkEnd w:id="44"/>
      <w:r>
        <w:t>Price</w:t>
      </w:r>
      <w:r>
        <w:rPr>
          <w:u w:val="none"/>
        </w:rPr>
        <w:t>.</w:t>
      </w:r>
      <w:bookmarkEnd w:id="45"/>
      <w:bookmarkEnd w:id="46"/>
      <w:bookmarkEnd w:id="47"/>
    </w:p>
    <w:p w14:paraId="40E5AFE9" w14:textId="1270176B" w:rsidR="008A3F40" w:rsidRDefault="00B673FC">
      <w:pPr>
        <w:pStyle w:val="0SCEMainLevel2-Paragraph"/>
        <w:suppressLineNumbers/>
        <w:suppressAutoHyphens/>
      </w:pPr>
      <w:r>
        <w:t xml:space="preserve">The Product Price is set forth in </w:t>
      </w:r>
      <w:r w:rsidRPr="00343E41">
        <w:rPr>
          <w:u w:val="single"/>
        </w:rPr>
        <w:t>Section</w:t>
      </w:r>
      <w:r w:rsidR="00F15D1C">
        <w:rPr>
          <w:u w:val="single"/>
        </w:rPr>
        <w:t> </w:t>
      </w:r>
      <w:r w:rsidRPr="00343E41">
        <w:rPr>
          <w:u w:val="single"/>
        </w:rPr>
        <w:t>1.04</w:t>
      </w:r>
      <w:r>
        <w:t xml:space="preserve"> of </w:t>
      </w:r>
      <w:r w:rsidRPr="00343E41">
        <w:rPr>
          <w:u w:val="single"/>
        </w:rPr>
        <w:t>Attachment</w:t>
      </w:r>
      <w:r w:rsidR="00F15D1C">
        <w:rPr>
          <w:u w:val="single"/>
        </w:rPr>
        <w:t> </w:t>
      </w:r>
      <w:r w:rsidRPr="00343E41">
        <w:rPr>
          <w:u w:val="single"/>
        </w:rPr>
        <w:t>1</w:t>
      </w:r>
      <w:r>
        <w:t xml:space="preserve"> and </w:t>
      </w:r>
      <w:r w:rsidRPr="00343E41">
        <w:rPr>
          <w:u w:val="single"/>
        </w:rPr>
        <w:t>Attachment</w:t>
      </w:r>
      <w:r w:rsidR="006D6877">
        <w:rPr>
          <w:u w:val="single"/>
        </w:rPr>
        <w:t> </w:t>
      </w:r>
      <w:r w:rsidRPr="00343E41">
        <w:rPr>
          <w:u w:val="single"/>
        </w:rPr>
        <w:t>3</w:t>
      </w:r>
      <w:r>
        <w:t>.</w:t>
      </w:r>
    </w:p>
    <w:p w14:paraId="469A467A" w14:textId="77777777" w:rsidR="008A3F40" w:rsidRDefault="00B673FC" w:rsidP="00F94C47">
      <w:pPr>
        <w:pStyle w:val="0SCEMainLevel2Underlined"/>
      </w:pPr>
      <w:bookmarkStart w:id="48" w:name="_Toc497310263"/>
      <w:bookmarkStart w:id="49" w:name="_Toc497310396"/>
      <w:bookmarkStart w:id="50" w:name="_Toc497468376"/>
      <w:bookmarkStart w:id="51" w:name="_Toc33607835"/>
      <w:bookmarkStart w:id="52" w:name="_Toc99534496"/>
      <w:bookmarkStart w:id="53" w:name="_Toc209527900"/>
      <w:bookmarkEnd w:id="48"/>
      <w:bookmarkEnd w:id="49"/>
      <w:bookmarkEnd w:id="50"/>
      <w:r>
        <w:t>Exclusive Rights</w:t>
      </w:r>
      <w:r>
        <w:rPr>
          <w:u w:val="none"/>
        </w:rPr>
        <w:t>.</w:t>
      </w:r>
      <w:bookmarkEnd w:id="51"/>
      <w:bookmarkEnd w:id="52"/>
      <w:bookmarkEnd w:id="53"/>
    </w:p>
    <w:p w14:paraId="278E7F14" w14:textId="74A66593" w:rsidR="008A3F40" w:rsidRDefault="00B673FC">
      <w:pPr>
        <w:pStyle w:val="0SCEMainLevel3-abc"/>
        <w:keepNext w:val="0"/>
        <w:suppressLineNumbers/>
        <w:suppressAutoHyphens/>
      </w:pPr>
      <w:r>
        <w:t>During the Delivery Period, SCE shall have exclusive rights to the Product and all benefits derived therefrom, including the exclusive right to use, market, allocate, designate, award, report or sell the Product, and the right to all revenues generated therefrom.</w:t>
      </w:r>
    </w:p>
    <w:p w14:paraId="6970971F" w14:textId="25F86720" w:rsidR="00E166DB" w:rsidRDefault="00E166DB" w:rsidP="00E166DB">
      <w:pPr>
        <w:pStyle w:val="0SCEMainLevel3-Paragraph"/>
      </w:pPr>
      <w:r>
        <w:t xml:space="preserve">If Seller is capable of delivering Product prior to the Expected Initial Delivery Date, neither Seller nor Seller’s Affiliates may sell, market or deliver any Product (or any component of the Product) associated with or attributable to the Project to a party other than SCE unless prior to selling, marketing or delivering such Product, or entering into the agreement to sell, market or deliver such Product to a party other than SCE, Seller provides SCE with a written offer to sell the Product to SCE which provides SCE the right to select in its sole discretion to </w:t>
      </w:r>
      <w:r w:rsidR="0079087D">
        <w:t>(</w:t>
      </w:r>
      <w:proofErr w:type="spellStart"/>
      <w:r w:rsidR="0079087D">
        <w:t>i</w:t>
      </w:r>
      <w:proofErr w:type="spellEnd"/>
      <w:r w:rsidR="0079087D">
        <w:t xml:space="preserve">) </w:t>
      </w:r>
      <w:r>
        <w:t xml:space="preserve">purchase such Product on the terms and conditions materially similar to the terms and conditions contained in this Agreement, </w:t>
      </w:r>
      <w:r w:rsidR="00C772FA">
        <w:t xml:space="preserve">or (ii) move the Expected Initial Delivery Date to </w:t>
      </w:r>
      <w:r w:rsidR="00BF51B9">
        <w:t>an earlier date</w:t>
      </w:r>
      <w:r w:rsidR="007259E5">
        <w:t>,</w:t>
      </w:r>
      <w:r w:rsidR="007259E5" w:rsidRPr="007259E5">
        <w:t xml:space="preserve"> </w:t>
      </w:r>
      <w:r w:rsidR="007259E5">
        <w:t>and SCE fails to accept such offer within forty-five (45) days after SCE’s receipt thereof</w:t>
      </w:r>
      <w:r>
        <w:t>.</w:t>
      </w:r>
    </w:p>
    <w:p w14:paraId="20ADE40E" w14:textId="476AE0CA" w:rsidR="008A3F40" w:rsidRDefault="009E36A0">
      <w:pPr>
        <w:pStyle w:val="0SCEMainLevel3-abc"/>
        <w:keepNext w:val="0"/>
        <w:suppressLineNumbers/>
        <w:suppressAutoHyphens/>
      </w:pPr>
      <w:r>
        <w:t xml:space="preserve">During the Delivery Period, </w:t>
      </w:r>
      <w:r w:rsidR="00AE60D1">
        <w:t xml:space="preserve">and in accordance with </w:t>
      </w:r>
      <w:r w:rsidR="00AE60D1" w:rsidRPr="00AE60D1">
        <w:rPr>
          <w:u w:val="single"/>
        </w:rPr>
        <w:t>Sections 1.05(a)</w:t>
      </w:r>
      <w:r w:rsidR="00AE60D1">
        <w:t xml:space="preserve"> and </w:t>
      </w:r>
      <w:r w:rsidR="00AE60D1" w:rsidRPr="00AE60D1">
        <w:rPr>
          <w:u w:val="single"/>
        </w:rPr>
        <w:t>10.06</w:t>
      </w:r>
      <w:r w:rsidR="00AE60D1">
        <w:t xml:space="preserve">, </w:t>
      </w:r>
      <w:r w:rsidR="00B673FC">
        <w:t>Seller will not sell, assign, attribute, claim, or otherwise transfer the Product to any party other than SCE pursuant to this Agreement.</w:t>
      </w:r>
    </w:p>
    <w:p w14:paraId="4A12B2FE" w14:textId="099341A4" w:rsidR="008A3F40" w:rsidRDefault="00B673FC">
      <w:pPr>
        <w:pStyle w:val="0SCEMainLevel3-abc"/>
        <w:keepNext w:val="0"/>
        <w:suppressLineNumbers/>
        <w:suppressAutoHyphens/>
      </w:pPr>
      <w:r>
        <w:t>If SCE re-sells all or a portion of the Product or any associated rights acquired under this Agreement (</w:t>
      </w:r>
      <w:r w:rsidR="0025333B">
        <w:t>“</w:t>
      </w:r>
      <w:r>
        <w:rPr>
          <w:u w:val="single"/>
        </w:rPr>
        <w:t>Resold Product</w:t>
      </w:r>
      <w:r w:rsidR="0025333B">
        <w:t>”</w:t>
      </w:r>
      <w:r>
        <w:t>), Seller agrees to (and, if applicable, agrees to cause the Project’s SC to):</w:t>
      </w:r>
    </w:p>
    <w:p w14:paraId="4A69A62B" w14:textId="2C153183" w:rsidR="008A3F40" w:rsidRDefault="00B673FC">
      <w:pPr>
        <w:pStyle w:val="0SCEMainLevel4-iiiiii"/>
        <w:keepNext w:val="0"/>
        <w:suppressLineNumbers/>
        <w:suppressAutoHyphens/>
      </w:pPr>
      <w:r>
        <w:t>Follow SCE’s instructions and the CAISO Tariff with respect to providing such Resold Product to subsequent purchasers of such Resold Product</w:t>
      </w:r>
      <w:r w:rsidR="00975653">
        <w:t>; and</w:t>
      </w:r>
    </w:p>
    <w:p w14:paraId="5218AF0A" w14:textId="44192F07" w:rsidR="008A3F40" w:rsidRDefault="00B673FC">
      <w:pPr>
        <w:pStyle w:val="0SCEMainLevel4-iiiiii"/>
        <w:keepNext w:val="0"/>
        <w:suppressLineNumbers/>
        <w:suppressAutoHyphens/>
      </w:pPr>
      <w:r>
        <w:t>Take all commercially reasonable actions and execute any and all documents or instruments reasonably necessary to allow such subsequent purchasers to use such Resold Product.</w:t>
      </w:r>
    </w:p>
    <w:p w14:paraId="48926D4C" w14:textId="1C4A24B0" w:rsidR="00D41395" w:rsidRDefault="00B673FC">
      <w:pPr>
        <w:pStyle w:val="0SCEMainLevel3-Paragraph"/>
        <w:keepNext w:val="0"/>
        <w:suppressLineNumbers/>
        <w:suppressAutoHyphens/>
      </w:pPr>
      <w:r>
        <w:lastRenderedPageBreak/>
        <w:t xml:space="preserve">Seller acknowledges and agrees that if SCE incurs any liability to any purchaser of such Resold Product due to the failure of Seller or the Project’s SC to comply with the terms of this Agreement, and Seller would have had liability to SCE under this Agreement for such failure had SCE not sold the Resold Product, then Seller shall be liable to SCE under this Agreement, including pursuant to this </w:t>
      </w:r>
      <w:r w:rsidRPr="00343E41">
        <w:rPr>
          <w:u w:val="single"/>
        </w:rPr>
        <w:t>Section</w:t>
      </w:r>
      <w:r w:rsidR="006D6877">
        <w:rPr>
          <w:u w:val="single"/>
        </w:rPr>
        <w:t> </w:t>
      </w:r>
      <w:r w:rsidRPr="00343E41">
        <w:rPr>
          <w:u w:val="single"/>
        </w:rPr>
        <w:t>1.05</w:t>
      </w:r>
      <w:r>
        <w:t>, for the amounts for which it would have been liable to SCE had such Resold Product not been sold.</w:t>
      </w:r>
    </w:p>
    <w:p w14:paraId="50B24908" w14:textId="77777777" w:rsidR="008A3F40" w:rsidRDefault="00B673FC" w:rsidP="00F94C47">
      <w:pPr>
        <w:pStyle w:val="0SCEMainLevel2Underlined"/>
      </w:pPr>
      <w:bookmarkStart w:id="54" w:name="_DV_C257"/>
      <w:bookmarkStart w:id="55" w:name="_Toc33607837"/>
      <w:bookmarkStart w:id="56" w:name="_Toc99534498"/>
      <w:bookmarkStart w:id="57" w:name="_Toc209527901"/>
      <w:bookmarkEnd w:id="54"/>
      <w:permStart w:id="1149776940" w:edGrp="everyone"/>
      <w:permEnd w:id="1149776940"/>
      <w:r>
        <w:t>Additional Product Delivery Obligations.</w:t>
      </w:r>
      <w:bookmarkEnd w:id="55"/>
      <w:bookmarkEnd w:id="56"/>
      <w:bookmarkEnd w:id="57"/>
    </w:p>
    <w:p w14:paraId="62A8A54D" w14:textId="77777777" w:rsidR="008A3F40" w:rsidRDefault="00B673FC">
      <w:pPr>
        <w:pStyle w:val="0SCEMainLevel2-Paragraph"/>
        <w:suppressLineNumbers/>
        <w:suppressAutoHyphens/>
      </w:pPr>
      <w:r>
        <w:t>Additional provisions, if any, related to the delivery of the Product are set forth in Article 1 of Attachment 1.</w:t>
      </w:r>
    </w:p>
    <w:p w14:paraId="7ADA5C4D" w14:textId="77777777" w:rsidR="008A3F40" w:rsidRDefault="00B673FC" w:rsidP="004D3ABB">
      <w:pPr>
        <w:pStyle w:val="0SCEMainLevel1-Article"/>
      </w:pPr>
      <w:bookmarkStart w:id="58" w:name="_Toc525742777"/>
      <w:bookmarkStart w:id="59" w:name="_Toc473105212"/>
      <w:bookmarkStart w:id="60" w:name="_Toc473223909"/>
      <w:bookmarkStart w:id="61" w:name="_Toc33607838"/>
      <w:bookmarkStart w:id="62" w:name="_Toc99534499"/>
      <w:bookmarkStart w:id="63" w:name="_Toc467577470"/>
      <w:bookmarkStart w:id="64" w:name="_Toc470014730"/>
      <w:bookmarkStart w:id="65" w:name="_Toc470855923"/>
      <w:bookmarkStart w:id="66" w:name="_Toc467577523"/>
      <w:bookmarkStart w:id="67" w:name="_Toc470014783"/>
      <w:bookmarkStart w:id="68" w:name="_Toc470855974"/>
      <w:bookmarkStart w:id="69" w:name="_Toc467577485"/>
      <w:bookmarkStart w:id="70" w:name="_Toc470014745"/>
      <w:bookmarkStart w:id="71" w:name="_Toc209527902"/>
      <w:bookmarkEnd w:id="58"/>
      <w:bookmarkEnd w:id="59"/>
      <w:bookmarkEnd w:id="60"/>
      <w:r>
        <w:t>TERM AND DELIVERY PERIOD</w:t>
      </w:r>
      <w:bookmarkEnd w:id="61"/>
      <w:bookmarkEnd w:id="62"/>
      <w:bookmarkEnd w:id="71"/>
    </w:p>
    <w:p w14:paraId="2613F44E" w14:textId="77777777" w:rsidR="008A3F40" w:rsidRDefault="00B673FC" w:rsidP="00F94C47">
      <w:pPr>
        <w:pStyle w:val="0SCEMainLevel2Underlined"/>
        <w:rPr>
          <w:u w:val="none"/>
        </w:rPr>
      </w:pPr>
      <w:bookmarkStart w:id="72" w:name="_Toc467577469"/>
      <w:bookmarkStart w:id="73" w:name="_Toc470014729"/>
      <w:bookmarkStart w:id="74" w:name="_Toc470855922"/>
      <w:bookmarkStart w:id="75" w:name="_Toc33607839"/>
      <w:bookmarkStart w:id="76" w:name="_Toc99534500"/>
      <w:bookmarkStart w:id="77" w:name="_Toc209527903"/>
      <w:r>
        <w:t>Term</w:t>
      </w:r>
      <w:r>
        <w:rPr>
          <w:u w:val="none"/>
        </w:rPr>
        <w:t>.</w:t>
      </w:r>
      <w:bookmarkEnd w:id="72"/>
      <w:bookmarkEnd w:id="73"/>
      <w:bookmarkEnd w:id="74"/>
      <w:bookmarkEnd w:id="75"/>
      <w:bookmarkEnd w:id="76"/>
      <w:bookmarkEnd w:id="77"/>
    </w:p>
    <w:p w14:paraId="66901167" w14:textId="7066A903" w:rsidR="008A3F40" w:rsidRDefault="00B673FC">
      <w:pPr>
        <w:pStyle w:val="0SCEMainLevel2-Paragraph"/>
        <w:suppressLineNumbers/>
        <w:suppressAutoHyphens/>
      </w:pPr>
      <w:r>
        <w:t xml:space="preserve">The </w:t>
      </w:r>
      <w:r w:rsidR="0025333B">
        <w:t>“</w:t>
      </w:r>
      <w:r>
        <w:rPr>
          <w:u w:val="single"/>
        </w:rPr>
        <w:t>Term</w:t>
      </w:r>
      <w:r w:rsidR="0025333B">
        <w:t>”</w:t>
      </w:r>
      <w:r>
        <w:t xml:space="preserve"> of this Agreement shall commence upon the Effective Date and shall continue until the expiration of the Delivery Period.</w:t>
      </w:r>
    </w:p>
    <w:p w14:paraId="3FF877AE" w14:textId="77777777" w:rsidR="008A3F40" w:rsidRDefault="00B673FC" w:rsidP="00F94C47">
      <w:pPr>
        <w:pStyle w:val="0SCEMainLevel2Underlined"/>
        <w:rPr>
          <w:u w:val="none"/>
        </w:rPr>
      </w:pPr>
      <w:bookmarkStart w:id="78" w:name="_Toc467577472"/>
      <w:bookmarkStart w:id="79" w:name="_Toc470014732"/>
      <w:bookmarkStart w:id="80" w:name="_Toc470855925"/>
      <w:bookmarkStart w:id="81" w:name="_Toc33607840"/>
      <w:bookmarkStart w:id="82" w:name="_Toc99534501"/>
      <w:bookmarkStart w:id="83" w:name="_Toc209527904"/>
      <w:r>
        <w:t>Delivery Period</w:t>
      </w:r>
      <w:r>
        <w:rPr>
          <w:u w:val="none"/>
        </w:rPr>
        <w:t>.</w:t>
      </w:r>
      <w:bookmarkEnd w:id="78"/>
      <w:bookmarkEnd w:id="79"/>
      <w:bookmarkEnd w:id="80"/>
      <w:bookmarkEnd w:id="81"/>
      <w:bookmarkEnd w:id="82"/>
      <w:bookmarkEnd w:id="83"/>
    </w:p>
    <w:p w14:paraId="3A143131" w14:textId="3FE42858" w:rsidR="008A3F40" w:rsidRDefault="00B673FC">
      <w:pPr>
        <w:pStyle w:val="0SCEMainLevel2-Paragraph"/>
        <w:suppressLineNumbers/>
        <w:suppressAutoHyphens/>
      </w:pPr>
      <w:r>
        <w:t xml:space="preserve">The </w:t>
      </w:r>
      <w:r w:rsidR="0025333B">
        <w:t>“</w:t>
      </w:r>
      <w:r>
        <w:rPr>
          <w:u w:val="single"/>
        </w:rPr>
        <w:t>Delivery Period</w:t>
      </w:r>
      <w:r w:rsidR="0025333B">
        <w:t>”</w:t>
      </w:r>
      <w:r>
        <w:t xml:space="preserve"> or </w:t>
      </w:r>
      <w:r w:rsidR="0025333B">
        <w:t>“</w:t>
      </w:r>
      <w:r>
        <w:rPr>
          <w:u w:val="single"/>
        </w:rPr>
        <w:t>Delivery Term</w:t>
      </w:r>
      <w:r w:rsidR="0025333B">
        <w:t>”</w:t>
      </w:r>
      <w:r>
        <w:t xml:space="preserve"> shall commence at 12:01 a.m. on the Initial Delivery Date and shall continue until the earlier of: (a) midnight on the date that is </w:t>
      </w:r>
      <w:r>
        <w:rPr>
          <w:rStyle w:val="0SCEContractInput"/>
        </w:rPr>
        <w:t>[number of years]</w:t>
      </w:r>
      <w:r>
        <w:t xml:space="preserve"> years after the Initial Delivery Date, and (b) the date that this Agreement is otherwise terminated in accordance with its terms.</w:t>
      </w:r>
    </w:p>
    <w:p w14:paraId="33AFFC9E" w14:textId="77777777" w:rsidR="008A3F40" w:rsidRDefault="00B673FC" w:rsidP="00F94C47">
      <w:pPr>
        <w:pStyle w:val="0SCEMainLevel2Underlined"/>
        <w:rPr>
          <w:u w:val="none"/>
        </w:rPr>
      </w:pPr>
      <w:bookmarkStart w:id="84" w:name="_Toc33607841"/>
      <w:bookmarkStart w:id="85" w:name="_Toc99534502"/>
      <w:bookmarkStart w:id="86" w:name="_Toc209527905"/>
      <w:r>
        <w:t>Expected Initial Delivery Date</w:t>
      </w:r>
      <w:r>
        <w:rPr>
          <w:u w:val="none"/>
        </w:rPr>
        <w:t>.</w:t>
      </w:r>
      <w:bookmarkEnd w:id="84"/>
      <w:bookmarkEnd w:id="85"/>
      <w:bookmarkEnd w:id="86"/>
    </w:p>
    <w:p w14:paraId="017B0EBF" w14:textId="44500124" w:rsidR="008A3F40" w:rsidRDefault="006A752B">
      <w:pPr>
        <w:pStyle w:val="0SCEMainLevel2-Paragraph"/>
        <w:suppressLineNumbers/>
        <w:suppressAutoHyphens/>
      </w:pPr>
      <w:r>
        <w:t xml:space="preserve">Subject to </w:t>
      </w:r>
      <w:r w:rsidRPr="00343E41">
        <w:rPr>
          <w:u w:val="single"/>
        </w:rPr>
        <w:t>Section</w:t>
      </w:r>
      <w:r w:rsidR="00292548">
        <w:rPr>
          <w:u w:val="single"/>
        </w:rPr>
        <w:t> </w:t>
      </w:r>
      <w:r w:rsidRPr="00343E41">
        <w:rPr>
          <w:u w:val="single"/>
        </w:rPr>
        <w:t>1.05(a)</w:t>
      </w:r>
      <w:r>
        <w:t>, t</w:t>
      </w:r>
      <w:r w:rsidR="00B673FC">
        <w:t xml:space="preserve">he Expected Initial Delivery Date is </w:t>
      </w:r>
      <w:r w:rsidR="00B673FC">
        <w:rPr>
          <w:rStyle w:val="0SCEContractInput"/>
        </w:rPr>
        <w:t>[Date]</w:t>
      </w:r>
      <w:r w:rsidR="00B673FC">
        <w:t xml:space="preserve">. </w:t>
      </w:r>
      <w:r w:rsidR="00B673FC" w:rsidRPr="006D06B4">
        <w:rPr>
          <w:rStyle w:val="0SCEContractInstructionsSeparateReview"/>
        </w:rPr>
        <w:t>{SCE Note: Must be the first day of a calendar month, and consistent with the solicitation instructions.}</w:t>
      </w:r>
    </w:p>
    <w:p w14:paraId="68F16497" w14:textId="77777777" w:rsidR="008A3F40" w:rsidRDefault="00B673FC" w:rsidP="00F94C47">
      <w:pPr>
        <w:pStyle w:val="0SCEMainLevel2Underlined"/>
      </w:pPr>
      <w:bookmarkStart w:id="87" w:name="_Toc33607842"/>
      <w:bookmarkStart w:id="88" w:name="_Toc99534503"/>
      <w:bookmarkStart w:id="89" w:name="_Toc209527906"/>
      <w:r>
        <w:t>Initial Delivery Date</w:t>
      </w:r>
      <w:r>
        <w:rPr>
          <w:u w:val="none"/>
        </w:rPr>
        <w:t>.</w:t>
      </w:r>
      <w:bookmarkEnd w:id="87"/>
      <w:bookmarkEnd w:id="88"/>
      <w:bookmarkEnd w:id="89"/>
      <w:r>
        <w:rPr>
          <w:u w:val="none"/>
        </w:rPr>
        <w:t xml:space="preserve"> </w:t>
      </w:r>
    </w:p>
    <w:p w14:paraId="0FACDF55" w14:textId="529DDCED" w:rsidR="008A3F40" w:rsidRDefault="00B673FC" w:rsidP="00182ADF">
      <w:pPr>
        <w:pStyle w:val="0SCEMainLevel2-Paragraph"/>
      </w:pPr>
      <w:r>
        <w:t xml:space="preserve">The </w:t>
      </w:r>
      <w:r w:rsidR="0025333B">
        <w:t>“</w:t>
      </w:r>
      <w:r>
        <w:rPr>
          <w:u w:val="single"/>
        </w:rPr>
        <w:t>Initial Delivery Date</w:t>
      </w:r>
      <w:r w:rsidR="0025333B">
        <w:t>”</w:t>
      </w:r>
      <w:r>
        <w:t xml:space="preserve"> shall be no earlier than the Expected Initial Delivery Date and shall be the first day of the first month after all of the conditions listed in this </w:t>
      </w:r>
      <w:r w:rsidRPr="002F2482">
        <w:rPr>
          <w:u w:val="single"/>
        </w:rPr>
        <w:t>Section</w:t>
      </w:r>
      <w:r w:rsidR="00292548">
        <w:rPr>
          <w:u w:val="single"/>
        </w:rPr>
        <w:t> </w:t>
      </w:r>
      <w:r w:rsidRPr="002F2482">
        <w:rPr>
          <w:u w:val="single"/>
        </w:rPr>
        <w:t>2.04</w:t>
      </w:r>
      <w:r>
        <w:t xml:space="preserve"> and in </w:t>
      </w:r>
      <w:r w:rsidRPr="002F2482">
        <w:rPr>
          <w:u w:val="single"/>
        </w:rPr>
        <w:t>Section</w:t>
      </w:r>
      <w:r w:rsidR="00292548">
        <w:rPr>
          <w:u w:val="single"/>
        </w:rPr>
        <w:t> </w:t>
      </w:r>
      <w:r w:rsidRPr="002F2482">
        <w:rPr>
          <w:u w:val="single"/>
        </w:rPr>
        <w:t>2.04</w:t>
      </w:r>
      <w:r>
        <w:t xml:space="preserve"> of </w:t>
      </w:r>
      <w:r w:rsidRPr="002F2482">
        <w:rPr>
          <w:u w:val="single"/>
        </w:rPr>
        <w:t>Attachment</w:t>
      </w:r>
      <w:r w:rsidR="00292548">
        <w:rPr>
          <w:u w:val="single"/>
        </w:rPr>
        <w:t> </w:t>
      </w:r>
      <w:r w:rsidRPr="002F2482">
        <w:rPr>
          <w:u w:val="single"/>
        </w:rPr>
        <w:t>1</w:t>
      </w:r>
      <w:r>
        <w:t xml:space="preserve"> have been satisfied for the Project:</w:t>
      </w:r>
    </w:p>
    <w:p w14:paraId="76008316" w14:textId="47EDE2B9" w:rsidR="008A3F40" w:rsidRDefault="00B673FC" w:rsidP="006A54E0">
      <w:pPr>
        <w:pStyle w:val="0SCEMainLevel3-abc"/>
        <w:keepNext w:val="0"/>
      </w:pPr>
      <w:r>
        <w:t xml:space="preserve">Seller has completed, to SCE’s satisfaction, Seller’s obligations set forth in </w:t>
      </w:r>
      <w:r w:rsidRPr="002F2482">
        <w:rPr>
          <w:u w:val="single"/>
        </w:rPr>
        <w:t>Section</w:t>
      </w:r>
      <w:r w:rsidR="00292548">
        <w:rPr>
          <w:u w:val="single"/>
        </w:rPr>
        <w:t> </w:t>
      </w:r>
      <w:r w:rsidRPr="002F2482">
        <w:rPr>
          <w:u w:val="single"/>
        </w:rPr>
        <w:t>4.01</w:t>
      </w:r>
      <w:r>
        <w:t>;</w:t>
      </w:r>
    </w:p>
    <w:p w14:paraId="0CB1E093" w14:textId="77777777" w:rsidR="008A3F40" w:rsidRDefault="00B673FC" w:rsidP="006A54E0">
      <w:pPr>
        <w:pStyle w:val="0SCEMainLevel3-abc"/>
        <w:keepNext w:val="0"/>
      </w:pPr>
      <w:r>
        <w:t xml:space="preserve">Seller has installed and placed in operation all equipment and systems required under </w:t>
      </w:r>
      <w:r w:rsidRPr="002F2482">
        <w:rPr>
          <w:u w:val="single"/>
        </w:rPr>
        <w:t>Section 5.02</w:t>
      </w:r>
      <w:r>
        <w:t>;</w:t>
      </w:r>
    </w:p>
    <w:p w14:paraId="1F012B5D" w14:textId="77777777" w:rsidR="008A3F40" w:rsidRDefault="00B673FC" w:rsidP="006A54E0">
      <w:pPr>
        <w:pStyle w:val="0SCEMainLevel3-abc"/>
        <w:keepNext w:val="0"/>
      </w:pPr>
      <w:r>
        <w:t>Seller has provided at least three (3) Business Days’ Notice to SCE that it will achieve the Initial Delivery Date;</w:t>
      </w:r>
    </w:p>
    <w:p w14:paraId="0AE95EF6" w14:textId="77777777" w:rsidR="008A3F40" w:rsidRDefault="00B673FC" w:rsidP="006A54E0">
      <w:pPr>
        <w:pStyle w:val="0SCEMainLevel3-abc"/>
        <w:keepNext w:val="0"/>
      </w:pPr>
      <w:r>
        <w:lastRenderedPageBreak/>
        <w:t xml:space="preserve">Seller has </w:t>
      </w:r>
      <w:proofErr w:type="gramStart"/>
      <w:r>
        <w:t>paid to</w:t>
      </w:r>
      <w:proofErr w:type="gramEnd"/>
      <w:r>
        <w:t xml:space="preserve"> SCE the full amount of the Excess Network Upgrade Costs, if applicable;</w:t>
      </w:r>
    </w:p>
    <w:p w14:paraId="35ECC47B" w14:textId="153D8616" w:rsidR="008A3F40" w:rsidRDefault="00B673FC" w:rsidP="006A54E0">
      <w:pPr>
        <w:pStyle w:val="0SCEMainLevel3-abc"/>
        <w:keepNext w:val="0"/>
      </w:pPr>
      <w:r>
        <w:t xml:space="preserve">Seller has deposited with SCE the applicable Performance Assurance amounts as set forth in </w:t>
      </w:r>
      <w:r w:rsidRPr="002F2482">
        <w:rPr>
          <w:u w:val="single"/>
        </w:rPr>
        <w:t>Section</w:t>
      </w:r>
      <w:r w:rsidR="00292548">
        <w:rPr>
          <w:u w:val="single"/>
        </w:rPr>
        <w:t> </w:t>
      </w:r>
      <w:r w:rsidRPr="002F2482">
        <w:rPr>
          <w:u w:val="single"/>
        </w:rPr>
        <w:t>7.02(a)</w:t>
      </w:r>
      <w:r>
        <w:t>;</w:t>
      </w:r>
    </w:p>
    <w:p w14:paraId="573A769A" w14:textId="38D2C0CA" w:rsidR="008A3F40" w:rsidRDefault="00B673FC" w:rsidP="006A54E0">
      <w:pPr>
        <w:pStyle w:val="0SCEMainLevel3-abc"/>
        <w:keepNext w:val="0"/>
      </w:pPr>
      <w:r>
        <w:t xml:space="preserve">Seller has executed and delivered to SCE all documents or instruments required under or requested pursuant to </w:t>
      </w:r>
      <w:r w:rsidRPr="002F2482">
        <w:rPr>
          <w:u w:val="single"/>
        </w:rPr>
        <w:t>Article</w:t>
      </w:r>
      <w:r w:rsidR="00161D06">
        <w:rPr>
          <w:u w:val="single"/>
        </w:rPr>
        <w:t> </w:t>
      </w:r>
      <w:r w:rsidRPr="002F2482">
        <w:rPr>
          <w:u w:val="single"/>
        </w:rPr>
        <w:t>7</w:t>
      </w:r>
      <w:r>
        <w:t>;</w:t>
      </w:r>
    </w:p>
    <w:p w14:paraId="78E4DC91" w14:textId="167477E0" w:rsidR="008A3F40" w:rsidRDefault="00B673FC" w:rsidP="006A54E0">
      <w:pPr>
        <w:pStyle w:val="0SCEMainLevel3-abc"/>
        <w:keepNext w:val="0"/>
      </w:pPr>
      <w:r>
        <w:t xml:space="preserve">Seller has delivered to SCE all insurance documents required under </w:t>
      </w:r>
      <w:r w:rsidRPr="002F2482">
        <w:rPr>
          <w:u w:val="single"/>
        </w:rPr>
        <w:t>Section</w:t>
      </w:r>
      <w:r w:rsidR="00292548">
        <w:rPr>
          <w:u w:val="single"/>
        </w:rPr>
        <w:t> </w:t>
      </w:r>
      <w:r w:rsidRPr="002F2482">
        <w:rPr>
          <w:u w:val="single"/>
        </w:rPr>
        <w:t>14.07</w:t>
      </w:r>
      <w:r>
        <w:t>; and</w:t>
      </w:r>
    </w:p>
    <w:p w14:paraId="7EEE92B8" w14:textId="77777777" w:rsidR="008A3F40" w:rsidRDefault="00B673FC" w:rsidP="006A54E0">
      <w:pPr>
        <w:pStyle w:val="0SCEMainLevel3-abc"/>
        <w:keepNext w:val="0"/>
      </w:pPr>
      <w:r>
        <w:t>SCE shall have obtained or waived CPUC Approval.</w:t>
      </w:r>
    </w:p>
    <w:p w14:paraId="217F9A5A" w14:textId="7932E382" w:rsidR="008A3F40" w:rsidRDefault="00B673FC" w:rsidP="00182ADF">
      <w:pPr>
        <w:pStyle w:val="0SCEMainLevel2-Paragraph"/>
        <w:rPr>
          <w:color w:val="000000" w:themeColor="text1"/>
        </w:rPr>
      </w:pPr>
      <w:r>
        <w:t xml:space="preserve">The Parties agree that, in order for Seller to achieve the Initial Delivery Date, the Parties will have to perform certain of their Delivery Period obligations in advance of the Initial Delivery Date, including providing Outage Schedules </w:t>
      </w:r>
      <w:r w:rsidR="00E4109E">
        <w:t>[</w:t>
      </w:r>
      <w:r>
        <w:t>and Supply Plans and obtaining published results from the CAISO regarding the Project’s NQC and EFC prior to the applicable Monthly Supply Plan</w:t>
      </w:r>
      <w:r w:rsidR="00E04871">
        <w:t>,</w:t>
      </w:r>
      <w:r w:rsidR="00B35B99">
        <w:t xml:space="preserve"> </w:t>
      </w:r>
      <w:r w:rsidR="00C36094" w:rsidRPr="00C36094">
        <w:t>RA Compliance Showings</w:t>
      </w:r>
      <w:r w:rsidR="00E04871">
        <w:t xml:space="preserve">, </w:t>
      </w:r>
      <w:r>
        <w:t>and initial RA Compliance Showing deadline for the month applicable to the Initial Delivery Date</w:t>
      </w:r>
      <w:r w:rsidR="00E4109E">
        <w:t xml:space="preserve">] </w:t>
      </w:r>
      <w:r w:rsidR="00112B29" w:rsidRPr="00597D6E">
        <w:rPr>
          <w:rStyle w:val="0SCEContractInstructions1"/>
        </w:rPr>
        <w:t>{SCE Note: delete bracketed language for IFOM Renewable Projects that are Energy Only}</w:t>
      </w:r>
      <w:r>
        <w:t>. The Parties shall cooperate with each other in order for SCE to be able to utilize the Product beginning on the Initial Delivery Date.</w:t>
      </w:r>
    </w:p>
    <w:p w14:paraId="419A5BC3" w14:textId="77777777" w:rsidR="008A3F40" w:rsidRDefault="00B673FC" w:rsidP="00F94C47">
      <w:pPr>
        <w:pStyle w:val="0SCEMainLevel2Underlined"/>
      </w:pPr>
      <w:bookmarkStart w:id="90" w:name="_Toc176958340"/>
      <w:bookmarkStart w:id="91" w:name="_Toc178677490"/>
      <w:bookmarkStart w:id="92" w:name="_Toc178766647"/>
      <w:bookmarkStart w:id="93" w:name="_Toc178766771"/>
      <w:bookmarkStart w:id="94" w:name="_Toc178768864"/>
      <w:bookmarkStart w:id="95" w:name="_Toc178768989"/>
      <w:bookmarkStart w:id="96" w:name="_Toc178769114"/>
      <w:bookmarkStart w:id="97" w:name="_Toc178769239"/>
      <w:bookmarkStart w:id="98" w:name="_Toc176958341"/>
      <w:bookmarkStart w:id="99" w:name="_Toc178677491"/>
      <w:bookmarkStart w:id="100" w:name="_Toc178766648"/>
      <w:bookmarkStart w:id="101" w:name="_Toc178766772"/>
      <w:bookmarkStart w:id="102" w:name="_Toc178768865"/>
      <w:bookmarkStart w:id="103" w:name="_Toc178768990"/>
      <w:bookmarkStart w:id="104" w:name="_Toc178769115"/>
      <w:bookmarkStart w:id="105" w:name="_Toc178769240"/>
      <w:bookmarkStart w:id="106" w:name="_Toc176958342"/>
      <w:bookmarkStart w:id="107" w:name="_Toc178677492"/>
      <w:bookmarkStart w:id="108" w:name="_Toc178766649"/>
      <w:bookmarkStart w:id="109" w:name="_Toc178766773"/>
      <w:bookmarkStart w:id="110" w:name="_Toc178768866"/>
      <w:bookmarkStart w:id="111" w:name="_Toc178768991"/>
      <w:bookmarkStart w:id="112" w:name="_Toc178769116"/>
      <w:bookmarkStart w:id="113" w:name="_Toc178769241"/>
      <w:bookmarkStart w:id="114" w:name="_Toc176958343"/>
      <w:bookmarkStart w:id="115" w:name="_Toc178677493"/>
      <w:bookmarkStart w:id="116" w:name="_Toc178766650"/>
      <w:bookmarkStart w:id="117" w:name="_Toc178766774"/>
      <w:bookmarkStart w:id="118" w:name="_Toc178768867"/>
      <w:bookmarkStart w:id="119" w:name="_Toc178768992"/>
      <w:bookmarkStart w:id="120" w:name="_Toc178769117"/>
      <w:bookmarkStart w:id="121" w:name="_Toc178769242"/>
      <w:bookmarkStart w:id="122" w:name="_Toc176958344"/>
      <w:bookmarkStart w:id="123" w:name="_Toc178677494"/>
      <w:bookmarkStart w:id="124" w:name="_Toc178766651"/>
      <w:bookmarkStart w:id="125" w:name="_Toc178766775"/>
      <w:bookmarkStart w:id="126" w:name="_Toc178768868"/>
      <w:bookmarkStart w:id="127" w:name="_Toc178768993"/>
      <w:bookmarkStart w:id="128" w:name="_Toc178769118"/>
      <w:bookmarkStart w:id="129" w:name="_Toc178769243"/>
      <w:bookmarkStart w:id="130" w:name="_Toc33607843"/>
      <w:bookmarkStart w:id="131" w:name="_Toc99534504"/>
      <w:bookmarkStart w:id="132" w:name="_Toc209527907"/>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t>Delivery Deadline Date</w:t>
      </w:r>
      <w:r>
        <w:rPr>
          <w:u w:val="none"/>
        </w:rPr>
        <w:t>.</w:t>
      </w:r>
      <w:bookmarkEnd w:id="130"/>
      <w:bookmarkEnd w:id="131"/>
      <w:bookmarkEnd w:id="132"/>
    </w:p>
    <w:p w14:paraId="59BF3250" w14:textId="3E39D937" w:rsidR="008A3F40" w:rsidRDefault="00B673FC">
      <w:pPr>
        <w:pStyle w:val="0SCEMainLevel2-Paragraph"/>
        <w:suppressLineNumbers/>
        <w:suppressAutoHyphens/>
      </w:pPr>
      <w:r>
        <w:t xml:space="preserve">Seller must achieve the Initial Delivery Date by the Expected Initial Delivery Date (as the same may be extended pursuant to </w:t>
      </w:r>
      <w:r w:rsidRPr="002F2482">
        <w:rPr>
          <w:u w:val="single"/>
        </w:rPr>
        <w:t>Sections</w:t>
      </w:r>
      <w:r w:rsidR="00292548">
        <w:rPr>
          <w:u w:val="single"/>
        </w:rPr>
        <w:t> </w:t>
      </w:r>
      <w:r w:rsidRPr="002F2482">
        <w:rPr>
          <w:u w:val="single"/>
        </w:rPr>
        <w:t>2.06</w:t>
      </w:r>
      <w:r>
        <w:t xml:space="preserve"> and </w:t>
      </w:r>
      <w:r w:rsidRPr="002F2482">
        <w:rPr>
          <w:u w:val="single"/>
        </w:rPr>
        <w:t>8.03(a)</w:t>
      </w:r>
      <w:r>
        <w:t xml:space="preserve">). Notwithstanding anything in this Agreement to the contrary, Seller must achieve the Initial Delivery Date by </w:t>
      </w:r>
      <w:r>
        <w:rPr>
          <w:rStyle w:val="0SCEContractInput"/>
        </w:rPr>
        <w:t xml:space="preserve">[Insert date that is </w:t>
      </w:r>
      <w:r w:rsidR="00E1645B">
        <w:rPr>
          <w:rStyle w:val="0SCEContractInput"/>
        </w:rPr>
        <w:t xml:space="preserve">the first day of the month that is six months (~180 days) after the </w:t>
      </w:r>
      <w:r>
        <w:rPr>
          <w:rStyle w:val="0SCEContractInput"/>
        </w:rPr>
        <w:t>Expected Initial Delivery Date]</w:t>
      </w:r>
      <w:r>
        <w:rPr>
          <w:i/>
          <w:iCs/>
          <w:color w:val="FF0000"/>
        </w:rPr>
        <w:t xml:space="preserve"> </w:t>
      </w:r>
      <w:r>
        <w:t xml:space="preserve">(the </w:t>
      </w:r>
      <w:r w:rsidR="0025333B">
        <w:t>“</w:t>
      </w:r>
      <w:r>
        <w:rPr>
          <w:u w:val="single"/>
        </w:rPr>
        <w:t>Delivery Deadline Date</w:t>
      </w:r>
      <w:r w:rsidR="0025333B">
        <w:t>”</w:t>
      </w:r>
      <w:r>
        <w:t>).</w:t>
      </w:r>
    </w:p>
    <w:p w14:paraId="16FA052D" w14:textId="77777777" w:rsidR="008A3F40" w:rsidRDefault="00B673FC" w:rsidP="00F94C47">
      <w:pPr>
        <w:pStyle w:val="0SCEMainLevel2Underlined"/>
        <w:rPr>
          <w:u w:val="none"/>
        </w:rPr>
      </w:pPr>
      <w:bookmarkStart w:id="133" w:name="_Toc33607844"/>
      <w:bookmarkStart w:id="134" w:name="_Toc99534505"/>
      <w:bookmarkStart w:id="135" w:name="_Toc467577476"/>
      <w:bookmarkStart w:id="136" w:name="_Toc470014736"/>
      <w:bookmarkStart w:id="137" w:name="_Toc470855929"/>
      <w:bookmarkStart w:id="138" w:name="_Toc467577474"/>
      <w:bookmarkStart w:id="139" w:name="_Toc470014734"/>
      <w:bookmarkStart w:id="140" w:name="_Toc470855927"/>
      <w:bookmarkStart w:id="141" w:name="_Toc209527908"/>
      <w:r>
        <w:rPr>
          <w:rStyle w:val="Heading2Char"/>
        </w:rPr>
        <w:t>Daily Delay Liquidated Damages to Extend Expected</w:t>
      </w:r>
      <w:r>
        <w:t xml:space="preserve"> Initial Delivery Date</w:t>
      </w:r>
      <w:r>
        <w:rPr>
          <w:u w:val="none"/>
        </w:rPr>
        <w:t>.</w:t>
      </w:r>
      <w:bookmarkEnd w:id="133"/>
      <w:bookmarkEnd w:id="134"/>
      <w:bookmarkEnd w:id="141"/>
    </w:p>
    <w:p w14:paraId="10A54839" w14:textId="73EE1936" w:rsidR="008A3F40" w:rsidRDefault="00B673FC">
      <w:pPr>
        <w:pStyle w:val="0SCEMainLevel2-Paragraph"/>
        <w:suppressLineNumbers/>
        <w:suppressAutoHyphens/>
      </w:pPr>
      <w:bookmarkStart w:id="142" w:name="_Hlk167959105"/>
      <w:r>
        <w:t>Seller may extend the Expected Initial Delivery Date by paying to SCE liquidated damages in an amount equal to</w:t>
      </w:r>
      <w:r w:rsidR="00BF4E0C">
        <w:t xml:space="preserve"> </w:t>
      </w:r>
      <w:r w:rsidRPr="17F39457">
        <w:rPr>
          <w:rStyle w:val="0SCEContractInput"/>
        </w:rPr>
        <w:t xml:space="preserve">[insert dollar value ($[insert dollar value numerically])] </w:t>
      </w:r>
      <w:r w:rsidRPr="00CD39F7">
        <w:rPr>
          <w:rStyle w:val="0SCEContractInstructionsSeparateReview"/>
        </w:rPr>
        <w:t>{SCE Note: amount as set forth in solicitation instructions}</w:t>
      </w:r>
      <w:r>
        <w:t xml:space="preserve"> per day for each day from and including the original Expected Initial Delivery Date to and excluding the actual date that the Project achieves the Initial Delivery Date (</w:t>
      </w:r>
      <w:r w:rsidR="0025333B">
        <w:t>“</w:t>
      </w:r>
      <w:r w:rsidRPr="17F39457">
        <w:rPr>
          <w:u w:val="single"/>
        </w:rPr>
        <w:t>Daily Delay Liquidated Damages</w:t>
      </w:r>
      <w:r w:rsidR="0025333B">
        <w:t>”</w:t>
      </w:r>
      <w:r>
        <w:t>).</w:t>
      </w:r>
    </w:p>
    <w:p w14:paraId="422E829B" w14:textId="03689C90" w:rsidR="00355FB4" w:rsidRDefault="00B673FC">
      <w:pPr>
        <w:pStyle w:val="0SCEMainLevel2-Paragraph"/>
        <w:suppressLineNumbers/>
        <w:suppressAutoHyphens/>
      </w:pPr>
      <w:r>
        <w:t xml:space="preserve">To extend the Expected Initial Delivery Date, Seller must, no later than 6:00 a.m. on the </w:t>
      </w:r>
      <w:r w:rsidR="001D7140">
        <w:t xml:space="preserve">fifth </w:t>
      </w:r>
      <w:r>
        <w:t>Business Day immediately prior to the first day of the proposed Expected Initial Delivery Date extension</w:t>
      </w:r>
      <w:r w:rsidR="000C5A1D">
        <w:t>, provide SCE</w:t>
      </w:r>
      <w:r w:rsidR="00355FB4">
        <w:t>:</w:t>
      </w:r>
    </w:p>
    <w:p w14:paraId="5919F86D" w14:textId="68D16B26" w:rsidR="00734A82" w:rsidRDefault="00B673FC" w:rsidP="00355FB4">
      <w:pPr>
        <w:pStyle w:val="0SCEMainLevel3-abc"/>
      </w:pPr>
      <w:r>
        <w:t>Notice of</w:t>
      </w:r>
      <w:r w:rsidR="000D68F2">
        <w:t xml:space="preserve"> </w:t>
      </w:r>
      <w:r w:rsidR="001B2040">
        <w:t xml:space="preserve">Seller’s </w:t>
      </w:r>
      <w:r>
        <w:t>election to extend the Expected Initial Delivery Date</w:t>
      </w:r>
      <w:r w:rsidR="00AB67A3">
        <w:t xml:space="preserve"> and</w:t>
      </w:r>
      <w:r w:rsidR="00C33516">
        <w:t xml:space="preserve"> </w:t>
      </w:r>
      <w:r w:rsidR="003A1569">
        <w:t>Seller’s</w:t>
      </w:r>
      <w:r w:rsidR="00B0797D">
        <w:t xml:space="preserve"> </w:t>
      </w:r>
      <w:r w:rsidR="00F9492C">
        <w:t>estimate</w:t>
      </w:r>
      <w:r w:rsidR="003A1569">
        <w:t xml:space="preserve"> of the</w:t>
      </w:r>
      <w:r w:rsidR="00F9492C">
        <w:t xml:space="preserve"> </w:t>
      </w:r>
      <w:r w:rsidR="00B0797D">
        <w:t xml:space="preserve">number of days necessary </w:t>
      </w:r>
      <w:r w:rsidR="00806379">
        <w:t xml:space="preserve">for </w:t>
      </w:r>
      <w:r w:rsidR="003A1569">
        <w:t>it</w:t>
      </w:r>
      <w:r w:rsidR="00806379">
        <w:t xml:space="preserve"> to </w:t>
      </w:r>
      <w:r w:rsidR="00B0797D">
        <w:t xml:space="preserve">achieve an Initial </w:t>
      </w:r>
      <w:r w:rsidR="00B0797D">
        <w:lastRenderedPageBreak/>
        <w:t>Delivery Date</w:t>
      </w:r>
      <w:r w:rsidR="00AB67A3">
        <w:t xml:space="preserve">, </w:t>
      </w:r>
      <w:r w:rsidR="007D62F9">
        <w:t xml:space="preserve">which estimate must be </w:t>
      </w:r>
      <w:r w:rsidR="005B46AB">
        <w:t xml:space="preserve">based on the facts and circumstances known at the time of such estimate and must extend the revised Expected Initial Delivery to a date that is the first of a month (such estimated extension, the </w:t>
      </w:r>
      <w:r w:rsidR="0025333B">
        <w:t>“</w:t>
      </w:r>
      <w:r w:rsidR="005B46AB" w:rsidRPr="00734A82">
        <w:rPr>
          <w:u w:val="single"/>
        </w:rPr>
        <w:t>Extension</w:t>
      </w:r>
      <w:r w:rsidR="005B46AB">
        <w:rPr>
          <w:u w:val="single"/>
        </w:rPr>
        <w:t xml:space="preserve"> Period</w:t>
      </w:r>
      <w:r w:rsidR="0025333B">
        <w:t>”</w:t>
      </w:r>
      <w:r w:rsidR="005B46AB">
        <w:t>), along with documentation reasonably sufficient to substantiate such Extension Period</w:t>
      </w:r>
      <w:r w:rsidR="00B0797D">
        <w:t>;</w:t>
      </w:r>
      <w:r>
        <w:t xml:space="preserve"> and</w:t>
      </w:r>
    </w:p>
    <w:p w14:paraId="6F6463A4" w14:textId="7DA6E0CB" w:rsidR="000C5A1D" w:rsidRDefault="00B673FC" w:rsidP="00355FB4">
      <w:pPr>
        <w:pStyle w:val="0SCEMainLevel3-abc"/>
      </w:pPr>
      <w:r>
        <w:t xml:space="preserve">its </w:t>
      </w:r>
      <w:r w:rsidR="009D79E6">
        <w:t xml:space="preserve">full </w:t>
      </w:r>
      <w:r>
        <w:t xml:space="preserve">payment of Daily Delay Liquidated Damages for the </w:t>
      </w:r>
      <w:r w:rsidR="009D79E6">
        <w:t>entire</w:t>
      </w:r>
      <w:r>
        <w:t xml:space="preserve"> </w:t>
      </w:r>
      <w:r w:rsidR="000C5A1D">
        <w:t>Extension Period</w:t>
      </w:r>
      <w:r>
        <w:t>.</w:t>
      </w:r>
    </w:p>
    <w:p w14:paraId="2FD06104" w14:textId="462EF933" w:rsidR="008A3F40" w:rsidRDefault="00B673FC" w:rsidP="000C5A1D">
      <w:pPr>
        <w:pStyle w:val="0SCEMainLevel3-abc"/>
        <w:numPr>
          <w:ilvl w:val="0"/>
          <w:numId w:val="0"/>
        </w:numPr>
        <w:ind w:left="720"/>
      </w:pPr>
      <w:r>
        <w:t xml:space="preserve">This process shall apply to the original </w:t>
      </w:r>
      <w:r w:rsidR="000C5A1D">
        <w:t>E</w:t>
      </w:r>
      <w:r>
        <w:t xml:space="preserve">xtension </w:t>
      </w:r>
      <w:r w:rsidR="000C5A1D">
        <w:t>P</w:t>
      </w:r>
      <w:r>
        <w:t>eriod and any subsequent extensions.</w:t>
      </w:r>
    </w:p>
    <w:bookmarkEnd w:id="142"/>
    <w:p w14:paraId="682693AB" w14:textId="7D2EC9E1" w:rsidR="008A3F40" w:rsidRDefault="00B673FC">
      <w:pPr>
        <w:pStyle w:val="0SCEMainLevel2-Paragraph"/>
        <w:suppressLineNumbers/>
        <w:suppressAutoHyphens/>
      </w:pPr>
      <w:r>
        <w:t xml:space="preserve">The Daily Delay Liquidated Damages payments applicable to days included in any Expected Initial Delivery Date extension are nonrefundable (subject to the next paragraph of </w:t>
      </w:r>
      <w:proofErr w:type="gramStart"/>
      <w:r>
        <w:t xml:space="preserve">this </w:t>
      </w:r>
      <w:r w:rsidRPr="002F2482">
        <w:rPr>
          <w:u w:val="single"/>
        </w:rPr>
        <w:t>Section</w:t>
      </w:r>
      <w:proofErr w:type="gramEnd"/>
      <w:r w:rsidR="00161D06">
        <w:rPr>
          <w:u w:val="single"/>
        </w:rPr>
        <w:t> </w:t>
      </w:r>
      <w:r w:rsidRPr="002F2482">
        <w:rPr>
          <w:u w:val="single"/>
        </w:rPr>
        <w:t>2.06</w:t>
      </w:r>
      <w:r>
        <w:t>) and are in addition to, and not a part of, the Development Security.</w:t>
      </w:r>
    </w:p>
    <w:p w14:paraId="2AFBF052" w14:textId="44D316EA" w:rsidR="008A3F40" w:rsidRDefault="00B673FC">
      <w:pPr>
        <w:pStyle w:val="0SCEMainLevel2-Paragraph"/>
        <w:suppressLineNumbers/>
        <w:suppressAutoHyphens/>
      </w:pPr>
      <w:r>
        <w:t xml:space="preserve">Seller will be entitled to a refund (without interest) of any estimated Daily Delay Liquidated Damages payments paid by Seller </w:t>
      </w:r>
      <w:r w:rsidR="003C3109">
        <w:t xml:space="preserve">that </w:t>
      </w:r>
      <w:r>
        <w:t xml:space="preserve">exceed the amount required to cover the number of days by which the Expected Initial Delivery Date </w:t>
      </w:r>
      <w:r w:rsidR="003C3109">
        <w:t xml:space="preserve">is </w:t>
      </w:r>
      <w:r>
        <w:t>actually extended.</w:t>
      </w:r>
    </w:p>
    <w:p w14:paraId="1E3F5488" w14:textId="77777777" w:rsidR="008A3F40" w:rsidRDefault="00B673FC">
      <w:pPr>
        <w:pStyle w:val="0SCEMainLevel2-Paragraph"/>
        <w:suppressLineNumbers/>
        <w:suppressAutoHyphens/>
      </w:pPr>
      <w:r>
        <w:t>Seller may not extend the Expected Initial Delivery Date beyond the Delivery Deadline Date by the payment of Daily Delay Liquidated Damages.</w:t>
      </w:r>
      <w:bookmarkEnd w:id="135"/>
      <w:bookmarkEnd w:id="136"/>
      <w:bookmarkEnd w:id="137"/>
      <w:bookmarkEnd w:id="138"/>
      <w:bookmarkEnd w:id="139"/>
      <w:bookmarkEnd w:id="140"/>
    </w:p>
    <w:p w14:paraId="7E9A979B" w14:textId="77777777" w:rsidR="008A3F40" w:rsidRDefault="00B673FC" w:rsidP="00F94C47">
      <w:pPr>
        <w:pStyle w:val="0SCEMainLevel2Underlined"/>
        <w:rPr>
          <w:u w:val="none"/>
        </w:rPr>
      </w:pPr>
      <w:bookmarkStart w:id="143" w:name="_Toc33607845"/>
      <w:bookmarkStart w:id="144" w:name="_Toc99534506"/>
      <w:bookmarkStart w:id="145" w:name="_Toc209527909"/>
      <w:r>
        <w:t>CPUC Approval</w:t>
      </w:r>
      <w:r>
        <w:rPr>
          <w:u w:val="none"/>
        </w:rPr>
        <w:t>.</w:t>
      </w:r>
      <w:bookmarkEnd w:id="143"/>
      <w:bookmarkEnd w:id="144"/>
      <w:bookmarkEnd w:id="145"/>
    </w:p>
    <w:p w14:paraId="0BB709FA" w14:textId="77777777" w:rsidR="008A3F40" w:rsidRDefault="00B673FC">
      <w:pPr>
        <w:pStyle w:val="0SCEMainLevel2-Paragraph"/>
        <w:suppressLineNumbers/>
        <w:suppressAutoHyphens/>
      </w:pPr>
      <w:bookmarkStart w:id="146" w:name="_Ref91761425"/>
      <w:r>
        <w:t>Within ninety (90) days after the Effective Date, SCE shall file with the CPUC the appropriate request for CPUC Approval. SCE shall expeditiously seek CPUC Approval, including promptly responding to any requests for information related to the request for CPUC Approval. As requested by SCE, Seller shall use commercially reasonable efforts to support SCE in obtaining CPUC Approval. SCE has no obligation to seek rehearing or to appeal a CPUC decision which fails to approve this Agreement or which contains findings required for CPUC Approval with conditions or modifications unacceptable to SCE.</w:t>
      </w:r>
    </w:p>
    <w:p w14:paraId="08066842" w14:textId="0FCFFE8A" w:rsidR="008A3F40" w:rsidRDefault="00B673FC">
      <w:pPr>
        <w:pStyle w:val="0SCEMainLevel2-Paragraph"/>
        <w:suppressLineNumbers/>
        <w:suppressAutoHyphens/>
      </w:pPr>
      <w:r>
        <w:t xml:space="preserve">Either Party has the right to terminate this Agreement on Notice </w:t>
      </w:r>
      <w:bookmarkEnd w:id="146"/>
      <w:r>
        <w:t>if (</w:t>
      </w:r>
      <w:proofErr w:type="spellStart"/>
      <w:r>
        <w:t>i</w:t>
      </w:r>
      <w:proofErr w:type="spellEnd"/>
      <w:r>
        <w:t xml:space="preserve">) CPUC Approval has not been obtained or waived by SCE in its sole discretion within </w:t>
      </w:r>
      <w:r w:rsidR="008126A5" w:rsidRPr="007602D2">
        <w:rPr>
          <w:caps/>
        </w:rPr>
        <w:t>three hundred sixty five</w:t>
      </w:r>
      <w:r w:rsidR="008126A5">
        <w:t xml:space="preserve"> (365)</w:t>
      </w:r>
      <w:r w:rsidR="008126A5" w:rsidRPr="004F6392">
        <w:t xml:space="preserve"> </w:t>
      </w:r>
      <w:r>
        <w:t>days after SCE files its request for CPUC Approval,</w:t>
      </w:r>
      <w:r>
        <w:rPr>
          <w:i/>
          <w:color w:val="0000FF"/>
        </w:rPr>
        <w:t xml:space="preserve"> </w:t>
      </w:r>
      <w:r w:rsidRPr="00CD39F7">
        <w:rPr>
          <w:rStyle w:val="0SCEContractInstructionsSeparateReview"/>
        </w:rPr>
        <w:t xml:space="preserve">{SCE Note: This may be converted to a calendar date when the </w:t>
      </w:r>
      <w:r w:rsidR="002452AC" w:rsidRPr="00CD39F7">
        <w:rPr>
          <w:rStyle w:val="0SCEContractInstructionsSeparateReview"/>
        </w:rPr>
        <w:t xml:space="preserve">applicable </w:t>
      </w:r>
      <w:r w:rsidRPr="00CD39F7">
        <w:rPr>
          <w:rStyle w:val="0SCEContractInstructionsSeparateReview"/>
        </w:rPr>
        <w:t>CPUC meeting calendar is released}</w:t>
      </w:r>
      <w:r>
        <w:t xml:space="preserve"> and (ii) a Notice of termination is given on or before the date CPUC Approval is obtained.</w:t>
      </w:r>
    </w:p>
    <w:p w14:paraId="78DA546F" w14:textId="40243BAF" w:rsidR="008A3F40" w:rsidRDefault="00B673FC" w:rsidP="00CE5260">
      <w:pPr>
        <w:pStyle w:val="0SCEMainLevel2-Paragraph"/>
      </w:pPr>
      <w:r>
        <w:t xml:space="preserve">Failure to obtain CPUC Approval in accordance with this </w:t>
      </w:r>
      <w:r w:rsidRPr="002F2482">
        <w:rPr>
          <w:u w:val="single"/>
        </w:rPr>
        <w:t>Section</w:t>
      </w:r>
      <w:r w:rsidR="00161D06">
        <w:rPr>
          <w:u w:val="single"/>
        </w:rPr>
        <w:t> </w:t>
      </w:r>
      <w:r w:rsidRPr="002F2482">
        <w:rPr>
          <w:u w:val="single"/>
        </w:rPr>
        <w:t>2.07</w:t>
      </w:r>
      <w:r>
        <w:t xml:space="preserve"> will not be deemed to be a failure of Seller to install the Project or a failure of SCE to purchase or receive the Product, and will not be or cause an Event of Default by either Party.</w:t>
      </w:r>
    </w:p>
    <w:p w14:paraId="6AE629D2" w14:textId="77777777" w:rsidR="008A3F40" w:rsidRDefault="00B673FC" w:rsidP="004D3ABB">
      <w:pPr>
        <w:pStyle w:val="0SCEMainLevel1-Article"/>
      </w:pPr>
      <w:bookmarkStart w:id="147" w:name="_Toc33607846"/>
      <w:bookmarkStart w:id="148" w:name="_Toc99534507"/>
      <w:bookmarkStart w:id="149" w:name="_Toc209527910"/>
      <w:bookmarkEnd w:id="63"/>
      <w:bookmarkEnd w:id="64"/>
      <w:bookmarkEnd w:id="65"/>
      <w:r>
        <w:lastRenderedPageBreak/>
        <w:t>BILLING</w:t>
      </w:r>
      <w:bookmarkEnd w:id="66"/>
      <w:bookmarkEnd w:id="67"/>
      <w:bookmarkEnd w:id="68"/>
      <w:r>
        <w:t xml:space="preserve"> AND PAYMENTS</w:t>
      </w:r>
      <w:bookmarkEnd w:id="147"/>
      <w:bookmarkEnd w:id="148"/>
      <w:bookmarkEnd w:id="149"/>
    </w:p>
    <w:p w14:paraId="1ADF551A" w14:textId="77777777" w:rsidR="008A3F40" w:rsidRDefault="00B673FC" w:rsidP="00F94C47">
      <w:pPr>
        <w:pStyle w:val="0SCEMainLevel2Underlined"/>
        <w:rPr>
          <w:u w:val="none"/>
        </w:rPr>
      </w:pPr>
      <w:bookmarkStart w:id="150" w:name="_Toc33607847"/>
      <w:bookmarkStart w:id="151" w:name="_Toc99534508"/>
      <w:bookmarkStart w:id="152" w:name="_Toc363050412"/>
      <w:bookmarkStart w:id="153" w:name="_Toc470857279"/>
      <w:bookmarkStart w:id="154" w:name="_Toc497304548"/>
      <w:bookmarkStart w:id="155" w:name="_Toc497467775"/>
      <w:bookmarkStart w:id="156" w:name="_Toc507420832"/>
      <w:bookmarkStart w:id="157" w:name="_Toc107374882"/>
      <w:bookmarkStart w:id="158" w:name="_Toc107375142"/>
      <w:bookmarkStart w:id="159" w:name="_Toc363050409"/>
      <w:bookmarkStart w:id="160" w:name="_Toc470857275"/>
      <w:bookmarkStart w:id="161" w:name="_Toc497304544"/>
      <w:bookmarkStart w:id="162" w:name="_Toc107313226"/>
      <w:bookmarkStart w:id="163" w:name="_Toc107374849"/>
      <w:bookmarkStart w:id="164" w:name="_Toc107375109"/>
      <w:bookmarkStart w:id="165" w:name="_Toc467577524"/>
      <w:bookmarkStart w:id="166" w:name="_Toc470014784"/>
      <w:bookmarkStart w:id="167" w:name="_Toc470855975"/>
      <w:bookmarkStart w:id="168" w:name="_Toc209527911"/>
      <w:r>
        <w:t>Invoicing Process</w:t>
      </w:r>
      <w:r>
        <w:rPr>
          <w:u w:val="none"/>
        </w:rPr>
        <w:t>.</w:t>
      </w:r>
      <w:bookmarkEnd w:id="150"/>
      <w:bookmarkEnd w:id="151"/>
      <w:bookmarkEnd w:id="168"/>
    </w:p>
    <w:p w14:paraId="04D08B02" w14:textId="77777777" w:rsidR="008A3F40" w:rsidRDefault="00B673FC">
      <w:pPr>
        <w:pStyle w:val="0SCEMainLevel2-Paragraph"/>
        <w:suppressLineNumbers/>
        <w:suppressAutoHyphens/>
      </w:pPr>
      <w:r>
        <w:t xml:space="preserve">By the Invoice Date, the Invoicing Party shall issue an invoice for the payment obligations, if any, incurred </w:t>
      </w:r>
      <w:proofErr w:type="gramStart"/>
      <w:r>
        <w:t>hereunder</w:t>
      </w:r>
      <w:proofErr w:type="gramEnd"/>
      <w:r>
        <w:t xml:space="preserve"> during the previous Invoice Calculation Period together with all supporting documentation and calculations reasonably necessary to evidence all amounts charged thereunder.</w:t>
      </w:r>
    </w:p>
    <w:p w14:paraId="4F7186EB" w14:textId="6CCA0DC9" w:rsidR="008A3F40" w:rsidRDefault="00B673FC">
      <w:pPr>
        <w:pStyle w:val="0SCEMainLevel2-Paragraph"/>
        <w:suppressLineNumbers/>
        <w:suppressAutoHyphens/>
      </w:pPr>
      <w:r>
        <w:t xml:space="preserve">An invoice can only be adjusted or amended after it was originally rendered within the time frames set forth in </w:t>
      </w:r>
      <w:r w:rsidRPr="002F2482">
        <w:rPr>
          <w:u w:val="single"/>
        </w:rPr>
        <w:t>Section</w:t>
      </w:r>
      <w:r w:rsidR="00161D06">
        <w:rPr>
          <w:u w:val="single"/>
        </w:rPr>
        <w:t> </w:t>
      </w:r>
      <w:r w:rsidRPr="002F2482">
        <w:rPr>
          <w:u w:val="single"/>
        </w:rPr>
        <w:t>3.03</w:t>
      </w:r>
      <w:r>
        <w:t>.</w:t>
      </w:r>
    </w:p>
    <w:p w14:paraId="5151D23E" w14:textId="77777777" w:rsidR="008A3F40" w:rsidRDefault="00B673FC">
      <w:pPr>
        <w:pStyle w:val="0SCEMainLevel2-Paragraph"/>
        <w:suppressLineNumbers/>
        <w:suppressAutoHyphens/>
      </w:pPr>
      <w:r>
        <w:t>If an invoice required to be rendered by Seller is not rendered, or if SCE is incapable of rendering an invoice due to the actions or inactions of Seller, within twelve (12) months after the close of an Invoice Calculation Period, Seller’s right to any payment for that Invoice Calculation Period under this Agreement is waived.</w:t>
      </w:r>
    </w:p>
    <w:p w14:paraId="4AFB6B71" w14:textId="77777777" w:rsidR="008A3F40" w:rsidRDefault="00B673FC" w:rsidP="00F94C47">
      <w:pPr>
        <w:pStyle w:val="0SCEMainLevel2Underlined"/>
        <w:rPr>
          <w:u w:val="none"/>
        </w:rPr>
      </w:pPr>
      <w:bookmarkStart w:id="169" w:name="_Toc33607848"/>
      <w:bookmarkStart w:id="170" w:name="_Toc99534509"/>
      <w:bookmarkStart w:id="171" w:name="_Toc209527912"/>
      <w:r>
        <w:t>Timeliness of Payment</w:t>
      </w:r>
      <w:r>
        <w:rPr>
          <w:u w:val="none"/>
        </w:rPr>
        <w:t>.</w:t>
      </w:r>
      <w:bookmarkEnd w:id="169"/>
      <w:bookmarkEnd w:id="170"/>
      <w:bookmarkEnd w:id="171"/>
    </w:p>
    <w:p w14:paraId="2A559C81" w14:textId="77777777" w:rsidR="008A3F40" w:rsidRDefault="00B673FC">
      <w:pPr>
        <w:pStyle w:val="0SCEMainLevel2-Paragraph"/>
        <w:suppressLineNumbers/>
        <w:suppressAutoHyphens/>
      </w:pPr>
      <w:r>
        <w:t>Payments under this Agreement will be made no later than the applicable Payment Date for each invoice by ACH or similar method, or by other mutually agreeable methods, to the account designated by the Party to which payment is owed. Any payment made after such Payment Date shall include an Interest Payment.</w:t>
      </w:r>
    </w:p>
    <w:p w14:paraId="3161BB29" w14:textId="77777777" w:rsidR="008A3F40" w:rsidRDefault="00B673FC">
      <w:pPr>
        <w:pStyle w:val="0SCEMainLevel2-Paragraph"/>
        <w:suppressLineNumbers/>
        <w:suppressAutoHyphens/>
      </w:pPr>
      <w:r>
        <w:t>The Parties acknowledge that data necessary to calculate certain payment obligations of SCE and Seller under this Agreement may not be available at the time the Invoicing Party issues the invoice with respect to a particular month. Any such payment obligations, including related documentation supporting such obligations, shall be included in a subsequent invoice on or before the last Business Day of the month following the month that is the later of (x) one hundred and twenty (120) days following the last day of the calendar month to which the data relates or (y) thirty (30) days after the relevant CAISO final settlement data is available.</w:t>
      </w:r>
    </w:p>
    <w:p w14:paraId="0D55D383" w14:textId="77777777" w:rsidR="008A3F40" w:rsidRDefault="00B673FC" w:rsidP="00F94C47">
      <w:pPr>
        <w:pStyle w:val="0SCEMainLevel2Underlined"/>
        <w:rPr>
          <w:u w:val="none"/>
        </w:rPr>
      </w:pPr>
      <w:bookmarkStart w:id="172" w:name="_Toc33607849"/>
      <w:bookmarkStart w:id="173" w:name="_Toc99534510"/>
      <w:bookmarkStart w:id="174" w:name="_Toc209527913"/>
      <w:r>
        <w:t>Disputes and Adjustments of Invoices</w:t>
      </w:r>
      <w:r>
        <w:rPr>
          <w:u w:val="none"/>
        </w:rPr>
        <w:t>.</w:t>
      </w:r>
      <w:bookmarkEnd w:id="172"/>
      <w:bookmarkEnd w:id="173"/>
      <w:bookmarkEnd w:id="174"/>
    </w:p>
    <w:p w14:paraId="30A0043C" w14:textId="77777777" w:rsidR="008A3F40" w:rsidRDefault="00B673FC">
      <w:pPr>
        <w:pStyle w:val="0SCEMainLevel2-Paragraph"/>
        <w:suppressLineNumbers/>
        <w:suppressAutoHyphens/>
      </w:pPr>
      <w:r>
        <w:t>If Seller or SCE determines that a calculation is incorrect, Seller or SCE, as the case may be, shall promptly recompute the amounts for the period of the inaccuracy based upon a correction of data and any payment affected by the adjustment or correction.</w:t>
      </w:r>
    </w:p>
    <w:p w14:paraId="05CF3BC1" w14:textId="77777777" w:rsidR="008A3F40" w:rsidRDefault="00B673FC">
      <w:pPr>
        <w:pStyle w:val="0SCEMainLevel2-Paragraph"/>
        <w:suppressLineNumbers/>
        <w:suppressAutoHyphens/>
      </w:pPr>
      <w:r>
        <w:t xml:space="preserve">Any amount due will be made as an adjustment to the next invoice that is calculated after Seller’s or SCE’s </w:t>
      </w:r>
      <w:proofErr w:type="spellStart"/>
      <w:r>
        <w:t>recomputation</w:t>
      </w:r>
      <w:proofErr w:type="spellEnd"/>
      <w:r>
        <w:t xml:space="preserve"> using corrected measurements.</w:t>
      </w:r>
    </w:p>
    <w:p w14:paraId="7A34194D" w14:textId="77777777" w:rsidR="008A3F40" w:rsidRDefault="00B673FC">
      <w:pPr>
        <w:pStyle w:val="0SCEMainLevel2-Paragraph"/>
        <w:suppressLineNumbers/>
        <w:suppressAutoHyphens/>
      </w:pPr>
      <w:r>
        <w:t xml:space="preserve">If the </w:t>
      </w:r>
      <w:proofErr w:type="spellStart"/>
      <w:r>
        <w:t>recomputation</w:t>
      </w:r>
      <w:proofErr w:type="spellEnd"/>
      <w:r>
        <w:t xml:space="preserve"> results in a net amount owed to SCE after applying any amounts owing to Seller as shown on the next invoice, any such amount owing to SCE will at SCE’s discretion be netted against amounts owed to Seller in any subsequent invoice or </w:t>
      </w:r>
      <w:r>
        <w:lastRenderedPageBreak/>
        <w:t>separately invoiced to Seller, in which case Seller must pay the amount owing to SCE within five (5) days after receipt of that invoice.</w:t>
      </w:r>
    </w:p>
    <w:p w14:paraId="3BBB9609" w14:textId="77777777" w:rsidR="008A3F40" w:rsidRDefault="00B673FC">
      <w:pPr>
        <w:pStyle w:val="0SCEMainLevel2-Paragraph"/>
        <w:suppressLineNumbers/>
        <w:suppressAutoHyphens/>
      </w:pPr>
      <w:r>
        <w:t>A Party will be deemed to have waived any such payment adjustments, if such Party does not provide Notice of such payment adjustment within twelve (12) months after the Invoice Date for the invoice containing the error. Adjustment payments for meter inaccuracy will not bear interest.</w:t>
      </w:r>
    </w:p>
    <w:p w14:paraId="2677A2E0" w14:textId="77777777" w:rsidR="008A3F40" w:rsidRDefault="00B673FC" w:rsidP="00F94C47">
      <w:pPr>
        <w:pStyle w:val="0SCEMainLevel2Underlined"/>
        <w:rPr>
          <w:u w:val="none"/>
        </w:rPr>
      </w:pPr>
      <w:bookmarkStart w:id="175" w:name="_Toc33607850"/>
      <w:bookmarkStart w:id="176" w:name="_Toc99534511"/>
      <w:bookmarkStart w:id="177" w:name="_Toc209527914"/>
      <w:r>
        <w:t>Netting Rights</w:t>
      </w:r>
      <w:r>
        <w:rPr>
          <w:u w:val="none"/>
        </w:rPr>
        <w:t>.</w:t>
      </w:r>
      <w:bookmarkEnd w:id="175"/>
      <w:bookmarkEnd w:id="176"/>
      <w:bookmarkEnd w:id="177"/>
    </w:p>
    <w:p w14:paraId="56B0296A" w14:textId="77777777" w:rsidR="008A3F40" w:rsidRDefault="00B673FC">
      <w:pPr>
        <w:pStyle w:val="0SCEMainLevel2-Paragraph"/>
        <w:suppressLineNumbers/>
        <w:suppressAutoHyphens/>
      </w:pPr>
      <w:r>
        <w:t>SCE reserves the right to net amounts that would otherwise be due to Seller under this Agreement in payment of any amounts:</w:t>
      </w:r>
    </w:p>
    <w:p w14:paraId="3F31B0A2" w14:textId="77777777" w:rsidR="008A3F40" w:rsidRDefault="00B673FC">
      <w:pPr>
        <w:pStyle w:val="0SCEMainLevel3-abc"/>
        <w:keepNext w:val="0"/>
        <w:suppressLineNumbers/>
        <w:suppressAutoHyphens/>
      </w:pPr>
      <w:r>
        <w:t>Owing to SCE by Seller arising out of, or related to, this Agreement; or</w:t>
      </w:r>
    </w:p>
    <w:p w14:paraId="70520A9E" w14:textId="77777777" w:rsidR="008A3F40" w:rsidRDefault="00B673FC">
      <w:pPr>
        <w:pStyle w:val="0SCEMainLevel3-abc"/>
        <w:keepNext w:val="0"/>
        <w:suppressLineNumbers/>
        <w:suppressAutoHyphens/>
      </w:pPr>
      <w:r>
        <w:t>Owed to SCE by Seller arising out of, or related to, any other SCE agreement, tariff, obligation or liability.</w:t>
      </w:r>
    </w:p>
    <w:p w14:paraId="166E5273" w14:textId="77777777" w:rsidR="008A3F40" w:rsidRDefault="00B673FC">
      <w:pPr>
        <w:pStyle w:val="0SCEMainLevel2-Paragraph"/>
        <w:suppressLineNumbers/>
        <w:suppressAutoHyphens/>
      </w:pPr>
      <w:r>
        <w:t xml:space="preserve">Nothing in </w:t>
      </w:r>
      <w:proofErr w:type="gramStart"/>
      <w:r>
        <w:t xml:space="preserve">this </w:t>
      </w:r>
      <w:r w:rsidRPr="002F2482">
        <w:rPr>
          <w:u w:val="single"/>
        </w:rPr>
        <w:t>Section</w:t>
      </w:r>
      <w:proofErr w:type="gramEnd"/>
      <w:r w:rsidRPr="002F2482">
        <w:rPr>
          <w:u w:val="single"/>
        </w:rPr>
        <w:t> 3.04</w:t>
      </w:r>
      <w:r>
        <w:t xml:space="preserve"> shall limit SCE’s rights under applicable tariffs, other agreements or Applicable Laws.</w:t>
      </w:r>
    </w:p>
    <w:p w14:paraId="4EE3A396" w14:textId="77777777" w:rsidR="00C150B1" w:rsidRDefault="00C150B1" w:rsidP="00F94C47">
      <w:pPr>
        <w:pStyle w:val="0SCEMainLevel2Underlined"/>
      </w:pPr>
      <w:bookmarkStart w:id="178" w:name="_Toc33607851"/>
      <w:bookmarkStart w:id="179" w:name="_Toc99534512"/>
      <w:bookmarkStart w:id="180" w:name="_Toc209527915"/>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t>Tax Credits</w:t>
      </w:r>
      <w:r>
        <w:rPr>
          <w:u w:val="none"/>
        </w:rPr>
        <w:t>.</w:t>
      </w:r>
      <w:bookmarkEnd w:id="180"/>
    </w:p>
    <w:p w14:paraId="0E079FB7" w14:textId="3D656DD7" w:rsidR="00C150B1" w:rsidRDefault="00C150B1" w:rsidP="00C150B1">
      <w:pPr>
        <w:pStyle w:val="0SCEMainLevel3Underlined"/>
        <w:rPr>
          <w:rFonts w:eastAsiaTheme="minorHAnsi"/>
        </w:rPr>
      </w:pPr>
      <w:r>
        <w:t>Included Tax Credit</w:t>
      </w:r>
      <w:r>
        <w:rPr>
          <w:u w:val="none"/>
        </w:rPr>
        <w:t>.</w:t>
      </w:r>
    </w:p>
    <w:p w14:paraId="5586EA60" w14:textId="737CFB5A" w:rsidR="00C150B1" w:rsidRDefault="00C150B1" w:rsidP="00484FAD">
      <w:pPr>
        <w:pStyle w:val="0SCEMainLevel3-Paragraph"/>
        <w:rPr>
          <w:rStyle w:val="0SCEContractInstructions"/>
          <w:rFonts w:eastAsiaTheme="minorHAnsi"/>
        </w:rPr>
      </w:pPr>
      <w:r w:rsidRPr="00484FAD">
        <w:t xml:space="preserve">[As of the Effective Date, Seller represents and warrants to SCE that the Product Price includes and reflects the assumption that Seller (or its Lender, Tax Equity Investor, upstream parent, or other Affiliate) will be eligible for federal tax credits with respect to the initial construction of the Project at </w:t>
      </w:r>
      <w:r w:rsidRPr="00484FAD">
        <w:rPr>
          <w:rStyle w:val="0SCEMainLevel3-abcChar"/>
        </w:rPr>
        <w:t xml:space="preserve">a </w:t>
      </w:r>
      <w:r w:rsidRPr="00484FAD">
        <w:rPr>
          <w:rStyle w:val="0SCEContractInput"/>
        </w:rPr>
        <w:t>[SCE Note: insert applicable percentage in text]</w:t>
      </w:r>
      <w:r w:rsidRPr="00484FAD">
        <w:t xml:space="preserve"> percent (</w:t>
      </w:r>
      <w:r w:rsidRPr="00484FAD">
        <w:rPr>
          <w:rStyle w:val="0SCEContractInput"/>
        </w:rPr>
        <w:t>[SCE Note: insert applicable percentage numerically]</w:t>
      </w:r>
      <w:r w:rsidRPr="00484FAD">
        <w:t>%) rate (“</w:t>
      </w:r>
      <w:r w:rsidR="006368C3" w:rsidRPr="006368C3">
        <w:rPr>
          <w:u w:val="single"/>
        </w:rPr>
        <w:t xml:space="preserve">Assumed </w:t>
      </w:r>
      <w:r w:rsidRPr="00174C02">
        <w:rPr>
          <w:u w:val="single"/>
        </w:rPr>
        <w:t>Tax Credit</w:t>
      </w:r>
      <w:r w:rsidRPr="00484FAD">
        <w:t xml:space="preserve">”) pursuant to Federal Tax Credit Legislation. The Parties agree that the Product Price shall not be adjusted due to the eligibility or receipt by Seller (or its Lender, Tax Equity Investor, upstream parent, or other Affiliate) of the </w:t>
      </w:r>
      <w:r w:rsidR="006368C3">
        <w:t xml:space="preserve">Assumed </w:t>
      </w:r>
      <w:r w:rsidRPr="00484FAD">
        <w:t>Tax Credit</w:t>
      </w:r>
      <w:r w:rsidR="002F36A5" w:rsidRPr="00484FAD">
        <w:t xml:space="preserve"> </w:t>
      </w:r>
      <w:r w:rsidRPr="00484FAD">
        <w:t xml:space="preserve">pursuant to the </w:t>
      </w:r>
      <w:r w:rsidR="001006EF">
        <w:t>F</w:t>
      </w:r>
      <w:r w:rsidRPr="00484FAD">
        <w:t>ederal Tax Credit Legislation</w:t>
      </w:r>
      <w:r w:rsidR="001006EF">
        <w:t>]</w:t>
      </w:r>
      <w:r w:rsidRPr="00484FAD">
        <w:t xml:space="preserve">. </w:t>
      </w:r>
      <w:r>
        <w:rPr>
          <w:rStyle w:val="0SCEContractInstructions"/>
          <w:rFonts w:eastAsiaTheme="minorHAnsi"/>
        </w:rPr>
        <w:t xml:space="preserve">{SCE Note: </w:t>
      </w:r>
      <w:proofErr w:type="gramStart"/>
      <w:r>
        <w:rPr>
          <w:rStyle w:val="0SCEContractInstructions"/>
          <w:rFonts w:eastAsiaTheme="minorHAnsi"/>
        </w:rPr>
        <w:t>applicable to</w:t>
      </w:r>
      <w:proofErr w:type="gramEnd"/>
      <w:r>
        <w:rPr>
          <w:rStyle w:val="0SCEContractInstructions"/>
          <w:rFonts w:eastAsiaTheme="minorHAnsi"/>
        </w:rPr>
        <w:t xml:space="preserve"> Projects utilizing Federal Investment Tax Credit. Please </w:t>
      </w:r>
      <w:r w:rsidR="00B13452">
        <w:rPr>
          <w:rStyle w:val="0SCEContractInstructions"/>
          <w:rFonts w:eastAsiaTheme="minorHAnsi"/>
        </w:rPr>
        <w:t xml:space="preserve">fill in </w:t>
      </w:r>
      <w:r w:rsidR="000443CD">
        <w:rPr>
          <w:rStyle w:val="0SCEContractInstructions"/>
          <w:rFonts w:eastAsiaTheme="minorHAnsi"/>
        </w:rPr>
        <w:t>the Assumed Tax Credit from the applicable offer workbook</w:t>
      </w:r>
      <w:r>
        <w:rPr>
          <w:rStyle w:val="0SCEContractInstructions"/>
          <w:rFonts w:eastAsiaTheme="minorHAnsi"/>
        </w:rPr>
        <w:t>}</w:t>
      </w:r>
    </w:p>
    <w:p w14:paraId="33DA35E0" w14:textId="47F7D551" w:rsidR="00C150B1" w:rsidRDefault="00C150B1" w:rsidP="00C150B1">
      <w:pPr>
        <w:pStyle w:val="0SCEMainLevel3-Paragraph"/>
      </w:pPr>
      <w:r w:rsidRPr="00484FAD">
        <w:rPr>
          <w:rStyle w:val="0SCEMainLevel3-abcChar"/>
          <w:rFonts w:eastAsiaTheme="minorHAnsi"/>
        </w:rPr>
        <w:t xml:space="preserve">[As of the Effective Date, Seller represents and warrants to SCE that the Product Price includes and reflects the assumption that Seller (or its Lender, </w:t>
      </w:r>
      <w:r w:rsidRPr="00484FAD">
        <w:rPr>
          <w:rStyle w:val="0SCEMainLevel3-abcChar"/>
        </w:rPr>
        <w:t xml:space="preserve">Tax Equity Investor, </w:t>
      </w:r>
      <w:r w:rsidRPr="00484FAD">
        <w:rPr>
          <w:rStyle w:val="0SCEMainLevel3-abcChar"/>
          <w:rFonts w:eastAsiaTheme="minorHAnsi"/>
        </w:rPr>
        <w:t xml:space="preserve">upstream parent, or other Affiliate) will be eligible for federal tax credits with respect to the </w:t>
      </w:r>
      <w:r w:rsidRPr="00484FAD">
        <w:rPr>
          <w:rStyle w:val="0SCEMainLevel3-abcChar"/>
        </w:rPr>
        <w:t xml:space="preserve">initial construction of the </w:t>
      </w:r>
      <w:r w:rsidRPr="00484FAD">
        <w:rPr>
          <w:rStyle w:val="0SCEMainLevel3-abcChar"/>
          <w:rFonts w:eastAsiaTheme="minorHAnsi"/>
        </w:rPr>
        <w:t xml:space="preserve">Project at a rate of </w:t>
      </w:r>
      <w:r w:rsidRPr="00484FAD">
        <w:rPr>
          <w:rStyle w:val="0SCEContractInput"/>
          <w:rFonts w:eastAsiaTheme="minorHAnsi"/>
        </w:rPr>
        <w:t>[SCE Note: insert $/MWh]</w:t>
      </w:r>
      <w:r w:rsidRPr="00484FAD">
        <w:rPr>
          <w:rStyle w:val="0SCEMainLevel3-abcChar"/>
          <w:rFonts w:eastAsiaTheme="minorHAnsi"/>
        </w:rPr>
        <w:t>, which may be adjusted annually for inflation in accordance with Section 45 of the Internal Revenue Code, for a period of ten (10) years (“</w:t>
      </w:r>
      <w:r w:rsidR="006368C3" w:rsidRPr="006368C3">
        <w:rPr>
          <w:rStyle w:val="0SCEMainLevel3-abcChar"/>
          <w:rFonts w:eastAsiaTheme="minorHAnsi"/>
          <w:u w:val="single"/>
        </w:rPr>
        <w:t xml:space="preserve">Assumed </w:t>
      </w:r>
      <w:r w:rsidRPr="00484FAD">
        <w:rPr>
          <w:rStyle w:val="0SCEMainLevel3-abcChar"/>
          <w:rFonts w:eastAsiaTheme="minorHAnsi"/>
          <w:u w:val="single"/>
        </w:rPr>
        <w:t>Tax Credit</w:t>
      </w:r>
      <w:r w:rsidRPr="00484FAD">
        <w:rPr>
          <w:rStyle w:val="0SCEMainLevel3-abcChar"/>
          <w:rFonts w:eastAsiaTheme="minorHAnsi"/>
        </w:rPr>
        <w:t xml:space="preserve">”) pursuant to the Federal Production Tax Credit. The Parties agree that the Product Price shall not be adjusted due to the eligibility or receipt by Seller (or its </w:t>
      </w:r>
      <w:r w:rsidRPr="00484FAD">
        <w:rPr>
          <w:rStyle w:val="0SCEMainLevel3-abcChar"/>
          <w:rFonts w:eastAsiaTheme="minorHAnsi"/>
        </w:rPr>
        <w:lastRenderedPageBreak/>
        <w:t xml:space="preserve">Lender, </w:t>
      </w:r>
      <w:r w:rsidRPr="00484FAD">
        <w:rPr>
          <w:rStyle w:val="0SCEMainLevel3-abcChar"/>
        </w:rPr>
        <w:t xml:space="preserve">Tax Equity Investor, </w:t>
      </w:r>
      <w:r w:rsidRPr="00484FAD">
        <w:rPr>
          <w:rStyle w:val="0SCEMainLevel3-abcChar"/>
          <w:rFonts w:eastAsiaTheme="minorHAnsi"/>
        </w:rPr>
        <w:t xml:space="preserve">upstream parent, or other Affiliate) of the </w:t>
      </w:r>
      <w:r w:rsidR="006368C3">
        <w:rPr>
          <w:rStyle w:val="0SCEMainLevel3-abcChar"/>
          <w:rFonts w:eastAsiaTheme="minorHAnsi"/>
        </w:rPr>
        <w:t xml:space="preserve">Assumed </w:t>
      </w:r>
      <w:r w:rsidRPr="00484FAD">
        <w:rPr>
          <w:rStyle w:val="0SCEMainLevel3-abcChar"/>
          <w:rFonts w:eastAsiaTheme="minorHAnsi"/>
        </w:rPr>
        <w:t>Tax Credit pursuant to the Federal Production Tax Credit.]</w:t>
      </w:r>
      <w:r>
        <w:rPr>
          <w:rStyle w:val="4PTCOptionChar"/>
          <w:rFonts w:eastAsiaTheme="minorHAnsi"/>
        </w:rPr>
        <w:t xml:space="preserve"> </w:t>
      </w:r>
      <w:r>
        <w:rPr>
          <w:rStyle w:val="0SCEContractInstructions"/>
          <w:rFonts w:eastAsiaTheme="minorHAnsi"/>
        </w:rPr>
        <w:t>{SCE Note: applicable to Projects utilizing Federal Production Tax Credit</w:t>
      </w:r>
      <w:r w:rsidR="000443CD">
        <w:rPr>
          <w:rStyle w:val="0SCEContractInstructions"/>
          <w:rFonts w:eastAsiaTheme="minorHAnsi"/>
        </w:rPr>
        <w:t>. Please fill in the Assumed Tax Credit from the applicable offer workbook</w:t>
      </w:r>
      <w:r>
        <w:rPr>
          <w:rStyle w:val="0SCEContractInstructions"/>
          <w:rFonts w:eastAsiaTheme="minorHAnsi"/>
        </w:rPr>
        <w:t>}</w:t>
      </w:r>
    </w:p>
    <w:p w14:paraId="55519369" w14:textId="77777777" w:rsidR="00C150B1" w:rsidRDefault="00C150B1" w:rsidP="00C150B1">
      <w:pPr>
        <w:pStyle w:val="0SCEMainLevel3Underlined"/>
      </w:pPr>
      <w:r>
        <w:t>Other Federal Tax Incentives.</w:t>
      </w:r>
    </w:p>
    <w:p w14:paraId="1A177540" w14:textId="4C2BB4B0" w:rsidR="00C150B1" w:rsidRDefault="00C150B1" w:rsidP="00C150B1">
      <w:pPr>
        <w:pStyle w:val="0SCEMainLevel3-Paragraph"/>
      </w:pPr>
      <w:r w:rsidRPr="00484FAD">
        <w:rPr>
          <w:rFonts w:eastAsiaTheme="minorHAnsi"/>
        </w:rPr>
        <w:t xml:space="preserve">If Seller, Seller’s Lender, Seller’s </w:t>
      </w:r>
      <w:r w:rsidRPr="00484FAD">
        <w:t xml:space="preserve">Tax Equity Investor, </w:t>
      </w:r>
      <w:r w:rsidRPr="00484FAD">
        <w:rPr>
          <w:rFonts w:eastAsiaTheme="minorHAnsi"/>
        </w:rPr>
        <w:t xml:space="preserve">Seller’s upstream parent, or any Seller’s Affiliate, realizes any net economic or monetary benefit from any Federal Tax Credit Legislation (excluding the </w:t>
      </w:r>
      <w:r w:rsidR="000F031B">
        <w:rPr>
          <w:rFonts w:eastAsiaTheme="minorHAnsi"/>
        </w:rPr>
        <w:t xml:space="preserve">Assumed </w:t>
      </w:r>
      <w:r w:rsidRPr="00484FAD">
        <w:rPr>
          <w:rFonts w:eastAsiaTheme="minorHAnsi"/>
        </w:rPr>
        <w:t>Tax Credit applicable to the initial</w:t>
      </w:r>
      <w:r w:rsidRPr="00484FAD">
        <w:t xml:space="preserve"> construction of the Project</w:t>
      </w:r>
      <w:r w:rsidRPr="00484FAD">
        <w:rPr>
          <w:rFonts w:eastAsiaTheme="minorHAnsi"/>
        </w:rPr>
        <w:t>) with respect to all or any portion of the Project</w:t>
      </w:r>
      <w:r w:rsidR="00320A50">
        <w:rPr>
          <w:rFonts w:eastAsiaTheme="minorHAnsi"/>
        </w:rPr>
        <w:t>,</w:t>
      </w:r>
      <w:r w:rsidRPr="00484FAD">
        <w:rPr>
          <w:rFonts w:eastAsiaTheme="minorHAnsi"/>
        </w:rPr>
        <w:t xml:space="preserve"> or all or any portion of the Delivery Period, and if such realization results in a benefit to Seller, Seller’s upstream parent, or any Seller’s Affiliate (such net amount, the “</w:t>
      </w:r>
      <w:r w:rsidRPr="00506476">
        <w:rPr>
          <w:rFonts w:eastAsiaTheme="minorHAnsi"/>
          <w:u w:val="single"/>
        </w:rPr>
        <w:t>Economic Benefit</w:t>
      </w:r>
      <w:r w:rsidRPr="00484FAD">
        <w:rPr>
          <w:rFonts w:eastAsiaTheme="minorHAnsi"/>
        </w:rPr>
        <w:t xml:space="preserve">”), then within seven (7) days after </w:t>
      </w:r>
      <w:r w:rsidR="00E75238">
        <w:rPr>
          <w:rFonts w:eastAsiaTheme="minorHAnsi"/>
        </w:rPr>
        <w:t>realizing</w:t>
      </w:r>
      <w:r w:rsidR="00E75238" w:rsidRPr="00484FAD">
        <w:rPr>
          <w:rFonts w:eastAsiaTheme="minorHAnsi"/>
        </w:rPr>
        <w:t xml:space="preserve"> </w:t>
      </w:r>
      <w:r w:rsidRPr="00484FAD">
        <w:rPr>
          <w:rFonts w:eastAsiaTheme="minorHAnsi"/>
        </w:rPr>
        <w:t>such Economic Benefit, Seller shall provide a certification from an independent, non-Affiliate tax lawyer or accountant (with experience acceptable to SCE in its sole discretion), which certification will describe and quantify the Economic Benefit (with supporting documentation)</w:t>
      </w:r>
      <w:r w:rsidR="003E7577">
        <w:rPr>
          <w:rFonts w:eastAsiaTheme="minorHAnsi"/>
        </w:rPr>
        <w:t xml:space="preserve">, </w:t>
      </w:r>
      <w:r w:rsidRPr="00484FAD">
        <w:rPr>
          <w:rFonts w:eastAsiaTheme="minorHAnsi"/>
        </w:rPr>
        <w:t xml:space="preserve">which shall be subject to review and acceptance by SCE in its reasonable discretion. </w:t>
      </w:r>
      <w:r w:rsidR="00EA145D" w:rsidRPr="00484FAD">
        <w:rPr>
          <w:rStyle w:val="0SCEMainLevel3-ParagraphChar"/>
        </w:rPr>
        <w:t xml:space="preserve">Within ten (10) Business Days after SCE’s acceptance of such certification, </w:t>
      </w:r>
      <w:r w:rsidR="00487496" w:rsidRPr="00A142B7">
        <w:t xml:space="preserve">Seller shall </w:t>
      </w:r>
      <w:r w:rsidR="00487496">
        <w:t>either: (</w:t>
      </w:r>
      <w:proofErr w:type="spellStart"/>
      <w:r w:rsidR="00487496">
        <w:t>i</w:t>
      </w:r>
      <w:proofErr w:type="spellEnd"/>
      <w:r w:rsidR="00487496">
        <w:t xml:space="preserve">) </w:t>
      </w:r>
      <w:r w:rsidR="00487496">
        <w:rPr>
          <w:color w:val="auto"/>
        </w:rPr>
        <w:t>if such Economic Benefit is realized in the form of a lump sum payment to Seller, then</w:t>
      </w:r>
      <w:r w:rsidR="00487496">
        <w:t xml:space="preserve"> </w:t>
      </w:r>
      <w:r w:rsidR="001C46B1" w:rsidRPr="00A142B7">
        <w:t xml:space="preserve">make (or cause to be made) a </w:t>
      </w:r>
      <w:r w:rsidR="001C46B1" w:rsidRPr="00A142B7">
        <w:rPr>
          <w:color w:val="auto"/>
        </w:rPr>
        <w:t>payment to SCE in an amount equal to fifty percent (50%) of the Economic Benefit</w:t>
      </w:r>
      <w:r w:rsidR="001C46B1">
        <w:rPr>
          <w:color w:val="auto"/>
        </w:rPr>
        <w:t xml:space="preserve">; or (ii) if such Economic Benefit is realized based on generation, then </w:t>
      </w:r>
      <w:r w:rsidR="001C46B1" w:rsidRPr="00484FAD">
        <w:rPr>
          <w:rFonts w:eastAsiaTheme="minorHAnsi"/>
        </w:rPr>
        <w:t xml:space="preserve">provide </w:t>
      </w:r>
      <w:r w:rsidR="00E92236">
        <w:rPr>
          <w:rFonts w:eastAsiaTheme="minorHAnsi"/>
        </w:rPr>
        <w:t xml:space="preserve">a revised </w:t>
      </w:r>
      <w:r w:rsidR="00BC4A15">
        <w:rPr>
          <w:rFonts w:eastAsiaTheme="minorHAnsi"/>
        </w:rPr>
        <w:t xml:space="preserve">reduced </w:t>
      </w:r>
      <w:r w:rsidR="00711066" w:rsidRPr="00484FAD">
        <w:rPr>
          <w:rFonts w:eastAsiaTheme="minorHAnsi"/>
        </w:rPr>
        <w:t>Product Price</w:t>
      </w:r>
      <w:r w:rsidR="00711066">
        <w:rPr>
          <w:rFonts w:eastAsiaTheme="minorHAnsi"/>
        </w:rPr>
        <w:t xml:space="preserve"> </w:t>
      </w:r>
      <w:r w:rsidR="00711066" w:rsidRPr="00484FAD">
        <w:rPr>
          <w:rFonts w:eastAsiaTheme="minorHAnsi"/>
        </w:rPr>
        <w:t>that allocates the Economic Benefit fifty percent (50%) to Seller and fifty percent (50%) to SCE</w:t>
      </w:r>
      <w:r w:rsidR="00711066">
        <w:rPr>
          <w:rFonts w:eastAsiaTheme="minorHAnsi"/>
        </w:rPr>
        <w:t xml:space="preserve"> that</w:t>
      </w:r>
      <w:r w:rsidR="00711066" w:rsidRPr="006B6AE2">
        <w:rPr>
          <w:rFonts w:eastAsiaTheme="minorHAnsi"/>
        </w:rPr>
        <w:t xml:space="preserve"> </w:t>
      </w:r>
      <w:r w:rsidR="00711066" w:rsidRPr="00484FAD">
        <w:rPr>
          <w:rFonts w:eastAsiaTheme="minorHAnsi"/>
        </w:rPr>
        <w:t xml:space="preserve">shall be effective </w:t>
      </w:r>
      <w:r w:rsidR="00711066">
        <w:rPr>
          <w:rFonts w:eastAsiaTheme="minorHAnsi"/>
        </w:rPr>
        <w:t xml:space="preserve">(x) </w:t>
      </w:r>
      <w:r w:rsidR="00711066" w:rsidRPr="00484FAD">
        <w:rPr>
          <w:rFonts w:eastAsiaTheme="minorHAnsi"/>
        </w:rPr>
        <w:t xml:space="preserve">on the Initial Delivery Date, if an Economic Benefit is realized on </w:t>
      </w:r>
      <w:r w:rsidR="00B4699F">
        <w:rPr>
          <w:rFonts w:eastAsiaTheme="minorHAnsi"/>
        </w:rPr>
        <w:t xml:space="preserve">or prior to </w:t>
      </w:r>
      <w:r w:rsidR="00711066" w:rsidRPr="00484FAD">
        <w:rPr>
          <w:rFonts w:eastAsiaTheme="minorHAnsi"/>
        </w:rPr>
        <w:t>the Initial Delivery Date</w:t>
      </w:r>
      <w:r w:rsidR="00711066">
        <w:rPr>
          <w:rFonts w:eastAsiaTheme="minorHAnsi"/>
        </w:rPr>
        <w:t xml:space="preserve">, </w:t>
      </w:r>
      <w:r w:rsidR="00711066" w:rsidRPr="00484FAD">
        <w:rPr>
          <w:rFonts w:eastAsiaTheme="minorHAnsi"/>
        </w:rPr>
        <w:t xml:space="preserve">or </w:t>
      </w:r>
      <w:r w:rsidR="00711066">
        <w:rPr>
          <w:rFonts w:eastAsiaTheme="minorHAnsi"/>
        </w:rPr>
        <w:t xml:space="preserve">(y) on the </w:t>
      </w:r>
      <w:r w:rsidR="00711066" w:rsidRPr="00484FAD">
        <w:rPr>
          <w:rFonts w:eastAsiaTheme="minorHAnsi"/>
        </w:rPr>
        <w:t>first day of the first full month after realization, if an Economic Benefit is realized after the Initial Delivery Date</w:t>
      </w:r>
      <w:r w:rsidR="00711066">
        <w:rPr>
          <w:rFonts w:eastAsiaTheme="minorHAnsi"/>
        </w:rPr>
        <w:t xml:space="preserve">, </w:t>
      </w:r>
      <w:r w:rsidR="00711066" w:rsidRPr="00484FAD">
        <w:rPr>
          <w:rFonts w:eastAsiaTheme="minorHAnsi"/>
        </w:rPr>
        <w:t>all of which shall be subject to review and acceptance by SCE in its reasonable discretion</w:t>
      </w:r>
      <w:r w:rsidR="00711066">
        <w:rPr>
          <w:rFonts w:eastAsiaTheme="minorHAnsi"/>
        </w:rPr>
        <w:t>.</w:t>
      </w:r>
    </w:p>
    <w:p w14:paraId="366FA25C" w14:textId="4DD8E1EA" w:rsidR="004C25E3" w:rsidRDefault="004C25E3" w:rsidP="005354D5">
      <w:pPr>
        <w:pStyle w:val="0SCEMainLevel3Underlined"/>
        <w:keepNext/>
      </w:pPr>
      <w:r>
        <w:t>Other Procedures.</w:t>
      </w:r>
    </w:p>
    <w:p w14:paraId="7F3FE66A" w14:textId="20D57B51" w:rsidR="00824C4B" w:rsidRDefault="004C25E3" w:rsidP="003F0FC7">
      <w:pPr>
        <w:pStyle w:val="0SCEMainLevel3-Paragraph"/>
        <w:keepNext w:val="0"/>
      </w:pPr>
      <w:r>
        <w:t xml:space="preserve">For purposes of determining when any Economic Benefit is realized under this </w:t>
      </w:r>
      <w:r>
        <w:rPr>
          <w:u w:val="single"/>
        </w:rPr>
        <w:t>Section</w:t>
      </w:r>
      <w:r w:rsidR="00161D06">
        <w:rPr>
          <w:u w:val="single"/>
        </w:rPr>
        <w:t> </w:t>
      </w:r>
      <w:r>
        <w:rPr>
          <w:u w:val="single"/>
        </w:rPr>
        <w:t>3.0</w:t>
      </w:r>
      <w:r w:rsidR="00DB7F74">
        <w:rPr>
          <w:u w:val="single"/>
        </w:rPr>
        <w:t>5</w:t>
      </w:r>
      <w:r>
        <w:t>, realization will have been deemed to have occurred upon the earliest occurrence of any of the following: (</w:t>
      </w:r>
      <w:proofErr w:type="spellStart"/>
      <w:r>
        <w:t>i</w:t>
      </w:r>
      <w:proofErr w:type="spellEnd"/>
      <w:r>
        <w:t xml:space="preserve">) the closing of any Tax Equity Financing by Seller, Seller’s upstream parent or any Seller’s Affiliate; (ii) the transfer of any </w:t>
      </w:r>
      <w:r w:rsidRPr="00194EAB">
        <w:t>income</w:t>
      </w:r>
      <w:r>
        <w:t xml:space="preserve"> tax credits evidencing realization of an Economic Benefit; (iii) the claiming of any income tax credits evidencing the realization of an Economic Benefit on the federal income tax return (on the date such return is filed) of any entity; or (iv) the date upon which Seller realizes an Economic Benefit in a manner not otherwise listed in this </w:t>
      </w:r>
      <w:r>
        <w:rPr>
          <w:u w:val="single"/>
        </w:rPr>
        <w:t>Section 3.0</w:t>
      </w:r>
      <w:r w:rsidR="00DB7F74">
        <w:rPr>
          <w:u w:val="single"/>
        </w:rPr>
        <w:t>5</w:t>
      </w:r>
      <w:r>
        <w:t>.</w:t>
      </w:r>
    </w:p>
    <w:p w14:paraId="215DD3C8" w14:textId="5EA1E163" w:rsidR="008A3F40" w:rsidRDefault="00B673FC" w:rsidP="00F94C47">
      <w:pPr>
        <w:pStyle w:val="0SCEMainLevel2Underlined"/>
        <w:rPr>
          <w:u w:val="none"/>
        </w:rPr>
      </w:pPr>
      <w:bookmarkStart w:id="181" w:name="_Toc178766661"/>
      <w:bookmarkStart w:id="182" w:name="_Toc178766785"/>
      <w:bookmarkStart w:id="183" w:name="_Toc178768878"/>
      <w:bookmarkStart w:id="184" w:name="_Toc178769003"/>
      <w:bookmarkStart w:id="185" w:name="_Toc178769128"/>
      <w:bookmarkStart w:id="186" w:name="_Toc178769253"/>
      <w:bookmarkStart w:id="187" w:name="_Toc209527916"/>
      <w:bookmarkEnd w:id="181"/>
      <w:bookmarkEnd w:id="182"/>
      <w:bookmarkEnd w:id="183"/>
      <w:bookmarkEnd w:id="184"/>
      <w:bookmarkEnd w:id="185"/>
      <w:bookmarkEnd w:id="186"/>
      <w:r>
        <w:lastRenderedPageBreak/>
        <w:t>Compensation</w:t>
      </w:r>
      <w:r>
        <w:rPr>
          <w:u w:val="none"/>
        </w:rPr>
        <w:t>.</w:t>
      </w:r>
      <w:bookmarkEnd w:id="178"/>
      <w:bookmarkEnd w:id="179"/>
      <w:bookmarkEnd w:id="187"/>
    </w:p>
    <w:p w14:paraId="27925681" w14:textId="390DB5D7" w:rsidR="008A3F40" w:rsidRDefault="00B673FC" w:rsidP="003F0FC7">
      <w:pPr>
        <w:pStyle w:val="0SCEMainLevel2-Paragraph"/>
        <w:suppressLineNumbers/>
        <w:suppressAutoHyphens/>
      </w:pPr>
      <w:r>
        <w:t>Seller shall be compensated according to the provisions set forth in Article 3 of Attachment 1.</w:t>
      </w:r>
      <w:bookmarkStart w:id="188" w:name="_Hlk124953047"/>
    </w:p>
    <w:p w14:paraId="340D6B34" w14:textId="77777777" w:rsidR="008A3F40" w:rsidRDefault="00B673FC" w:rsidP="004D3ABB">
      <w:pPr>
        <w:pStyle w:val="0SCEMainLevel1-Article"/>
      </w:pPr>
      <w:bookmarkStart w:id="189" w:name="_Toc507582112"/>
      <w:bookmarkStart w:id="190" w:name="_Toc467577491"/>
      <w:bookmarkStart w:id="191" w:name="_Toc470014751"/>
      <w:bookmarkStart w:id="192" w:name="_Toc470855943"/>
      <w:bookmarkStart w:id="193" w:name="_Toc33607853"/>
      <w:bookmarkStart w:id="194" w:name="_Toc99534514"/>
      <w:bookmarkStart w:id="195" w:name="_Toc467577550"/>
      <w:bookmarkStart w:id="196" w:name="_Toc470014810"/>
      <w:bookmarkStart w:id="197" w:name="_Toc470856001"/>
      <w:bookmarkStart w:id="198" w:name="_Toc209527917"/>
      <w:bookmarkEnd w:id="69"/>
      <w:bookmarkEnd w:id="70"/>
      <w:bookmarkEnd w:id="188"/>
      <w:bookmarkEnd w:id="189"/>
      <w:r>
        <w:t xml:space="preserve">DESIGN AND CONSTRUCTION OF </w:t>
      </w:r>
      <w:bookmarkEnd w:id="190"/>
      <w:bookmarkEnd w:id="191"/>
      <w:bookmarkEnd w:id="192"/>
      <w:r>
        <w:t>PROJECT</w:t>
      </w:r>
      <w:bookmarkEnd w:id="193"/>
      <w:bookmarkEnd w:id="194"/>
      <w:bookmarkEnd w:id="198"/>
    </w:p>
    <w:p w14:paraId="01D689A7" w14:textId="77777777" w:rsidR="008A3F40" w:rsidRDefault="00B673FC" w:rsidP="00F94C47">
      <w:pPr>
        <w:pStyle w:val="0SCEMainLevel2Underlined"/>
        <w:rPr>
          <w:u w:val="none"/>
        </w:rPr>
      </w:pPr>
      <w:bookmarkStart w:id="199" w:name="_Toc467577493"/>
      <w:bookmarkStart w:id="200" w:name="_Toc470014753"/>
      <w:bookmarkStart w:id="201" w:name="_Toc470855944"/>
      <w:bookmarkStart w:id="202" w:name="_Toc33607854"/>
      <w:bookmarkStart w:id="203" w:name="_Toc99534515"/>
      <w:bookmarkStart w:id="204" w:name="_Toc467577494"/>
      <w:bookmarkStart w:id="205" w:name="_Toc470014754"/>
      <w:bookmarkStart w:id="206" w:name="_Toc470855945"/>
      <w:bookmarkStart w:id="207" w:name="_Toc467577495"/>
      <w:bookmarkStart w:id="208" w:name="_Toc470014755"/>
      <w:bookmarkStart w:id="209" w:name="_Toc470855946"/>
      <w:bookmarkStart w:id="210" w:name="_Toc467577497"/>
      <w:bookmarkStart w:id="211" w:name="_Toc470014757"/>
      <w:bookmarkStart w:id="212" w:name="_Toc470855948"/>
      <w:bookmarkStart w:id="213" w:name="_Toc209527918"/>
      <w:r>
        <w:t>Seller’s Obligations</w:t>
      </w:r>
      <w:r>
        <w:rPr>
          <w:u w:val="none"/>
        </w:rPr>
        <w:t>.</w:t>
      </w:r>
      <w:bookmarkEnd w:id="199"/>
      <w:bookmarkEnd w:id="200"/>
      <w:bookmarkEnd w:id="201"/>
      <w:bookmarkEnd w:id="202"/>
      <w:bookmarkEnd w:id="203"/>
      <w:bookmarkEnd w:id="213"/>
    </w:p>
    <w:p w14:paraId="1E6B8464" w14:textId="3AB6E9BA" w:rsidR="008A3F40" w:rsidRDefault="00B673FC">
      <w:pPr>
        <w:pStyle w:val="0SCEMainLevel2-Paragraph"/>
        <w:suppressLineNumbers/>
        <w:suppressAutoHyphens/>
      </w:pPr>
      <w:r>
        <w:t xml:space="preserve">At no cost to SCE, Seller shall perform the following obligations, and any additional obligations listed in </w:t>
      </w:r>
      <w:r w:rsidRPr="002F2482">
        <w:rPr>
          <w:u w:val="single"/>
        </w:rPr>
        <w:t>Section</w:t>
      </w:r>
      <w:r w:rsidR="00161D06">
        <w:rPr>
          <w:u w:val="single"/>
        </w:rPr>
        <w:t> </w:t>
      </w:r>
      <w:r w:rsidRPr="002F2482">
        <w:rPr>
          <w:u w:val="single"/>
        </w:rPr>
        <w:t>4.01</w:t>
      </w:r>
      <w:r>
        <w:t xml:space="preserve"> of </w:t>
      </w:r>
      <w:r w:rsidRPr="002F2482">
        <w:rPr>
          <w:u w:val="single"/>
        </w:rPr>
        <w:t>Attachment</w:t>
      </w:r>
      <w:r w:rsidR="00161D06">
        <w:rPr>
          <w:u w:val="single"/>
        </w:rPr>
        <w:t> </w:t>
      </w:r>
      <w:r w:rsidRPr="002F2482">
        <w:rPr>
          <w:u w:val="single"/>
        </w:rPr>
        <w:t>1</w:t>
      </w:r>
      <w:r>
        <w:t>:</w:t>
      </w:r>
    </w:p>
    <w:p w14:paraId="1DC2B711" w14:textId="77777777" w:rsidR="008A3F40" w:rsidRDefault="00B673FC">
      <w:pPr>
        <w:pStyle w:val="0SCEMainLevel3-abc"/>
        <w:keepNext w:val="0"/>
        <w:suppressLineNumbers/>
        <w:suppressAutoHyphens/>
      </w:pPr>
      <w:r>
        <w:t>Design, construct, install, or refurbish the Project;</w:t>
      </w:r>
    </w:p>
    <w:p w14:paraId="51F5BD46" w14:textId="77777777" w:rsidR="008A3F40" w:rsidRDefault="00B673FC">
      <w:pPr>
        <w:pStyle w:val="0SCEMainLevel3-abc"/>
        <w:keepNext w:val="0"/>
        <w:suppressLineNumbers/>
        <w:suppressAutoHyphens/>
      </w:pPr>
      <w:r>
        <w:t>Obtain all Permits for the Project on or before the Expected Initial Delivery Date;</w:t>
      </w:r>
    </w:p>
    <w:p w14:paraId="5B6B05D0" w14:textId="65EDFCE0" w:rsidR="008A3F40" w:rsidRDefault="00B673FC">
      <w:pPr>
        <w:pStyle w:val="0SCEMainLevel3-abc"/>
        <w:keepNext w:val="0"/>
        <w:suppressLineNumbers/>
        <w:suppressAutoHyphens/>
      </w:pPr>
      <w:r>
        <w:t>Complete all environmental impact assessments, statements, or studies required pursuant to Applicable Laws, including obtaining public review and certification of any final documents relating to any environmental impact assessment or studies;</w:t>
      </w:r>
    </w:p>
    <w:p w14:paraId="2C2C81E4" w14:textId="5E196766" w:rsidR="00D32F07" w:rsidRDefault="00D32F07" w:rsidP="00D32F07">
      <w:pPr>
        <w:pStyle w:val="0SCEMainLevel3-abc"/>
        <w:keepNext w:val="0"/>
        <w:suppressLineNumbers/>
        <w:suppressAutoHyphens/>
      </w:pPr>
      <w:r w:rsidRPr="00F85F40">
        <w:t xml:space="preserve">Provide to SCE, prior to commencement of any construction activities on the Site, a report from an independent engineer (acceptable to both SCE and Seller) certifying that Seller has a written plan for the safe construction of the Project in accordance with Prudent Electrical Practices; </w:t>
      </w:r>
      <w:r w:rsidR="00426CC2">
        <w:t>[and]</w:t>
      </w:r>
    </w:p>
    <w:p w14:paraId="427FD36F" w14:textId="3F1E99E7" w:rsidR="00D32F07" w:rsidRPr="00F85F40" w:rsidRDefault="00D32F07" w:rsidP="00D32F07">
      <w:pPr>
        <w:pStyle w:val="0SCEMainLevel3-abc"/>
        <w:keepNext w:val="0"/>
        <w:suppressLineNumbers/>
        <w:suppressAutoHyphens/>
      </w:pPr>
      <w:r>
        <w:t xml:space="preserve">Provide to SCE, no later than one hundred twenty (120) days before the Expected Initial Delivery Date, </w:t>
      </w:r>
      <w:r w:rsidRPr="00F85F40">
        <w:t xml:space="preserve">a report from an independent engineer (acceptable to both SCE and Seller) certifying that Seller has a written plan for the safe </w:t>
      </w:r>
      <w:r>
        <w:t>operation</w:t>
      </w:r>
      <w:r w:rsidRPr="00F85F40">
        <w:t xml:space="preserve"> of the Project in accordance with Prudent Electrical Practices</w:t>
      </w:r>
      <w:r>
        <w:t xml:space="preserve">; </w:t>
      </w:r>
      <w:r w:rsidR="00A15EB3">
        <w:t>[</w:t>
      </w:r>
      <w:r>
        <w:t>and</w:t>
      </w:r>
      <w:r w:rsidR="00A15EB3">
        <w:t>]</w:t>
      </w:r>
    </w:p>
    <w:p w14:paraId="08E04FF6" w14:textId="6B3A6AB7" w:rsidR="008A3F40" w:rsidRDefault="00B673FC">
      <w:pPr>
        <w:pStyle w:val="0SCEMainLevel3-abc"/>
        <w:keepNext w:val="0"/>
        <w:suppressLineNumbers/>
        <w:suppressAutoHyphens/>
      </w:pPr>
      <w:r w:rsidRPr="00376A75">
        <w:t xml:space="preserve">[Within thirty (30) days after the Effective Date, provide to </w:t>
      </w:r>
      <w:proofErr w:type="gramStart"/>
      <w:r w:rsidRPr="00376A75">
        <w:t>SCE</w:t>
      </w:r>
      <w:proofErr w:type="gramEnd"/>
      <w:r w:rsidRPr="00376A75">
        <w:t xml:space="preserve"> a written safety plan identifying risks and vulnerabilities to the Project associated with climate change and Seller’s plan for mitigating such risks, if any.]</w:t>
      </w:r>
      <w:r>
        <w:rPr>
          <w:i/>
          <w:color w:val="0000FF"/>
        </w:rPr>
        <w:t xml:space="preserve"> </w:t>
      </w:r>
      <w:r w:rsidRPr="00D14DB2">
        <w:rPr>
          <w:rStyle w:val="0SCEContractInstructionsSeparateReview"/>
        </w:rPr>
        <w:t>{SCE Note: Use this bracketed provision if the contract has a Delivery Period of 15 years or longer</w:t>
      </w:r>
      <w:r w:rsidR="00426CC2" w:rsidRPr="00D14DB2">
        <w:rPr>
          <w:rStyle w:val="0SCEContractInstructionsSeparateReview"/>
        </w:rPr>
        <w:t>, and keep or delete bracketed “and” in (d) and (e) as applicable</w:t>
      </w:r>
      <w:r w:rsidRPr="00D14DB2">
        <w:rPr>
          <w:rStyle w:val="0SCEContractInstructionsSeparateReview"/>
        </w:rPr>
        <w:t>.}</w:t>
      </w:r>
    </w:p>
    <w:p w14:paraId="206853F4" w14:textId="77777777" w:rsidR="008A3F40" w:rsidRDefault="00B673FC" w:rsidP="00F94C47">
      <w:pPr>
        <w:pStyle w:val="0SCEMainLevel2Underlined"/>
        <w:rPr>
          <w:u w:val="none"/>
        </w:rPr>
      </w:pPr>
      <w:bookmarkStart w:id="214" w:name="_Toc33607855"/>
      <w:bookmarkStart w:id="215" w:name="_Toc99534516"/>
      <w:bookmarkStart w:id="216" w:name="_Toc209527919"/>
      <w:r>
        <w:t>Inspection Rights</w:t>
      </w:r>
      <w:r>
        <w:rPr>
          <w:u w:val="none"/>
        </w:rPr>
        <w:t>.</w:t>
      </w:r>
      <w:bookmarkEnd w:id="214"/>
      <w:bookmarkEnd w:id="215"/>
      <w:bookmarkEnd w:id="216"/>
    </w:p>
    <w:p w14:paraId="5D698B56" w14:textId="2CD85846" w:rsidR="008A3F40" w:rsidRDefault="00B673FC">
      <w:pPr>
        <w:pStyle w:val="0SCEMainLevel2-Paragraph"/>
        <w:suppressLineNumbers/>
        <w:suppressAutoHyphens/>
      </w:pPr>
      <w:r>
        <w:t xml:space="preserve">SCE shall have the right at any time during the Term to </w:t>
      </w:r>
      <w:r w:rsidR="00155F1D">
        <w:t xml:space="preserve">physically or virtually </w:t>
      </w:r>
      <w:r>
        <w:t>enter onto the Site(s) to inspect the Project and otherwise inspect or audit Seller’s EPC Contracts and its books and records in order to verify Seller’s compliance with the Milestone Schedule, the Critical Path Development Milestone schedule, and other obligations under this Agreement. Such inspection or audit shall be conducted during normal business hours on any Business Day.</w:t>
      </w:r>
    </w:p>
    <w:p w14:paraId="351337F6" w14:textId="460C6661" w:rsidR="008A3F40" w:rsidRDefault="00B673FC">
      <w:pPr>
        <w:pStyle w:val="0SCEMainLevel2-Paragraph"/>
        <w:suppressLineNumbers/>
        <w:suppressAutoHyphens/>
      </w:pPr>
      <w:r>
        <w:lastRenderedPageBreak/>
        <w:t>Seller shall, or shall cause its EPC Contractors to, provide SCE with access to the Site(s) and all applicable documents and records:</w:t>
      </w:r>
    </w:p>
    <w:p w14:paraId="3D56AA6A" w14:textId="77777777" w:rsidR="008A3F40" w:rsidRDefault="00B673FC">
      <w:pPr>
        <w:pStyle w:val="0SCEMainLevel3-abc"/>
        <w:keepNext w:val="0"/>
        <w:suppressLineNumbers/>
        <w:suppressAutoHyphens/>
      </w:pPr>
      <w:r>
        <w:t>in order to permit SCE to determine whether:</w:t>
      </w:r>
    </w:p>
    <w:p w14:paraId="60DE2EFC" w14:textId="055029A1" w:rsidR="00C62B47" w:rsidRPr="00C62B47" w:rsidRDefault="0078149E" w:rsidP="00C62B47">
      <w:pPr>
        <w:pStyle w:val="0SCEMainLevel4-iiiiii"/>
        <w:keepNext w:val="0"/>
        <w:suppressLineNumbers/>
        <w:suppressAutoHyphens/>
      </w:pPr>
      <w:r w:rsidRPr="00090332">
        <w:t>[</w:t>
      </w:r>
      <w:r w:rsidR="00B673FC" w:rsidRPr="00090332">
        <w:t>Seller has obtained, maintained, and complied with all Permits, and that such Permits do not contain Permit Requirements that might restrict SCE’s ability to utilize the Product as provided for in this Agreement</w:t>
      </w:r>
      <w:r w:rsidRPr="00090332">
        <w:t>;]</w:t>
      </w:r>
      <w:r w:rsidR="00B673FC">
        <w:t xml:space="preserve"> </w:t>
      </w:r>
      <w:r w:rsidR="00C62B47">
        <w:rPr>
          <w:rStyle w:val="0SCEContractInstructions"/>
        </w:rPr>
        <w:t>{SCE Selection Note: applicable to IFOM Renewable Projects, delete for IFOM ES Projects}</w:t>
      </w:r>
    </w:p>
    <w:p w14:paraId="797222C8" w14:textId="1C13E3C2" w:rsidR="009332AF" w:rsidRDefault="0078149E" w:rsidP="00090332">
      <w:pPr>
        <w:pStyle w:val="0SCEMainLevel4-Paragraph"/>
      </w:pPr>
      <w:r>
        <w:t>[</w:t>
      </w:r>
      <w:r w:rsidR="009332AF">
        <w:t>Seller has obtained, maintained, and complied with all Permits, and that such Permits do not contain Permit Requirements that might restrict SCE’s ability to utilize the Product as provided for in this Agreement (including, as applicable, SCE’s ability to charge, discharge, or store energy in the Project or Dispatch the Project as provided for in this Agreement)</w:t>
      </w:r>
      <w:r>
        <w:t>;]</w:t>
      </w:r>
      <w:r w:rsidR="009332AF">
        <w:t xml:space="preserve"> </w:t>
      </w:r>
      <w:r w:rsidR="00A177E2">
        <w:rPr>
          <w:rStyle w:val="0SCEContractInstructions"/>
        </w:rPr>
        <w:t>{SCE Selection Note: applicable to IFOM ES Projects, delete for IFOM Renewable Projects}</w:t>
      </w:r>
    </w:p>
    <w:p w14:paraId="326794DC" w14:textId="65C9D2F9" w:rsidR="008A3F40" w:rsidRDefault="0078149E" w:rsidP="00090332">
      <w:pPr>
        <w:pStyle w:val="0SCEMainLevel4-iiiiii"/>
      </w:pPr>
      <w:r w:rsidRPr="00090332">
        <w:t>[</w:t>
      </w:r>
      <w:r w:rsidR="00B673FC" w:rsidRPr="00090332">
        <w:t>All contracts described in Section</w:t>
      </w:r>
      <w:r w:rsidR="00161D06" w:rsidRPr="00090332">
        <w:t> </w:t>
      </w:r>
      <w:r w:rsidR="00B673FC" w:rsidRPr="00090332">
        <w:t>4.0</w:t>
      </w:r>
      <w:r w:rsidR="0051788A" w:rsidRPr="00090332">
        <w:t>4</w:t>
      </w:r>
      <w:r w:rsidR="00B673FC" w:rsidRPr="00090332">
        <w:t>, and all other contracts or arrangements necessary to interconnect the Project (including transmission arrangements as contemplated in Section</w:t>
      </w:r>
      <w:r w:rsidR="00161D06" w:rsidRPr="00090332">
        <w:t> </w:t>
      </w:r>
      <w:r w:rsidR="00B673FC" w:rsidRPr="00090332">
        <w:t>5.01, and contracts or arrangements for electrical service, water supply and waste disposal) have been entered into and become effective on a timely basis and Seller is not in default thereunder; and</w:t>
      </w:r>
      <w:r w:rsidRPr="00090332">
        <w:t>]</w:t>
      </w:r>
      <w:r>
        <w:t xml:space="preserve"> </w:t>
      </w:r>
      <w:r w:rsidR="00A177E2">
        <w:rPr>
          <w:rStyle w:val="0SCEContractInstructions"/>
        </w:rPr>
        <w:t xml:space="preserve">{SCE Selection Note: applicable to IFOM Renewable Projects, </w:t>
      </w:r>
      <w:proofErr w:type="gramStart"/>
      <w:r w:rsidR="00A177E2">
        <w:rPr>
          <w:rStyle w:val="0SCEContractInstructions"/>
        </w:rPr>
        <w:t>delete</w:t>
      </w:r>
      <w:proofErr w:type="gramEnd"/>
      <w:r w:rsidR="00A177E2">
        <w:rPr>
          <w:rStyle w:val="0SCEContractInstructions"/>
        </w:rPr>
        <w:t xml:space="preserve"> for IFOM ES Projects}</w:t>
      </w:r>
    </w:p>
    <w:p w14:paraId="0AB22164" w14:textId="5166F50B" w:rsidR="0078149E" w:rsidRDefault="00006461" w:rsidP="00090332">
      <w:pPr>
        <w:pStyle w:val="0SCEMainLevel4-Paragraph"/>
      </w:pPr>
      <w:r>
        <w:t>[</w:t>
      </w:r>
      <w:r w:rsidR="0078149E">
        <w:t xml:space="preserve">All contracts described in </w:t>
      </w:r>
      <w:r w:rsidR="0078149E" w:rsidRPr="002F2482">
        <w:rPr>
          <w:u w:val="single"/>
        </w:rPr>
        <w:t>Section</w:t>
      </w:r>
      <w:r w:rsidR="00161D06">
        <w:rPr>
          <w:u w:val="single"/>
        </w:rPr>
        <w:t> </w:t>
      </w:r>
      <w:r w:rsidR="0078149E" w:rsidRPr="002F2482">
        <w:rPr>
          <w:u w:val="single"/>
        </w:rPr>
        <w:t>4.0</w:t>
      </w:r>
      <w:r w:rsidR="0078149E">
        <w:rPr>
          <w:u w:val="single"/>
        </w:rPr>
        <w:t>4</w:t>
      </w:r>
      <w:r w:rsidR="0078149E">
        <w:t xml:space="preserve">, and all other contracts or arrangements necessary to interconnect the Project (including transmission arrangements as contemplated in </w:t>
      </w:r>
      <w:r w:rsidR="0078149E" w:rsidRPr="002F2482">
        <w:rPr>
          <w:u w:val="single"/>
        </w:rPr>
        <w:t>Section</w:t>
      </w:r>
      <w:r w:rsidR="00161D06">
        <w:rPr>
          <w:u w:val="single"/>
        </w:rPr>
        <w:t> </w:t>
      </w:r>
      <w:r w:rsidR="0078149E" w:rsidRPr="002F2482">
        <w:rPr>
          <w:u w:val="single"/>
        </w:rPr>
        <w:t>5.01</w:t>
      </w:r>
      <w:r w:rsidR="0078149E">
        <w:t>, contracts or arrangements to deliver energy for purposes of charging the Project and contracts or arrangements for electrical service, water supply and waste disposal) have been entered into and become effective on a timely basis and Seller is not in default thereunder; and</w:t>
      </w:r>
      <w:r>
        <w:t xml:space="preserve">] </w:t>
      </w:r>
      <w:r w:rsidR="00A177E2">
        <w:rPr>
          <w:rStyle w:val="0SCEContractInstructions"/>
        </w:rPr>
        <w:t>{SCE Selection Note: applicable to IFOM ES Projects, delete for IFOM Renewable Projects}</w:t>
      </w:r>
    </w:p>
    <w:p w14:paraId="4AC6898C" w14:textId="77777777" w:rsidR="008A3F40" w:rsidRDefault="00B673FC">
      <w:pPr>
        <w:pStyle w:val="0SCEMainLevel3-abc"/>
        <w:keepNext w:val="0"/>
        <w:suppressLineNumbers/>
        <w:suppressAutoHyphens/>
      </w:pPr>
      <w:r>
        <w:t>for any other purpose reasonably connected with this Agreement or the exercise of any and all rights of SCE under Applicable Laws or the SCE Tariff schedules and rules on file with the CPUC.</w:t>
      </w:r>
    </w:p>
    <w:p w14:paraId="3D97A098" w14:textId="77777777" w:rsidR="008A3F40" w:rsidRDefault="00B673FC">
      <w:pPr>
        <w:pStyle w:val="0SCEMainLevel2-Paragraph"/>
        <w:suppressLineNumbers/>
        <w:suppressAutoHyphens/>
      </w:pPr>
      <w:r>
        <w:t>When at the Site(s), SCE, its authorized agents, employees and inspectors shall adhere to safety and security procedures as may reasonably be required by Seller, provided Seller has provided such procedures to SCE in writing in advance.</w:t>
      </w:r>
    </w:p>
    <w:p w14:paraId="7CF8ADCC" w14:textId="77777777" w:rsidR="008A3F40" w:rsidRDefault="00B673FC" w:rsidP="00F94C47">
      <w:pPr>
        <w:pStyle w:val="0SCEMainLevel2Underlined"/>
        <w:rPr>
          <w:u w:val="none"/>
        </w:rPr>
      </w:pPr>
      <w:bookmarkStart w:id="217" w:name="_Toc33607856"/>
      <w:bookmarkStart w:id="218" w:name="_Toc99534517"/>
      <w:bookmarkStart w:id="219" w:name="_Toc209527920"/>
      <w:r>
        <w:lastRenderedPageBreak/>
        <w:t>Changes in Operational Characteristics</w:t>
      </w:r>
      <w:r>
        <w:rPr>
          <w:u w:val="none"/>
        </w:rPr>
        <w:t>.</w:t>
      </w:r>
      <w:bookmarkEnd w:id="217"/>
      <w:bookmarkEnd w:id="218"/>
      <w:bookmarkEnd w:id="219"/>
    </w:p>
    <w:p w14:paraId="6B306F5B" w14:textId="05E9822E" w:rsidR="008A3F40" w:rsidRDefault="00B673FC">
      <w:pPr>
        <w:pStyle w:val="0SCEMainLevel2-Paragraph"/>
        <w:suppressLineNumbers/>
        <w:suppressAutoHyphens/>
      </w:pPr>
      <w:r>
        <w:t xml:space="preserve">Seller shall </w:t>
      </w:r>
      <w:proofErr w:type="gramStart"/>
      <w:r>
        <w:t>provide to SCE Notice of</w:t>
      </w:r>
      <w:proofErr w:type="gramEnd"/>
      <w:r>
        <w:t xml:space="preserve"> any changes in the operational characteristics of the Project for SCE’s review as far in advance as practicable, but in no event less than thirty (30) days before the changes are to be made. Seller acknowledges that provision of Notice under this </w:t>
      </w:r>
      <w:r w:rsidRPr="002F2482">
        <w:rPr>
          <w:u w:val="single"/>
        </w:rPr>
        <w:t>Section</w:t>
      </w:r>
      <w:r w:rsidR="00161D06">
        <w:rPr>
          <w:u w:val="single"/>
        </w:rPr>
        <w:t> </w:t>
      </w:r>
      <w:r w:rsidRPr="002F2482">
        <w:rPr>
          <w:u w:val="single"/>
        </w:rPr>
        <w:t>4.03</w:t>
      </w:r>
      <w:r>
        <w:t xml:space="preserve"> is for SCE’s information only and that by receiving such Notice, SCE makes no representation as to the economic or technical feasibility, operational capacity or reliability of any changes in the operational characteristics of the Project. </w:t>
      </w:r>
    </w:p>
    <w:p w14:paraId="154808E0" w14:textId="77777777" w:rsidR="008A3F40" w:rsidRDefault="00B673FC" w:rsidP="00F94C47">
      <w:pPr>
        <w:pStyle w:val="0SCEMainLevel2Underlined"/>
        <w:rPr>
          <w:u w:val="none"/>
        </w:rPr>
      </w:pPr>
      <w:bookmarkStart w:id="220" w:name="_Toc46495525"/>
      <w:bookmarkStart w:id="221" w:name="_Toc46495526"/>
      <w:bookmarkStart w:id="222" w:name="_Toc46495527"/>
      <w:bookmarkStart w:id="223" w:name="_Toc46495528"/>
      <w:bookmarkStart w:id="224" w:name="_Toc176958359"/>
      <w:bookmarkStart w:id="225" w:name="_Toc178677509"/>
      <w:bookmarkStart w:id="226" w:name="_Toc178766667"/>
      <w:bookmarkStart w:id="227" w:name="_Toc178766791"/>
      <w:bookmarkStart w:id="228" w:name="_Toc178768884"/>
      <w:bookmarkStart w:id="229" w:name="_Toc178769009"/>
      <w:bookmarkStart w:id="230" w:name="_Toc178769134"/>
      <w:bookmarkStart w:id="231" w:name="_Toc178769259"/>
      <w:bookmarkStart w:id="232" w:name="_Toc176958360"/>
      <w:bookmarkStart w:id="233" w:name="_Toc178677510"/>
      <w:bookmarkStart w:id="234" w:name="_Toc178766668"/>
      <w:bookmarkStart w:id="235" w:name="_Toc178766792"/>
      <w:bookmarkStart w:id="236" w:name="_Toc178768885"/>
      <w:bookmarkStart w:id="237" w:name="_Toc178769010"/>
      <w:bookmarkStart w:id="238" w:name="_Toc178769135"/>
      <w:bookmarkStart w:id="239" w:name="_Toc178769260"/>
      <w:bookmarkStart w:id="240" w:name="_Toc497310294"/>
      <w:bookmarkStart w:id="241" w:name="_Toc497310427"/>
      <w:bookmarkStart w:id="242" w:name="_Toc497468407"/>
      <w:bookmarkStart w:id="243" w:name="_Toc497310295"/>
      <w:bookmarkStart w:id="244" w:name="_Toc497310428"/>
      <w:bookmarkStart w:id="245" w:name="_Toc497468408"/>
      <w:bookmarkStart w:id="246" w:name="_Toc33607858"/>
      <w:bookmarkStart w:id="247" w:name="_Toc99534519"/>
      <w:bookmarkStart w:id="248" w:name="_Toc467577499"/>
      <w:bookmarkStart w:id="249" w:name="_Toc470014759"/>
      <w:bookmarkStart w:id="250" w:name="_Toc470855950"/>
      <w:bookmarkStart w:id="251" w:name="_Toc467577500"/>
      <w:bookmarkStart w:id="252" w:name="_Toc470014760"/>
      <w:bookmarkStart w:id="253" w:name="_Toc470855951"/>
      <w:bookmarkStart w:id="254" w:name="_Toc209527921"/>
      <w:bookmarkEnd w:id="204"/>
      <w:bookmarkEnd w:id="205"/>
      <w:bookmarkEnd w:id="206"/>
      <w:bookmarkEnd w:id="207"/>
      <w:bookmarkEnd w:id="208"/>
      <w:bookmarkEnd w:id="209"/>
      <w:bookmarkEnd w:id="210"/>
      <w:bookmarkEnd w:id="211"/>
      <w:bookmarkEnd w:id="212"/>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t>Provision of Information</w:t>
      </w:r>
      <w:r>
        <w:rPr>
          <w:u w:val="none"/>
        </w:rPr>
        <w:t>.</w:t>
      </w:r>
      <w:bookmarkEnd w:id="246"/>
      <w:bookmarkEnd w:id="247"/>
      <w:bookmarkEnd w:id="254"/>
    </w:p>
    <w:p w14:paraId="07894309" w14:textId="174DE38F" w:rsidR="008A3F40" w:rsidRDefault="00B673FC">
      <w:pPr>
        <w:pStyle w:val="0SCEMainLevel2-Paragraph"/>
        <w:suppressLineNumbers/>
        <w:suppressAutoHyphens/>
      </w:pPr>
      <w:r>
        <w:t xml:space="preserve">During the Term, Seller shall </w:t>
      </w:r>
      <w:r w:rsidR="00217263">
        <w:t xml:space="preserve">comply </w:t>
      </w:r>
      <w:r w:rsidR="00695B6F">
        <w:t xml:space="preserve">with </w:t>
      </w:r>
      <w:r>
        <w:t xml:space="preserve">the following, and any additional </w:t>
      </w:r>
      <w:r w:rsidR="0063002E">
        <w:t xml:space="preserve">requirements </w:t>
      </w:r>
      <w:r w:rsidR="00615AE0">
        <w:t>listed</w:t>
      </w:r>
      <w:r>
        <w:t xml:space="preserve"> in </w:t>
      </w:r>
      <w:r w:rsidRPr="002F2482">
        <w:rPr>
          <w:u w:val="single"/>
        </w:rPr>
        <w:t>Section</w:t>
      </w:r>
      <w:r w:rsidR="00161D06">
        <w:rPr>
          <w:u w:val="single"/>
        </w:rPr>
        <w:t> </w:t>
      </w:r>
      <w:r w:rsidRPr="002F2482">
        <w:rPr>
          <w:u w:val="single"/>
        </w:rPr>
        <w:t>4.0</w:t>
      </w:r>
      <w:r w:rsidR="001B612C">
        <w:rPr>
          <w:u w:val="single"/>
        </w:rPr>
        <w:t>2</w:t>
      </w:r>
      <w:r w:rsidR="00D67173">
        <w:rPr>
          <w:u w:val="single"/>
        </w:rPr>
        <w:t xml:space="preserve"> </w:t>
      </w:r>
      <w:r>
        <w:t xml:space="preserve">of </w:t>
      </w:r>
      <w:r w:rsidRPr="002F2482">
        <w:rPr>
          <w:u w:val="single"/>
        </w:rPr>
        <w:t>Attachment</w:t>
      </w:r>
      <w:r w:rsidR="00161D06">
        <w:rPr>
          <w:u w:val="single"/>
        </w:rPr>
        <w:t> </w:t>
      </w:r>
      <w:r w:rsidRPr="002F2482">
        <w:rPr>
          <w:u w:val="single"/>
        </w:rPr>
        <w:t>1</w:t>
      </w:r>
      <w:r>
        <w:t>:</w:t>
      </w:r>
    </w:p>
    <w:p w14:paraId="1BAAAFBC" w14:textId="7DE60C7A" w:rsidR="00151C7A" w:rsidRDefault="005519A0">
      <w:pPr>
        <w:pStyle w:val="0SCEMainLevel3-abc"/>
        <w:keepNext w:val="0"/>
        <w:suppressLineNumbers/>
        <w:suppressAutoHyphens/>
      </w:pPr>
      <w:r>
        <w:t xml:space="preserve">Within ten (10) Business Days after receipt thereof, </w:t>
      </w:r>
      <w:r w:rsidR="0063002E">
        <w:t>Seller shall provide</w:t>
      </w:r>
      <w:r w:rsidR="00615AE0">
        <w:t xml:space="preserve"> </w:t>
      </w:r>
      <w:proofErr w:type="gramStart"/>
      <w:r w:rsidR="00615AE0">
        <w:t>SCE</w:t>
      </w:r>
      <w:proofErr w:type="gramEnd"/>
      <w:r>
        <w:t xml:space="preserve"> </w:t>
      </w:r>
      <w:r w:rsidR="00151C7A">
        <w:t>the following:</w:t>
      </w:r>
    </w:p>
    <w:p w14:paraId="37DD5296" w14:textId="2D7A84F9" w:rsidR="008A3F40" w:rsidRDefault="00FE67BD" w:rsidP="00151C7A">
      <w:pPr>
        <w:pStyle w:val="0SCEMainLevel4-iiiiii"/>
      </w:pPr>
      <w:r>
        <w:t>any Interconnection Study, Interconnection Agreement</w:t>
      </w:r>
      <w:r w:rsidR="004F21BA">
        <w:t xml:space="preserve">, </w:t>
      </w:r>
      <w:r w:rsidR="00CF389A">
        <w:t>any</w:t>
      </w:r>
      <w:r w:rsidR="004F21BA">
        <w:t xml:space="preserve"> amendment thereto</w:t>
      </w:r>
      <w:r w:rsidR="00615AE0">
        <w:t>,</w:t>
      </w:r>
      <w:r>
        <w:t xml:space="preserve"> </w:t>
      </w:r>
      <w:r w:rsidR="00BC2681">
        <w:t>and</w:t>
      </w:r>
      <w:r w:rsidR="00CF389A">
        <w:t xml:space="preserve"> any material </w:t>
      </w:r>
      <w:r w:rsidR="00A64E4E">
        <w:t>correspondence</w:t>
      </w:r>
      <w:r w:rsidR="00CF389A">
        <w:t xml:space="preserve"> related there</w:t>
      </w:r>
      <w:r w:rsidR="00A64E4E">
        <w:t xml:space="preserve">to, </w:t>
      </w:r>
      <w:r>
        <w:t>tendered to Seller by the T&amp;D Provider</w:t>
      </w:r>
      <w:r w:rsidR="00151C7A">
        <w:t>;</w:t>
      </w:r>
    </w:p>
    <w:p w14:paraId="3475F5FA" w14:textId="142D8611" w:rsidR="004C2ED5" w:rsidRDefault="004C2ED5" w:rsidP="00151C7A">
      <w:pPr>
        <w:pStyle w:val="0SCEMainLevel4-iiiiii"/>
      </w:pPr>
      <w:r>
        <w:t>any agreements with providers of engineering, procurement, or construction services for the Project and any amendments thereto, including any EPC Contract (which may be redacted by Seller to eliminate confidential pricing</w:t>
      </w:r>
      <w:r w:rsidR="00A10900">
        <w:t xml:space="preserve"> </w:t>
      </w:r>
      <w:r>
        <w:t>terms)</w:t>
      </w:r>
      <w:r w:rsidR="00151C7A">
        <w:t>; and</w:t>
      </w:r>
    </w:p>
    <w:p w14:paraId="35D9A7C2" w14:textId="317CF153" w:rsidR="00151C7A" w:rsidRDefault="00151C7A" w:rsidP="00151C7A">
      <w:pPr>
        <w:pStyle w:val="0SCEMainLevel4-iiiiii"/>
        <w:keepNext w:val="0"/>
        <w:suppressLineNumbers/>
        <w:suppressAutoHyphens/>
      </w:pPr>
      <w:r>
        <w:t>any final reports, studies, or assessments done for Seller by an independent engineer in the normal course of business and not in anticipation of litigation (which may be redacted by Seller to eliminate confidential pricing terms);</w:t>
      </w:r>
    </w:p>
    <w:p w14:paraId="02B4747B" w14:textId="082F9217" w:rsidR="005519A0" w:rsidRDefault="00222094" w:rsidP="00151C7A">
      <w:pPr>
        <w:pStyle w:val="0SCEMainLevel3-abc"/>
      </w:pPr>
      <w:r>
        <w:t>Within ten (10) Business Days after</w:t>
      </w:r>
      <w:r w:rsidR="007B3E9F">
        <w:t xml:space="preserve"> SCE’s request, Seller shall provide </w:t>
      </w:r>
      <w:proofErr w:type="gramStart"/>
      <w:r w:rsidR="007B3E9F">
        <w:t>SCE</w:t>
      </w:r>
      <w:proofErr w:type="gramEnd"/>
      <w:r w:rsidR="007B3E9F">
        <w:t xml:space="preserve"> </w:t>
      </w:r>
      <w:r w:rsidR="005519A0">
        <w:t>the following:</w:t>
      </w:r>
    </w:p>
    <w:p w14:paraId="1A96A7E6" w14:textId="31B95856" w:rsidR="008A3F40" w:rsidRDefault="00B673FC" w:rsidP="005519A0">
      <w:pPr>
        <w:pStyle w:val="0SCEMainLevel4-iiiiii"/>
      </w:pPr>
      <w:r>
        <w:t>any documents, information, or records related to the Project (including documents, information or records of an Affiliate) that relate to Seller’s obligations under this Agreement, including any documents, information, or records needed to measure the Product;</w:t>
      </w:r>
      <w:r w:rsidR="005519A0">
        <w:t xml:space="preserve"> and</w:t>
      </w:r>
    </w:p>
    <w:p w14:paraId="6E281286" w14:textId="4714A4B3" w:rsidR="008A3F40" w:rsidRDefault="00FA1D0A" w:rsidP="005519A0">
      <w:pPr>
        <w:pStyle w:val="0SCEMainLevel4-iiiiii"/>
      </w:pPr>
      <w:r>
        <w:t xml:space="preserve">its </w:t>
      </w:r>
      <w:r w:rsidR="00B673FC">
        <w:t xml:space="preserve">Internal Revenue Service tax Form W-9 and California tax Form 590 (or their equivalents), completed with Seller’s information, and any other </w:t>
      </w:r>
      <w:r w:rsidR="00B673FC">
        <w:lastRenderedPageBreak/>
        <w:t>documentation necessary for SCE to comply with its tax reporting or withholding obligations with respect to Seller</w:t>
      </w:r>
      <w:r w:rsidR="005519A0">
        <w:t>;</w:t>
      </w:r>
    </w:p>
    <w:p w14:paraId="125B9DB0" w14:textId="0BC13E56" w:rsidR="008A3F40" w:rsidRDefault="00D94C6D" w:rsidP="00276F41">
      <w:pPr>
        <w:pStyle w:val="0SCEMainLevel3-abc"/>
      </w:pPr>
      <w:r>
        <w:t>In accordance with CPUC General Order 156, upon SCE</w:t>
      </w:r>
      <w:r w:rsidR="00A15F5D">
        <w:t xml:space="preserve">’s request, Seller shall provide </w:t>
      </w:r>
      <w:proofErr w:type="gramStart"/>
      <w:r w:rsidR="00A15F5D">
        <w:t>SCE</w:t>
      </w:r>
      <w:proofErr w:type="gramEnd"/>
      <w:r w:rsidR="00A15F5D">
        <w:t xml:space="preserve"> a report listing all payments made to diverse business enterprises, as more particularly set forth in CPUC General Order 156, that supplied goods or services to Seller in connection with the Project during the time period specified in such SCE </w:t>
      </w:r>
      <w:proofErr w:type="gramStart"/>
      <w:r w:rsidR="00A15F5D">
        <w:t>request</w:t>
      </w:r>
      <w:proofErr w:type="gramEnd"/>
      <w:r w:rsidR="00A15F5D">
        <w:t xml:space="preserve">. SCE has the right to disclose to the CPUC all such </w:t>
      </w:r>
      <w:r w:rsidR="00C65240">
        <w:t>information</w:t>
      </w:r>
      <w:r w:rsidR="00A15F5D">
        <w:t xml:space="preserve"> provided by Seller pursuant to </w:t>
      </w:r>
      <w:proofErr w:type="gramStart"/>
      <w:r w:rsidR="00A15F5D">
        <w:t xml:space="preserve">this </w:t>
      </w:r>
      <w:r w:rsidR="00A15F5D" w:rsidRPr="00C65240">
        <w:rPr>
          <w:u w:val="single"/>
        </w:rPr>
        <w:t>Section</w:t>
      </w:r>
      <w:proofErr w:type="gramEnd"/>
      <w:r w:rsidR="00A15F5D" w:rsidRPr="00C65240">
        <w:rPr>
          <w:u w:val="single"/>
        </w:rPr>
        <w:t xml:space="preserve"> 4.04(c)</w:t>
      </w:r>
      <w:r w:rsidR="00A15F5D">
        <w:t>.</w:t>
      </w:r>
    </w:p>
    <w:p w14:paraId="5FBD17EA" w14:textId="77777777" w:rsidR="008A3F40" w:rsidRDefault="00B673FC" w:rsidP="00F94C47">
      <w:pPr>
        <w:pStyle w:val="0SCEMainLevel2Underlined"/>
        <w:rPr>
          <w:u w:val="none"/>
        </w:rPr>
      </w:pPr>
      <w:bookmarkStart w:id="255" w:name="_Toc178677512"/>
      <w:bookmarkStart w:id="256" w:name="_Toc178766671"/>
      <w:bookmarkStart w:id="257" w:name="_Toc178766794"/>
      <w:bookmarkStart w:id="258" w:name="_Toc178768887"/>
      <w:bookmarkStart w:id="259" w:name="_Toc178769012"/>
      <w:bookmarkStart w:id="260" w:name="_Toc178769137"/>
      <w:bookmarkStart w:id="261" w:name="_Toc178769262"/>
      <w:bookmarkStart w:id="262" w:name="_Toc526856531"/>
      <w:bookmarkStart w:id="263" w:name="_Toc33607859"/>
      <w:bookmarkStart w:id="264" w:name="_Toc99534520"/>
      <w:bookmarkStart w:id="265" w:name="_Toc209527922"/>
      <w:bookmarkEnd w:id="248"/>
      <w:bookmarkEnd w:id="249"/>
      <w:bookmarkEnd w:id="250"/>
      <w:bookmarkEnd w:id="255"/>
      <w:bookmarkEnd w:id="256"/>
      <w:bookmarkEnd w:id="257"/>
      <w:bookmarkEnd w:id="258"/>
      <w:bookmarkEnd w:id="259"/>
      <w:bookmarkEnd w:id="260"/>
      <w:bookmarkEnd w:id="261"/>
      <w:bookmarkEnd w:id="262"/>
      <w:r>
        <w:t>Monthly Project Progress Report</w:t>
      </w:r>
      <w:r>
        <w:rPr>
          <w:u w:val="none"/>
        </w:rPr>
        <w:t>.</w:t>
      </w:r>
      <w:bookmarkEnd w:id="263"/>
      <w:bookmarkEnd w:id="264"/>
      <w:bookmarkEnd w:id="265"/>
    </w:p>
    <w:p w14:paraId="744B67F0" w14:textId="76730175" w:rsidR="008A3F40" w:rsidRDefault="00B673FC">
      <w:pPr>
        <w:pStyle w:val="0SCEMainLevel2-Paragraph"/>
        <w:suppressLineNumbers/>
        <w:suppressAutoHyphens/>
      </w:pPr>
      <w:bookmarkStart w:id="266" w:name="_Hlk106286435"/>
      <w:bookmarkStart w:id="267" w:name="_Hlk106286422"/>
      <w:r>
        <w:t xml:space="preserve">From the Effective Date and continuing until the Initial Delivery Date, Seller shall deliver to SCE a progress report, substantially in the form set forth in </w:t>
      </w:r>
      <w:r>
        <w:rPr>
          <w:u w:val="single"/>
        </w:rPr>
        <w:t>Exhibit</w:t>
      </w:r>
      <w:r w:rsidR="00A95BCE">
        <w:rPr>
          <w:u w:val="single"/>
        </w:rPr>
        <w:t> </w:t>
      </w:r>
      <w:r>
        <w:rPr>
          <w:u w:val="single"/>
        </w:rPr>
        <w:t>C</w:t>
      </w:r>
      <w:r>
        <w:t xml:space="preserve"> (</w:t>
      </w:r>
      <w:r w:rsidR="0025333B">
        <w:t>“</w:t>
      </w:r>
      <w:r>
        <w:rPr>
          <w:u w:val="single"/>
        </w:rPr>
        <w:t>Project Progress Report</w:t>
      </w:r>
      <w:r w:rsidR="0025333B">
        <w:t>”</w:t>
      </w:r>
      <w:r>
        <w:t xml:space="preserve">) no later than the tenth (10th) day of each month or within five (5) days after SCE’s request. In each Project Progress Report, Seller shall describe its progress, including projected time to completion of any milestones. Seller shall include in any Project Progress Report a list of all letters, notices, applications, approvals, authorizations and filings referring or relating to Permits, and shall provide any such documents as may be reasonably requested by SCE. In addition, Seller shall advise SCE, as soon as reasonably practicable, of any problems or issues of which Seller is aware which could materially impact its ability to meet the Milestone Schedule set forth in </w:t>
      </w:r>
      <w:r>
        <w:rPr>
          <w:u w:val="single"/>
        </w:rPr>
        <w:t>Exhibit</w:t>
      </w:r>
      <w:r w:rsidR="00A95BCE">
        <w:rPr>
          <w:u w:val="single"/>
        </w:rPr>
        <w:t> </w:t>
      </w:r>
      <w:r>
        <w:rPr>
          <w:u w:val="single"/>
        </w:rPr>
        <w:t>D</w:t>
      </w:r>
      <w:r>
        <w:t xml:space="preserve"> (</w:t>
      </w:r>
      <w:r w:rsidR="0025333B">
        <w:t>“</w:t>
      </w:r>
      <w:r>
        <w:rPr>
          <w:u w:val="single"/>
        </w:rPr>
        <w:t>Milestone Schedule</w:t>
      </w:r>
      <w:r w:rsidR="0025333B">
        <w:t>”</w:t>
      </w:r>
      <w:r>
        <w:t>) or achieve each Critical Path Development Milestone by the applicable deadline</w:t>
      </w:r>
      <w:bookmarkEnd w:id="266"/>
      <w:r>
        <w:t>.</w:t>
      </w:r>
    </w:p>
    <w:bookmarkEnd w:id="267"/>
    <w:p w14:paraId="0BDF4CAA" w14:textId="6004D473" w:rsidR="008A3F40" w:rsidRDefault="00B673FC">
      <w:pPr>
        <w:pStyle w:val="0SCEMainLevel2-Paragraph"/>
        <w:suppressLineNumbers/>
        <w:suppressAutoHyphens/>
        <w:rPr>
          <w:u w:val="single"/>
        </w:rPr>
      </w:pPr>
      <w:r>
        <w:t xml:space="preserve">A report delivered pursuant to this </w:t>
      </w:r>
      <w:r w:rsidRPr="002F2482">
        <w:rPr>
          <w:u w:val="single"/>
        </w:rPr>
        <w:t>Section</w:t>
      </w:r>
      <w:r w:rsidR="00161D06">
        <w:rPr>
          <w:u w:val="single"/>
        </w:rPr>
        <w:t> </w:t>
      </w:r>
      <w:r w:rsidRPr="002F2482">
        <w:rPr>
          <w:u w:val="single"/>
        </w:rPr>
        <w:t>4.0</w:t>
      </w:r>
      <w:r w:rsidR="00087AA0">
        <w:rPr>
          <w:u w:val="single"/>
        </w:rPr>
        <w:t>5</w:t>
      </w:r>
      <w:r>
        <w:t xml:space="preserve"> shall not constitute Notice for any purpose under this Agreement, including with respect to any fact, circumstance, request, issue, dispute or matter included in such report.</w:t>
      </w:r>
    </w:p>
    <w:p w14:paraId="108CCD95" w14:textId="77777777" w:rsidR="008A3F40" w:rsidRDefault="00B673FC" w:rsidP="00F94C47">
      <w:pPr>
        <w:pStyle w:val="0SCEMainLevel2Underlined"/>
        <w:rPr>
          <w:u w:val="none"/>
        </w:rPr>
      </w:pPr>
      <w:bookmarkStart w:id="268" w:name="_Toc33607860"/>
      <w:bookmarkStart w:id="269" w:name="_Toc99534521"/>
      <w:bookmarkStart w:id="270" w:name="_Toc209527923"/>
      <w:r>
        <w:t>Critical Path Development Milestones</w:t>
      </w:r>
      <w:r>
        <w:rPr>
          <w:u w:val="none"/>
        </w:rPr>
        <w:t>.</w:t>
      </w:r>
      <w:bookmarkEnd w:id="251"/>
      <w:bookmarkEnd w:id="252"/>
      <w:bookmarkEnd w:id="253"/>
      <w:bookmarkEnd w:id="268"/>
      <w:bookmarkEnd w:id="269"/>
      <w:bookmarkEnd w:id="270"/>
    </w:p>
    <w:p w14:paraId="04B78CF9" w14:textId="603DD5EC" w:rsidR="008A3F40" w:rsidRDefault="00B673FC">
      <w:pPr>
        <w:pStyle w:val="0SCEMainLevel2-Paragraph"/>
        <w:suppressLineNumbers/>
        <w:suppressAutoHyphens/>
      </w:pPr>
      <w:r>
        <w:t xml:space="preserve">Seller shall achieve each Critical Path Development Milestone on or before the applicable deadline for achieving such Critical Path Development Milestone specified below. Seller shall </w:t>
      </w:r>
      <w:proofErr w:type="gramStart"/>
      <w:r>
        <w:t>provide to</w:t>
      </w:r>
      <w:proofErr w:type="gramEnd"/>
      <w:r>
        <w:t xml:space="preserve"> SCE, on or before the applicable deadline to achieve each Critical Path Development Milestone, evidence that the Critical Path Development Milestone has been achieved. Seller shall also provide </w:t>
      </w:r>
      <w:proofErr w:type="gramStart"/>
      <w:r>
        <w:t>any</w:t>
      </w:r>
      <w:proofErr w:type="gramEnd"/>
      <w:r>
        <w:t xml:space="preserve"> additional evidence reasonably requested by SCE that the Critical Path Development Milestone has been achieved.</w:t>
      </w:r>
    </w:p>
    <w:p w14:paraId="3EA59332" w14:textId="3CDA00ED" w:rsidR="00266471" w:rsidRPr="00266471" w:rsidRDefault="00266471" w:rsidP="002A119D">
      <w:pPr>
        <w:pStyle w:val="0SCEMainLevel2-Paragraph"/>
        <w:keepNext/>
        <w:suppressLineNumbers/>
        <w:suppressAutoHyphens/>
        <w:rPr>
          <w:rStyle w:val="0SCEContractInstructions"/>
        </w:rPr>
      </w:pPr>
      <w:r w:rsidRPr="00266471">
        <w:rPr>
          <w:rStyle w:val="0SCEContractInstructions"/>
        </w:rPr>
        <w:lastRenderedPageBreak/>
        <w:t xml:space="preserve">{SCE </w:t>
      </w:r>
      <w:r w:rsidR="001E6570">
        <w:rPr>
          <w:rStyle w:val="0SCEContractInstructions"/>
        </w:rPr>
        <w:t>Selection Note</w:t>
      </w:r>
      <w:r w:rsidRPr="00266471">
        <w:rPr>
          <w:rStyle w:val="0SCEContractInstructions"/>
        </w:rPr>
        <w:t>: table immediately below applicable to IFOM</w:t>
      </w:r>
      <w:r w:rsidR="00736317">
        <w:rPr>
          <w:rStyle w:val="0SCEContractInstructions"/>
        </w:rPr>
        <w:t xml:space="preserve"> </w:t>
      </w:r>
      <w:r w:rsidRPr="00266471">
        <w:rPr>
          <w:rStyle w:val="0SCEContractInstructions"/>
        </w:rPr>
        <w:t>ES Projects</w:t>
      </w:r>
      <w:r w:rsidR="00A177E2">
        <w:rPr>
          <w:rStyle w:val="0SCEContractInstructions"/>
        </w:rPr>
        <w:t xml:space="preserve">, </w:t>
      </w:r>
      <w:proofErr w:type="gramStart"/>
      <w:r w:rsidR="00A177E2">
        <w:rPr>
          <w:rStyle w:val="0SCEContractInstructions"/>
        </w:rPr>
        <w:t>delete</w:t>
      </w:r>
      <w:proofErr w:type="gramEnd"/>
      <w:r w:rsidR="00A177E2">
        <w:rPr>
          <w:rStyle w:val="0SCEContractInstructions"/>
        </w:rPr>
        <w:t xml:space="preserve"> for IFOM Renewable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Look w:val="04A0" w:firstRow="1" w:lastRow="0" w:firstColumn="1" w:lastColumn="0" w:noHBand="0" w:noVBand="1"/>
      </w:tblPr>
      <w:tblGrid>
        <w:gridCol w:w="6762"/>
        <w:gridCol w:w="2588"/>
      </w:tblGrid>
      <w:tr w:rsidR="008A3F40" w:rsidRPr="00874201" w14:paraId="2E2C8816" w14:textId="77777777">
        <w:trPr>
          <w:cantSplit/>
          <w:tblHeader/>
        </w:trPr>
        <w:tc>
          <w:tcPr>
            <w:tcW w:w="0" w:type="auto"/>
            <w:shd w:val="clear" w:color="auto" w:fill="D9D9D9" w:themeFill="background1" w:themeFillShade="D9"/>
            <w:vAlign w:val="center"/>
          </w:tcPr>
          <w:p w14:paraId="10A7D6A5" w14:textId="3F171E35" w:rsidR="008A3F40" w:rsidRPr="00E221D6" w:rsidRDefault="00B673FC" w:rsidP="002A119D">
            <w:pPr>
              <w:pStyle w:val="4ContractTypeESOnly"/>
              <w:spacing w:after="0"/>
              <w:ind w:left="0"/>
              <w:rPr>
                <w:b/>
                <w:bCs/>
              </w:rPr>
            </w:pPr>
            <w:bookmarkStart w:id="271" w:name="_Toc470855938"/>
            <w:r w:rsidRPr="00E221D6">
              <w:rPr>
                <w:b/>
                <w:bCs/>
              </w:rPr>
              <w:t>Critical Path Development Milestone</w:t>
            </w:r>
          </w:p>
        </w:tc>
        <w:tc>
          <w:tcPr>
            <w:tcW w:w="0" w:type="auto"/>
            <w:shd w:val="clear" w:color="auto" w:fill="D9D9D9" w:themeFill="background1" w:themeFillShade="D9"/>
            <w:vAlign w:val="center"/>
          </w:tcPr>
          <w:p w14:paraId="11E23589" w14:textId="77777777" w:rsidR="008A3F40" w:rsidRPr="00E221D6" w:rsidRDefault="00B673FC" w:rsidP="002A119D">
            <w:pPr>
              <w:pStyle w:val="4ContractTypeESOnly"/>
              <w:spacing w:after="0"/>
              <w:ind w:left="0"/>
              <w:rPr>
                <w:b/>
                <w:bCs/>
              </w:rPr>
            </w:pPr>
            <w:r w:rsidRPr="00E221D6">
              <w:rPr>
                <w:b/>
                <w:bCs/>
              </w:rPr>
              <w:t>Deadline to Achieve Critical Path Development Milestone</w:t>
            </w:r>
          </w:p>
        </w:tc>
      </w:tr>
      <w:tr w:rsidR="008A3F40" w14:paraId="632360F1" w14:textId="77777777" w:rsidTr="002A119D">
        <w:trPr>
          <w:cantSplit/>
          <w:trHeight w:val="591"/>
        </w:trPr>
        <w:tc>
          <w:tcPr>
            <w:tcW w:w="0" w:type="auto"/>
          </w:tcPr>
          <w:p w14:paraId="7D6D7A1F" w14:textId="201C5AB2" w:rsidR="008A3F40" w:rsidRDefault="00B673FC" w:rsidP="002A119D">
            <w:pPr>
              <w:pStyle w:val="4ContractTypeESOnly"/>
              <w:spacing w:after="0"/>
              <w:ind w:left="0"/>
            </w:pPr>
            <w:r>
              <w:t xml:space="preserve">Receive a completed Phase I Interconnection Study, as defined in the CAISO Tariff (or equivalent) that can meet </w:t>
            </w:r>
            <w:r w:rsidRPr="00266471">
              <w:t>the greater of the RA Generic Capacity and the Contract Capacity of the</w:t>
            </w:r>
            <w:r>
              <w:t xml:space="preserve"> Project.</w:t>
            </w:r>
          </w:p>
        </w:tc>
        <w:tc>
          <w:tcPr>
            <w:tcW w:w="0" w:type="auto"/>
          </w:tcPr>
          <w:p w14:paraId="6BF2F810" w14:textId="77777777" w:rsidR="008A3F40" w:rsidRPr="00A736B3" w:rsidRDefault="00B673FC" w:rsidP="002A119D">
            <w:pPr>
              <w:pStyle w:val="4ContractTypeRPSOnly"/>
              <w:spacing w:after="0"/>
              <w:ind w:left="0"/>
              <w:rPr>
                <w:rStyle w:val="0SCEContractInput"/>
              </w:rPr>
            </w:pPr>
            <w:r w:rsidRPr="00A736B3">
              <w:rPr>
                <w:rStyle w:val="0SCEContractInput"/>
              </w:rPr>
              <w:t>[SCE Note: insert date that is 30 months prior to Expected Initial Delivery Date]</w:t>
            </w:r>
          </w:p>
        </w:tc>
      </w:tr>
      <w:tr w:rsidR="008A3F40" w14:paraId="7C3AACE4" w14:textId="77777777">
        <w:trPr>
          <w:cantSplit/>
        </w:trPr>
        <w:tc>
          <w:tcPr>
            <w:tcW w:w="0" w:type="auto"/>
          </w:tcPr>
          <w:p w14:paraId="5F4AE360" w14:textId="2B4889A2" w:rsidR="008A3F40" w:rsidRDefault="00B673FC" w:rsidP="002A119D">
            <w:pPr>
              <w:pStyle w:val="4ContractTypeESOnly"/>
              <w:spacing w:after="0"/>
              <w:ind w:left="0"/>
            </w:pPr>
            <w:r>
              <w:t>Obtain all material Permits required to initiate construction of the Project.</w:t>
            </w:r>
          </w:p>
        </w:tc>
        <w:tc>
          <w:tcPr>
            <w:tcW w:w="0" w:type="auto"/>
          </w:tcPr>
          <w:p w14:paraId="5701D44F" w14:textId="0404128E" w:rsidR="008A3F40" w:rsidRPr="00A736B3" w:rsidRDefault="00B673FC" w:rsidP="002A119D">
            <w:pPr>
              <w:pStyle w:val="4ContractTypeRPSOnly"/>
              <w:spacing w:after="0"/>
              <w:ind w:left="0"/>
              <w:rPr>
                <w:rStyle w:val="0SCEContractInput"/>
              </w:rPr>
            </w:pPr>
            <w:r w:rsidRPr="00A736B3">
              <w:rPr>
                <w:rStyle w:val="0SCEContractInput"/>
              </w:rPr>
              <w:t>[SCE Note: insert date 12 months prior to Expected Initial Delivery Date]</w:t>
            </w:r>
          </w:p>
        </w:tc>
      </w:tr>
      <w:tr w:rsidR="008A3F40" w14:paraId="15B49DB1" w14:textId="77777777">
        <w:trPr>
          <w:cantSplit/>
        </w:trPr>
        <w:tc>
          <w:tcPr>
            <w:tcW w:w="0" w:type="auto"/>
          </w:tcPr>
          <w:p w14:paraId="7207B0FE" w14:textId="3906305E" w:rsidR="008A3F40" w:rsidRDefault="00B673FC" w:rsidP="002A119D">
            <w:pPr>
              <w:pStyle w:val="4ContractTypeESOnly"/>
              <w:spacing w:after="0"/>
              <w:ind w:left="0"/>
            </w:pPr>
            <w:r>
              <w:t>Receive a completed Phase II Interconnection Study, as defined in the CAISO Tariff (or equivalent</w:t>
            </w:r>
            <w:r w:rsidR="00107EA8">
              <w:t>, including any equivalent study as a result of any successor process to the Phase II Interconnection Study process</w:t>
            </w:r>
            <w:r>
              <w:t xml:space="preserve">) that can meet </w:t>
            </w:r>
            <w:r w:rsidRPr="00266471">
              <w:t>the</w:t>
            </w:r>
            <w:r w:rsidR="00266471" w:rsidRPr="00266471">
              <w:t xml:space="preserve"> </w:t>
            </w:r>
            <w:r w:rsidRPr="00266471">
              <w:t>greater of the RA Generic Capacity and the Contract Capacity</w:t>
            </w:r>
            <w:r w:rsidR="00C447AD" w:rsidRPr="00266471">
              <w:t xml:space="preserve"> </w:t>
            </w:r>
            <w:r w:rsidRPr="00266471">
              <w:t>of th</w:t>
            </w:r>
            <w:r>
              <w:t>e Project.</w:t>
            </w:r>
          </w:p>
        </w:tc>
        <w:tc>
          <w:tcPr>
            <w:tcW w:w="0" w:type="auto"/>
          </w:tcPr>
          <w:p w14:paraId="2C1DFE61" w14:textId="77777777" w:rsidR="008A3F40" w:rsidRPr="00A736B3" w:rsidRDefault="00B673FC" w:rsidP="002A119D">
            <w:pPr>
              <w:pStyle w:val="4ContractTypeRPSOnly"/>
              <w:spacing w:after="0"/>
              <w:ind w:left="0"/>
              <w:rPr>
                <w:rStyle w:val="0SCEContractInput"/>
              </w:rPr>
            </w:pPr>
            <w:r w:rsidRPr="00A736B3">
              <w:rPr>
                <w:rStyle w:val="0SCEContractInput"/>
              </w:rPr>
              <w:t>[SCE Note: insert date 18 months prior to Expected Initial Delivery Date]</w:t>
            </w:r>
          </w:p>
        </w:tc>
      </w:tr>
      <w:tr w:rsidR="008A3F40" w14:paraId="3CF88A2C" w14:textId="77777777">
        <w:trPr>
          <w:cantSplit/>
        </w:trPr>
        <w:tc>
          <w:tcPr>
            <w:tcW w:w="0" w:type="auto"/>
          </w:tcPr>
          <w:p w14:paraId="4D124998" w14:textId="77777777" w:rsidR="008A3F40" w:rsidRDefault="00B673FC" w:rsidP="002A119D">
            <w:pPr>
              <w:pStyle w:val="4ContractTypeESOnly"/>
              <w:spacing w:after="0"/>
              <w:ind w:left="0"/>
            </w:pPr>
            <w:r>
              <w:t>Receive approval of any modifications to the Project’s interconnection request or agreement necessary for Seller to meet its obligations under this Agreement (if applicable).</w:t>
            </w:r>
          </w:p>
        </w:tc>
        <w:tc>
          <w:tcPr>
            <w:tcW w:w="0" w:type="auto"/>
          </w:tcPr>
          <w:p w14:paraId="519E3232" w14:textId="77777777" w:rsidR="008A3F40" w:rsidRPr="00A736B3" w:rsidRDefault="00B673FC" w:rsidP="002A119D">
            <w:pPr>
              <w:pStyle w:val="4ContractTypeRPSOnly"/>
              <w:spacing w:after="0"/>
              <w:ind w:left="0"/>
              <w:rPr>
                <w:rStyle w:val="0SCEContractInput"/>
              </w:rPr>
            </w:pPr>
            <w:r w:rsidRPr="00A736B3">
              <w:rPr>
                <w:rStyle w:val="0SCEContractInput"/>
              </w:rPr>
              <w:t>[SCE Note: insert date 18 months prior to Expected Initial Delivery Date]</w:t>
            </w:r>
          </w:p>
        </w:tc>
      </w:tr>
      <w:tr w:rsidR="008A3F40" w14:paraId="46E9B3B9" w14:textId="77777777">
        <w:trPr>
          <w:cantSplit/>
        </w:trPr>
        <w:tc>
          <w:tcPr>
            <w:tcW w:w="0" w:type="auto"/>
          </w:tcPr>
          <w:p w14:paraId="25D983F1" w14:textId="6A8FF475" w:rsidR="008A3F40" w:rsidRDefault="00B673FC" w:rsidP="002A119D">
            <w:pPr>
              <w:pStyle w:val="4ContractTypeESOnly"/>
              <w:spacing w:after="0"/>
              <w:ind w:left="0"/>
            </w:pPr>
            <w:r>
              <w:t xml:space="preserve">Execute </w:t>
            </w:r>
            <w:r w:rsidR="004573FD">
              <w:t>the I</w:t>
            </w:r>
            <w:r>
              <w:t xml:space="preserve">nterconnection </w:t>
            </w:r>
            <w:r w:rsidR="004573FD">
              <w:t>A</w:t>
            </w:r>
            <w:r>
              <w:t xml:space="preserve">greement (and any amendment(s) thereto pursuant to the Material Modification Assessment, if applicable) with T&amp;D Provider that can meet the </w:t>
            </w:r>
            <w:r w:rsidRPr="00266471">
              <w:t>greater of the RA Generic Capacity and the Contract Capacity</w:t>
            </w:r>
            <w:r w:rsidR="00266471" w:rsidRPr="00266471">
              <w:t xml:space="preserve"> </w:t>
            </w:r>
            <w:r w:rsidRPr="00266471">
              <w:t>and</w:t>
            </w:r>
            <w:r>
              <w:t xml:space="preserve"> the Delivery Deadline Date for the Project, and accurately represents the Project electrical characteristics.</w:t>
            </w:r>
          </w:p>
        </w:tc>
        <w:tc>
          <w:tcPr>
            <w:tcW w:w="0" w:type="auto"/>
          </w:tcPr>
          <w:p w14:paraId="24A772BE" w14:textId="77777777" w:rsidR="008A3F40" w:rsidRPr="00A736B3" w:rsidRDefault="00B673FC" w:rsidP="002A119D">
            <w:pPr>
              <w:pStyle w:val="4ContractTypeRPSOnly"/>
              <w:spacing w:after="0"/>
              <w:ind w:left="0"/>
              <w:rPr>
                <w:rStyle w:val="0SCEContractInput"/>
              </w:rPr>
            </w:pPr>
            <w:r w:rsidRPr="00A736B3">
              <w:rPr>
                <w:rStyle w:val="0SCEContractInput"/>
              </w:rPr>
              <w:t>[SCE Note: insert date that is 12 months prior to Expected Initial Delivery Date]</w:t>
            </w:r>
          </w:p>
        </w:tc>
      </w:tr>
      <w:tr w:rsidR="008A3F40" w14:paraId="48135B2E" w14:textId="77777777">
        <w:trPr>
          <w:cantSplit/>
        </w:trPr>
        <w:tc>
          <w:tcPr>
            <w:tcW w:w="0" w:type="auto"/>
          </w:tcPr>
          <w:p w14:paraId="0EA08BBD" w14:textId="53B68699" w:rsidR="008A3F40" w:rsidRDefault="00B673FC" w:rsidP="002A119D">
            <w:pPr>
              <w:pStyle w:val="4ContractTypeESOnly"/>
              <w:spacing w:after="0"/>
              <w:ind w:left="0"/>
            </w:pPr>
            <w:r>
              <w:t xml:space="preserve">Execute purchase </w:t>
            </w:r>
            <w:r w:rsidRPr="00266471">
              <w:t>order for the battery system, inverter(s) and transformer(s) needed to construct the Project at a size equal to the greater of the RA Generic Capacity and the Contract Capacity or</w:t>
            </w:r>
            <w:r>
              <w:t xml:space="preserve"> issue a notice to proceed on an engineering, procurement and construction (EPC) contract covering such equipment.</w:t>
            </w:r>
          </w:p>
        </w:tc>
        <w:tc>
          <w:tcPr>
            <w:tcW w:w="0" w:type="auto"/>
          </w:tcPr>
          <w:p w14:paraId="401D88BC" w14:textId="77777777" w:rsidR="008A3F40" w:rsidRPr="00A736B3" w:rsidRDefault="00B673FC" w:rsidP="002A119D">
            <w:pPr>
              <w:pStyle w:val="4ContractTypeRPSOnly"/>
              <w:spacing w:after="0"/>
              <w:ind w:left="0"/>
              <w:rPr>
                <w:rStyle w:val="0SCEContractInput"/>
              </w:rPr>
            </w:pPr>
            <w:r w:rsidRPr="00A736B3">
              <w:rPr>
                <w:rStyle w:val="0SCEContractInput"/>
              </w:rPr>
              <w:t>[SCE Note: insert date that is 12 months prior to Expected Initial Delivery Date]</w:t>
            </w:r>
          </w:p>
        </w:tc>
      </w:tr>
    </w:tbl>
    <w:p w14:paraId="77AEF8F4" w14:textId="56DF4A0F" w:rsidR="00266471" w:rsidRPr="00266471" w:rsidRDefault="00266471" w:rsidP="002A119D">
      <w:pPr>
        <w:pStyle w:val="0SCEMainLevel2-Paragraph"/>
        <w:keepNext/>
        <w:suppressLineNumbers/>
        <w:suppressAutoHyphens/>
        <w:rPr>
          <w:rStyle w:val="0SCEContractInstructions"/>
        </w:rPr>
      </w:pPr>
      <w:r w:rsidRPr="00266471">
        <w:rPr>
          <w:rStyle w:val="0SCEContractInstructions"/>
        </w:rPr>
        <w:lastRenderedPageBreak/>
        <w:t xml:space="preserve">{SCE </w:t>
      </w:r>
      <w:r w:rsidR="001E6570">
        <w:rPr>
          <w:rStyle w:val="0SCEContractInstructions"/>
        </w:rPr>
        <w:t>Selection Note</w:t>
      </w:r>
      <w:r w:rsidRPr="00266471">
        <w:rPr>
          <w:rStyle w:val="0SCEContractInstructions"/>
        </w:rPr>
        <w:t>: table immediately below applicable to IFOM</w:t>
      </w:r>
      <w:r>
        <w:rPr>
          <w:rStyle w:val="0SCEContractInstructions"/>
        </w:rPr>
        <w:t xml:space="preserve"> Renewable</w:t>
      </w:r>
      <w:r w:rsidRPr="00266471">
        <w:rPr>
          <w:rStyle w:val="0SCEContractInstructions"/>
        </w:rPr>
        <w:t xml:space="preserve"> Projects</w:t>
      </w:r>
      <w:r w:rsidR="00A177E2">
        <w:rPr>
          <w:rStyle w:val="0SCEContractInstructions"/>
        </w:rPr>
        <w:t xml:space="preserve">, </w:t>
      </w:r>
      <w:proofErr w:type="gramStart"/>
      <w:r w:rsidR="00A177E2">
        <w:rPr>
          <w:rStyle w:val="0SCEContractInstructions"/>
        </w:rPr>
        <w:t>delete</w:t>
      </w:r>
      <w:proofErr w:type="gramEnd"/>
      <w:r w:rsidR="00A177E2">
        <w:rPr>
          <w:rStyle w:val="0SCEContractInstructions"/>
        </w:rPr>
        <w:t xml:space="preserve"> for IFOM ES Projects</w:t>
      </w:r>
      <w:r w:rsidRPr="00266471">
        <w:rPr>
          <w:rStyle w:val="0SCEContractInstruction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Look w:val="04A0" w:firstRow="1" w:lastRow="0" w:firstColumn="1" w:lastColumn="0" w:noHBand="0" w:noVBand="1"/>
      </w:tblPr>
      <w:tblGrid>
        <w:gridCol w:w="6721"/>
        <w:gridCol w:w="2629"/>
      </w:tblGrid>
      <w:tr w:rsidR="00266471" w14:paraId="780BF30B" w14:textId="77777777" w:rsidTr="00EF4800">
        <w:trPr>
          <w:cantSplit/>
          <w:tblHeader/>
        </w:trPr>
        <w:tc>
          <w:tcPr>
            <w:tcW w:w="0" w:type="auto"/>
            <w:shd w:val="clear" w:color="auto" w:fill="D9D9D9" w:themeFill="background1" w:themeFillShade="D9"/>
            <w:vAlign w:val="center"/>
          </w:tcPr>
          <w:p w14:paraId="2973D228" w14:textId="77777777" w:rsidR="00266471" w:rsidRPr="00C8456F" w:rsidRDefault="00266471" w:rsidP="002A119D">
            <w:pPr>
              <w:pStyle w:val="4ContractTypeRPSOnly"/>
              <w:spacing w:after="0"/>
              <w:ind w:left="0"/>
              <w:rPr>
                <w:b/>
                <w:bCs/>
              </w:rPr>
            </w:pPr>
            <w:r w:rsidRPr="00C8456F">
              <w:rPr>
                <w:b/>
                <w:bCs/>
              </w:rPr>
              <w:t>Critical Path Development Milestone</w:t>
            </w:r>
          </w:p>
        </w:tc>
        <w:tc>
          <w:tcPr>
            <w:tcW w:w="0" w:type="auto"/>
            <w:shd w:val="clear" w:color="auto" w:fill="D9D9D9" w:themeFill="background1" w:themeFillShade="D9"/>
            <w:vAlign w:val="center"/>
          </w:tcPr>
          <w:p w14:paraId="5B521C13" w14:textId="77777777" w:rsidR="00266471" w:rsidRPr="00C8456F" w:rsidRDefault="00266471" w:rsidP="002A119D">
            <w:pPr>
              <w:pStyle w:val="4ContractTypeRPSOnly"/>
              <w:spacing w:after="0"/>
              <w:ind w:left="0"/>
              <w:rPr>
                <w:b/>
                <w:bCs/>
              </w:rPr>
            </w:pPr>
            <w:r w:rsidRPr="00C8456F">
              <w:rPr>
                <w:b/>
                <w:bCs/>
              </w:rPr>
              <w:t>Deadline to Achieve Critical Path Development Milestone</w:t>
            </w:r>
          </w:p>
        </w:tc>
      </w:tr>
      <w:tr w:rsidR="00266471" w14:paraId="70D2CC34" w14:textId="77777777" w:rsidTr="00EF4800">
        <w:trPr>
          <w:cantSplit/>
        </w:trPr>
        <w:tc>
          <w:tcPr>
            <w:tcW w:w="0" w:type="auto"/>
          </w:tcPr>
          <w:p w14:paraId="7D77EDA5" w14:textId="004222E7" w:rsidR="00266471" w:rsidRDefault="00266471" w:rsidP="002A119D">
            <w:pPr>
              <w:pStyle w:val="4ContractTypeRPSOnly"/>
              <w:spacing w:after="0"/>
              <w:ind w:left="0"/>
            </w:pPr>
            <w:r>
              <w:t xml:space="preserve">Receive a completed Phase I Interconnection Study, as defined in the CAISO Tariff (or equivalent) that can </w:t>
            </w:r>
            <w:r w:rsidRPr="00266471">
              <w:t>meet the Contract Capacity of</w:t>
            </w:r>
            <w:r>
              <w:t xml:space="preserve"> the Project.</w:t>
            </w:r>
          </w:p>
        </w:tc>
        <w:tc>
          <w:tcPr>
            <w:tcW w:w="0" w:type="auto"/>
          </w:tcPr>
          <w:p w14:paraId="7CE4CE7F" w14:textId="77777777" w:rsidR="00266471" w:rsidRDefault="00266471" w:rsidP="002A119D">
            <w:pPr>
              <w:suppressLineNumbers/>
              <w:suppressAutoHyphens/>
              <w:spacing w:after="0"/>
              <w:rPr>
                <w:rStyle w:val="0SCEContractInput"/>
              </w:rPr>
            </w:pPr>
            <w:r>
              <w:rPr>
                <w:rStyle w:val="0SCEContractInput"/>
              </w:rPr>
              <w:t>[SCE Note: insert date that is 30 months prior to Expected Initial Delivery Date]</w:t>
            </w:r>
          </w:p>
        </w:tc>
      </w:tr>
      <w:tr w:rsidR="00266471" w14:paraId="6DDA03FD" w14:textId="77777777" w:rsidTr="00EF4800">
        <w:trPr>
          <w:cantSplit/>
        </w:trPr>
        <w:tc>
          <w:tcPr>
            <w:tcW w:w="0" w:type="auto"/>
          </w:tcPr>
          <w:p w14:paraId="61F0E0A6" w14:textId="77777777" w:rsidR="00266471" w:rsidRDefault="00266471" w:rsidP="002A119D">
            <w:pPr>
              <w:pStyle w:val="4ContractTypeRPSOnly"/>
              <w:spacing w:after="0"/>
              <w:ind w:left="0"/>
            </w:pPr>
            <w:r>
              <w:t>Obtain all material Permits required to initiate construction of the Project.</w:t>
            </w:r>
          </w:p>
        </w:tc>
        <w:tc>
          <w:tcPr>
            <w:tcW w:w="0" w:type="auto"/>
          </w:tcPr>
          <w:p w14:paraId="70E72096" w14:textId="77777777" w:rsidR="00266471" w:rsidRDefault="00266471" w:rsidP="002A119D">
            <w:pPr>
              <w:suppressLineNumbers/>
              <w:suppressAutoHyphens/>
              <w:spacing w:after="0"/>
              <w:rPr>
                <w:rStyle w:val="0SCEContractInput"/>
              </w:rPr>
            </w:pPr>
            <w:r>
              <w:rPr>
                <w:rStyle w:val="0SCEContractInput"/>
              </w:rPr>
              <w:t>[SCE Note: insert date 12 months prior to Expected Initial Delivery Date]</w:t>
            </w:r>
          </w:p>
        </w:tc>
      </w:tr>
      <w:tr w:rsidR="00266471" w14:paraId="51B0C382" w14:textId="77777777" w:rsidTr="00EF4800">
        <w:trPr>
          <w:cantSplit/>
        </w:trPr>
        <w:tc>
          <w:tcPr>
            <w:tcW w:w="0" w:type="auto"/>
          </w:tcPr>
          <w:p w14:paraId="5FD7F785" w14:textId="3D7A62FC" w:rsidR="00266471" w:rsidRDefault="00266471" w:rsidP="002A119D">
            <w:pPr>
              <w:pStyle w:val="4ContractTypeRPSOnly"/>
              <w:spacing w:after="0"/>
              <w:ind w:left="0"/>
            </w:pPr>
            <w:r>
              <w:t xml:space="preserve">Receive a completed Phase II Interconnection Study, as defined in the CAISO Tariff (or </w:t>
            </w:r>
            <w:r w:rsidRPr="00266471">
              <w:t>equivalent</w:t>
            </w:r>
            <w:r w:rsidR="00107EA8">
              <w:t>, including any equivalent study as a result of any successor process to the Phase II Interconnection Study process</w:t>
            </w:r>
            <w:r w:rsidRPr="00266471">
              <w:t>) that can meet the Contract Capacity of the Project.</w:t>
            </w:r>
          </w:p>
        </w:tc>
        <w:tc>
          <w:tcPr>
            <w:tcW w:w="0" w:type="auto"/>
          </w:tcPr>
          <w:p w14:paraId="7B3F97D5" w14:textId="77777777" w:rsidR="00266471" w:rsidRDefault="00266471" w:rsidP="002A119D">
            <w:pPr>
              <w:suppressLineNumbers/>
              <w:suppressAutoHyphens/>
              <w:spacing w:after="0"/>
              <w:rPr>
                <w:rStyle w:val="0SCEContractInput"/>
              </w:rPr>
            </w:pPr>
            <w:r>
              <w:rPr>
                <w:rStyle w:val="0SCEContractInput"/>
              </w:rPr>
              <w:t>[SCE Note: insert date 18 months prior to Expected Initial Delivery Date]</w:t>
            </w:r>
          </w:p>
        </w:tc>
      </w:tr>
      <w:tr w:rsidR="00266471" w14:paraId="07E87FFB" w14:textId="77777777" w:rsidTr="00EF4800">
        <w:trPr>
          <w:cantSplit/>
        </w:trPr>
        <w:tc>
          <w:tcPr>
            <w:tcW w:w="0" w:type="auto"/>
          </w:tcPr>
          <w:p w14:paraId="05493942" w14:textId="77777777" w:rsidR="00266471" w:rsidRDefault="00266471" w:rsidP="002A119D">
            <w:pPr>
              <w:pStyle w:val="4ContractTypeRPSOnly"/>
              <w:spacing w:after="0"/>
              <w:ind w:left="0"/>
            </w:pPr>
            <w:r>
              <w:t>Receive approval of any modifications to the Project’s interconnection request or agreement necessary for Seller to meet its obligations under this Agreement (if applicable).</w:t>
            </w:r>
          </w:p>
        </w:tc>
        <w:tc>
          <w:tcPr>
            <w:tcW w:w="0" w:type="auto"/>
          </w:tcPr>
          <w:p w14:paraId="65264316" w14:textId="77777777" w:rsidR="00266471" w:rsidRDefault="00266471" w:rsidP="002A119D">
            <w:pPr>
              <w:suppressLineNumbers/>
              <w:suppressAutoHyphens/>
              <w:spacing w:after="0"/>
              <w:rPr>
                <w:rStyle w:val="0SCEContractInput"/>
              </w:rPr>
            </w:pPr>
            <w:r>
              <w:rPr>
                <w:rStyle w:val="0SCEContractInput"/>
              </w:rPr>
              <w:t>[SCE Note: insert date 18 months prior to Expected Initial Delivery Date]</w:t>
            </w:r>
          </w:p>
        </w:tc>
      </w:tr>
      <w:tr w:rsidR="00266471" w14:paraId="09523C5B" w14:textId="77777777" w:rsidTr="00EF4800">
        <w:trPr>
          <w:cantSplit/>
        </w:trPr>
        <w:tc>
          <w:tcPr>
            <w:tcW w:w="0" w:type="auto"/>
          </w:tcPr>
          <w:p w14:paraId="7D82839E" w14:textId="52527D9E" w:rsidR="00266471" w:rsidRDefault="00266471" w:rsidP="002A119D">
            <w:pPr>
              <w:pStyle w:val="4ContractTypeRPSOnly"/>
              <w:spacing w:after="0"/>
              <w:ind w:left="0"/>
            </w:pPr>
            <w:r>
              <w:t xml:space="preserve">Execute the Interconnection Agreement (and any amendment(s) thereto pursuant to the Material Modification Assessment, if applicable) with T&amp;D Provider that can meet </w:t>
            </w:r>
            <w:r w:rsidRPr="00266471">
              <w:t>the Contract Capacity</w:t>
            </w:r>
            <w:r>
              <w:rPr>
                <w:rStyle w:val="0SCEContractInput"/>
              </w:rPr>
              <w:t xml:space="preserve"> </w:t>
            </w:r>
            <w:r>
              <w:t>and the Delivery Deadline Date for the Project, and accurately represents the Project electrical characteristics.</w:t>
            </w:r>
          </w:p>
        </w:tc>
        <w:tc>
          <w:tcPr>
            <w:tcW w:w="0" w:type="auto"/>
          </w:tcPr>
          <w:p w14:paraId="13003086" w14:textId="77777777" w:rsidR="00266471" w:rsidRDefault="00266471" w:rsidP="002A119D">
            <w:pPr>
              <w:suppressLineNumbers/>
              <w:suppressAutoHyphens/>
              <w:spacing w:after="0"/>
              <w:rPr>
                <w:rStyle w:val="0SCEContractInput"/>
              </w:rPr>
            </w:pPr>
            <w:r>
              <w:rPr>
                <w:rStyle w:val="0SCEContractInput"/>
              </w:rPr>
              <w:t>[SCE Note: insert date that is 12 months prior to Expected Initial Delivery Date]</w:t>
            </w:r>
          </w:p>
        </w:tc>
      </w:tr>
      <w:tr w:rsidR="00266471" w14:paraId="22511FBD" w14:textId="77777777" w:rsidTr="00EF4800">
        <w:trPr>
          <w:cantSplit/>
        </w:trPr>
        <w:tc>
          <w:tcPr>
            <w:tcW w:w="0" w:type="auto"/>
          </w:tcPr>
          <w:p w14:paraId="32E220F6" w14:textId="5E9FAB38" w:rsidR="00266471" w:rsidRDefault="00266471" w:rsidP="002A119D">
            <w:pPr>
              <w:pStyle w:val="4ContractTypeRPSOnly"/>
              <w:spacing w:after="0"/>
              <w:ind w:left="0"/>
            </w:pPr>
            <w:r>
              <w:t xml:space="preserve">Execute purchase order for </w:t>
            </w:r>
            <w:r w:rsidRPr="00266471">
              <w:t xml:space="preserve">the [solar panel, wind turbines,] </w:t>
            </w:r>
            <w:r>
              <w:rPr>
                <w:rStyle w:val="0SCEContractInstructions"/>
              </w:rPr>
              <w:t>{SCE Note: revise as applicable}</w:t>
            </w:r>
            <w:r>
              <w:t xml:space="preserve"> </w:t>
            </w:r>
            <w:r w:rsidRPr="00266471">
              <w:t>inverter(s), and transformer(s)</w:t>
            </w:r>
            <w:r>
              <w:rPr>
                <w:i/>
                <w:color w:val="0000FF"/>
              </w:rPr>
              <w:t xml:space="preserve"> </w:t>
            </w:r>
            <w:r>
              <w:t xml:space="preserve">needed to construct the Project at a size equal to </w:t>
            </w:r>
            <w:r w:rsidRPr="00266471">
              <w:t>the Contract Capacity or</w:t>
            </w:r>
            <w:r>
              <w:t xml:space="preserve"> issue a notice to proceed on an engineering, procurement and construction (EPC) contract covering such equipment.</w:t>
            </w:r>
          </w:p>
        </w:tc>
        <w:tc>
          <w:tcPr>
            <w:tcW w:w="0" w:type="auto"/>
          </w:tcPr>
          <w:p w14:paraId="28175629" w14:textId="77777777" w:rsidR="00266471" w:rsidRDefault="00266471" w:rsidP="002A119D">
            <w:pPr>
              <w:suppressLineNumbers/>
              <w:suppressAutoHyphens/>
              <w:spacing w:after="0"/>
              <w:rPr>
                <w:rStyle w:val="0SCEContractInput"/>
              </w:rPr>
            </w:pPr>
            <w:r>
              <w:rPr>
                <w:rStyle w:val="0SCEContractInput"/>
              </w:rPr>
              <w:t>[SCE Note: insert date that is 12 months prior to Expected Initial Delivery Date]</w:t>
            </w:r>
          </w:p>
        </w:tc>
      </w:tr>
    </w:tbl>
    <w:p w14:paraId="5A6C75EA" w14:textId="7149E80C" w:rsidR="008A3F40" w:rsidRDefault="00B673FC">
      <w:pPr>
        <w:pStyle w:val="0SCEMainLevel2-Paragraph"/>
        <w:suppressLineNumbers/>
        <w:suppressAutoHyphens/>
      </w:pPr>
      <w:r>
        <w:t>If Seller fails to achieve a Critical Path Development Milestone on or before the applicable deadline Seller may cure such failure; provided, that</w:t>
      </w:r>
      <w:r w:rsidR="003720E6">
        <w:t>:</w:t>
      </w:r>
    </w:p>
    <w:p w14:paraId="0DF48015" w14:textId="4220840C" w:rsidR="008A3F40" w:rsidRDefault="00B673FC">
      <w:pPr>
        <w:pStyle w:val="0SCEMainLevel3-abc"/>
        <w:keepNext w:val="0"/>
        <w:suppressLineNumbers/>
        <w:suppressAutoHyphens/>
        <w:rPr>
          <w:rFonts w:eastAsia="Fd177276-Identity-H"/>
        </w:rPr>
      </w:pPr>
      <w:r>
        <w:rPr>
          <w:rFonts w:eastAsia="Fd177276-Identity-H"/>
        </w:rPr>
        <w:t>Within ten (10) Business Days after any such failure, Seller either (</w:t>
      </w:r>
      <w:proofErr w:type="spellStart"/>
      <w:r>
        <w:rPr>
          <w:rFonts w:eastAsia="Fd177276-Identity-H"/>
        </w:rPr>
        <w:t>i</w:t>
      </w:r>
      <w:proofErr w:type="spellEnd"/>
      <w:r>
        <w:rPr>
          <w:rFonts w:eastAsia="Fd177276-Identity-H"/>
        </w:rPr>
        <w:t>) completes the Critical Path Development Milestone or (ii) submits to SCE (A) a written description of the reason for the failure, (B) the date Seller expects it will achieve completion of the missed Critical Path Development Milestone (</w:t>
      </w:r>
      <w:r w:rsidR="0025333B">
        <w:rPr>
          <w:rFonts w:eastAsia="Fd177276-Identity-H"/>
        </w:rPr>
        <w:t>“</w:t>
      </w:r>
      <w:r>
        <w:rPr>
          <w:u w:val="single"/>
        </w:rPr>
        <w:t>CPD Milestone Extension Date</w:t>
      </w:r>
      <w:r w:rsidR="0025333B">
        <w:rPr>
          <w:rFonts w:eastAsia="Fd177276-Identity-H"/>
        </w:rPr>
        <w:t>”</w:t>
      </w:r>
      <w:r>
        <w:rPr>
          <w:rFonts w:eastAsia="Fd177276-Identity-H"/>
        </w:rPr>
        <w:t xml:space="preserve">), and (C) a written recovery plan for completing all necessary </w:t>
      </w:r>
      <w:r>
        <w:rPr>
          <w:rFonts w:eastAsia="Fd177276-Identity-H"/>
        </w:rPr>
        <w:lastRenderedPageBreak/>
        <w:t xml:space="preserve">work to achieve completion of the missed Critical Path Development Milestone, the remaining Critical Path Development Milestones, and the Initial Delivery Date by the Expected Initial Delivery Date (the </w:t>
      </w:r>
      <w:r w:rsidR="0025333B">
        <w:rPr>
          <w:rFonts w:eastAsia="Fd177276-Identity-H"/>
        </w:rPr>
        <w:t>“</w:t>
      </w:r>
      <w:r>
        <w:rPr>
          <w:u w:val="single"/>
        </w:rPr>
        <w:t>Recovery Plan</w:t>
      </w:r>
      <w:r w:rsidR="0025333B">
        <w:rPr>
          <w:rFonts w:eastAsia="Fd177276-Identity-H"/>
        </w:rPr>
        <w:t>”</w:t>
      </w:r>
      <w:r>
        <w:rPr>
          <w:rFonts w:eastAsia="Fd177276-Identity-H"/>
        </w:rPr>
        <w:t xml:space="preserve">). </w:t>
      </w:r>
      <w:r>
        <w:t>The Recovery Plan shall also include an updated milestone schedule with revised dates for each remaining Critical Path Development Milestone, which updated milestone schedule shall be subject to acceptance by SCE, in its reasonable discretion</w:t>
      </w:r>
      <w:r w:rsidR="003720E6">
        <w:t>;</w:t>
      </w:r>
    </w:p>
    <w:p w14:paraId="77E25295" w14:textId="3A3B1B3E" w:rsidR="008A3F40" w:rsidRDefault="00B673FC">
      <w:pPr>
        <w:pStyle w:val="0SCEMainLevel3-abc"/>
        <w:keepNext w:val="0"/>
        <w:suppressLineNumbers/>
        <w:suppressAutoHyphens/>
        <w:rPr>
          <w:rFonts w:eastAsia="Fd177276-Identity-H"/>
        </w:rPr>
      </w:pPr>
      <w:r>
        <w:rPr>
          <w:rFonts w:eastAsia="Fd177276-Identity-H"/>
        </w:rPr>
        <w:t>Seller shall commence the work contemplated by the Recovery Plan within five (5) days after submitting such Recovery Plan to SCE</w:t>
      </w:r>
      <w:r w:rsidR="003720E6">
        <w:rPr>
          <w:rFonts w:eastAsia="Fd177276-Identity-H"/>
        </w:rPr>
        <w:t>;</w:t>
      </w:r>
    </w:p>
    <w:p w14:paraId="40871DBB" w14:textId="0890E74E" w:rsidR="008A3F40" w:rsidRDefault="00B673FC">
      <w:pPr>
        <w:pStyle w:val="0SCEMainLevel3-abc"/>
        <w:keepNext w:val="0"/>
        <w:suppressLineNumbers/>
        <w:suppressAutoHyphens/>
      </w:pPr>
      <w:r>
        <w:t>Seller shall be solely responsible for any costs or expenses incurred by Seller as a result of the formulation and implementation of the Recovery Plan</w:t>
      </w:r>
      <w:r w:rsidR="003720E6">
        <w:t>;</w:t>
      </w:r>
    </w:p>
    <w:p w14:paraId="3C8406C5" w14:textId="70620A34" w:rsidR="00DF207E" w:rsidRDefault="00DF207E" w:rsidP="00DF207E">
      <w:pPr>
        <w:pStyle w:val="0SCEMainLevel3-abc"/>
        <w:keepNext w:val="0"/>
        <w:suppressLineNumbers/>
        <w:suppressAutoHyphens/>
      </w:pPr>
      <w:r>
        <w:t>If Seller fails in any material respect, as reasonably determined by SCE, to: (</w:t>
      </w:r>
      <w:proofErr w:type="spellStart"/>
      <w:r>
        <w:t>i</w:t>
      </w:r>
      <w:proofErr w:type="spellEnd"/>
      <w:r>
        <w:t>) meet the requirements of the Recovery Plan; (ii) make sufficient progress in effecting the Recovery Plan; or (iii) achieve completion of the missed Critical Path Development Milestone by the CPD Milestone Extension Date, such failure shall be subject to a further attempt to cure</w:t>
      </w:r>
      <w:r w:rsidR="00366913" w:rsidRPr="00366913">
        <w:t xml:space="preserve"> </w:t>
      </w:r>
      <w:r w:rsidR="00366913">
        <w:t>only if, in SCE’s reasonable judgment, the Initial Delivery Date can still be achieved by the Expected Initial Delivery Date</w:t>
      </w:r>
      <w:r w:rsidR="003A0921">
        <w:t>.</w:t>
      </w:r>
    </w:p>
    <w:p w14:paraId="70E9446A" w14:textId="03575DE6" w:rsidR="004D3ABB" w:rsidRDefault="004D3ABB" w:rsidP="004D3ABB">
      <w:pPr>
        <w:pStyle w:val="0SCEMainLevel2-Paragraph"/>
        <w:suppressLineNumbers/>
        <w:suppressAutoHyphens/>
      </w:pPr>
      <w:r>
        <w:t xml:space="preserve">Nothing in this </w:t>
      </w:r>
      <w:r w:rsidRPr="002F2482">
        <w:rPr>
          <w:u w:val="single"/>
        </w:rPr>
        <w:t>Section</w:t>
      </w:r>
      <w:r w:rsidR="0007290E">
        <w:rPr>
          <w:u w:val="single"/>
        </w:rPr>
        <w:t> </w:t>
      </w:r>
      <w:r w:rsidRPr="002F2482">
        <w:rPr>
          <w:u w:val="single"/>
        </w:rPr>
        <w:t>4.0</w:t>
      </w:r>
      <w:r w:rsidR="00F01743">
        <w:rPr>
          <w:u w:val="single"/>
        </w:rPr>
        <w:t>6</w:t>
      </w:r>
      <w:r>
        <w:t xml:space="preserve"> shall be construed to: (x) relieve Seller of its obligations under this Agreement; (y) modify the deadlines for achieving the remaining Critical Path Development Milestones </w:t>
      </w:r>
      <w:r>
        <w:rPr>
          <w:rFonts w:eastAsia="Fd177276-Identity-H"/>
        </w:rPr>
        <w:t xml:space="preserve">(except for the update to the milestone schedule pursuant to </w:t>
      </w:r>
      <w:r w:rsidRPr="002F2482">
        <w:rPr>
          <w:rFonts w:eastAsia="Fd177276-Identity-H"/>
          <w:u w:val="single"/>
        </w:rPr>
        <w:t>Section</w:t>
      </w:r>
      <w:r w:rsidR="0007290E">
        <w:rPr>
          <w:rFonts w:eastAsia="Fd177276-Identity-H"/>
          <w:u w:val="single"/>
        </w:rPr>
        <w:t> </w:t>
      </w:r>
      <w:r w:rsidRPr="002F2482">
        <w:rPr>
          <w:rFonts w:eastAsia="Fd177276-Identity-H"/>
          <w:u w:val="single"/>
        </w:rPr>
        <w:t>4.0</w:t>
      </w:r>
      <w:r w:rsidR="00F01743">
        <w:rPr>
          <w:rFonts w:eastAsia="Fd177276-Identity-H"/>
          <w:u w:val="single"/>
        </w:rPr>
        <w:t>6</w:t>
      </w:r>
      <w:r w:rsidRPr="002F2482">
        <w:rPr>
          <w:rFonts w:eastAsia="Fd177276-Identity-H"/>
          <w:u w:val="single"/>
        </w:rPr>
        <w:t>(a)</w:t>
      </w:r>
      <w:r>
        <w:rPr>
          <w:rFonts w:eastAsia="Fd177276-Identity-H"/>
        </w:rPr>
        <w:t xml:space="preserve"> above and the missed Critical Path Development Milestone </w:t>
      </w:r>
      <w:r w:rsidR="00446A4E">
        <w:rPr>
          <w:rFonts w:eastAsia="Fd177276-Identity-H"/>
        </w:rPr>
        <w:t>that</w:t>
      </w:r>
      <w:r>
        <w:rPr>
          <w:rFonts w:eastAsia="Fd177276-Identity-H"/>
        </w:rPr>
        <w:t xml:space="preserve"> Seller is attempting to cure under this </w:t>
      </w:r>
      <w:r w:rsidRPr="002F2482">
        <w:rPr>
          <w:rFonts w:eastAsia="Fd177276-Identity-H"/>
          <w:u w:val="single"/>
        </w:rPr>
        <w:t>Section</w:t>
      </w:r>
      <w:r w:rsidR="0007290E">
        <w:rPr>
          <w:rFonts w:eastAsia="Fd177276-Identity-H"/>
          <w:u w:val="single"/>
        </w:rPr>
        <w:t> </w:t>
      </w:r>
      <w:r w:rsidRPr="002F2482">
        <w:rPr>
          <w:rFonts w:eastAsia="Fd177276-Identity-H"/>
          <w:u w:val="single"/>
        </w:rPr>
        <w:t>4.0</w:t>
      </w:r>
      <w:r w:rsidR="00F01743">
        <w:rPr>
          <w:rFonts w:eastAsia="Fd177276-Identity-H"/>
          <w:u w:val="single"/>
        </w:rPr>
        <w:t>6</w:t>
      </w:r>
      <w:r>
        <w:rPr>
          <w:rFonts w:eastAsia="Fd177276-Identity-H"/>
        </w:rPr>
        <w:t>)</w:t>
      </w:r>
      <w:r>
        <w:t>; or (z) relieve Seller of its obligation to timely achieve the Initial Delivery Date by the Expected Initial Delivery Date.</w:t>
      </w:r>
    </w:p>
    <w:p w14:paraId="673DDA57" w14:textId="77777777" w:rsidR="008A3F40" w:rsidRDefault="00B673FC" w:rsidP="004D3ABB">
      <w:pPr>
        <w:pStyle w:val="0SCEMainLevel1-Article"/>
      </w:pPr>
      <w:bookmarkStart w:id="272" w:name="_Toc176958364"/>
      <w:bookmarkStart w:id="273" w:name="_Toc178677515"/>
      <w:bookmarkStart w:id="274" w:name="_Toc178766674"/>
      <w:bookmarkStart w:id="275" w:name="_Toc178766797"/>
      <w:bookmarkStart w:id="276" w:name="_Toc178768890"/>
      <w:bookmarkStart w:id="277" w:name="_Toc178769015"/>
      <w:bookmarkStart w:id="278" w:name="_Toc178769140"/>
      <w:bookmarkStart w:id="279" w:name="_Toc178769265"/>
      <w:bookmarkStart w:id="280" w:name="_Toc33607861"/>
      <w:bookmarkStart w:id="281" w:name="_Toc99534522"/>
      <w:bookmarkStart w:id="282" w:name="_Toc209527924"/>
      <w:bookmarkEnd w:id="271"/>
      <w:bookmarkEnd w:id="272"/>
      <w:bookmarkEnd w:id="273"/>
      <w:bookmarkEnd w:id="274"/>
      <w:bookmarkEnd w:id="275"/>
      <w:bookmarkEnd w:id="276"/>
      <w:bookmarkEnd w:id="277"/>
      <w:bookmarkEnd w:id="278"/>
      <w:bookmarkEnd w:id="279"/>
      <w:r>
        <w:t>INTERCONNECTION; METERING; TESTING</w:t>
      </w:r>
      <w:bookmarkEnd w:id="280"/>
      <w:bookmarkEnd w:id="281"/>
      <w:bookmarkEnd w:id="282"/>
    </w:p>
    <w:p w14:paraId="4AEE35D0" w14:textId="77777777" w:rsidR="008A3F40" w:rsidRDefault="00B673FC" w:rsidP="00F94C47">
      <w:pPr>
        <w:pStyle w:val="0SCEMainLevel2Underlined"/>
        <w:rPr>
          <w:u w:val="none"/>
        </w:rPr>
      </w:pPr>
      <w:bookmarkStart w:id="283" w:name="_Toc33607862"/>
      <w:bookmarkStart w:id="284" w:name="_Toc99534523"/>
      <w:bookmarkStart w:id="285" w:name="_Toc467577487"/>
      <w:bookmarkStart w:id="286" w:name="_Toc470014747"/>
      <w:bookmarkStart w:id="287" w:name="_Toc470855939"/>
      <w:bookmarkStart w:id="288" w:name="_Toc467577489"/>
      <w:bookmarkStart w:id="289" w:name="_Toc470014749"/>
      <w:bookmarkStart w:id="290" w:name="_Toc470855941"/>
      <w:bookmarkStart w:id="291" w:name="_Toc209527925"/>
      <w:r>
        <w:t>Transmission and Interconnection</w:t>
      </w:r>
      <w:r>
        <w:rPr>
          <w:u w:val="none"/>
        </w:rPr>
        <w:t>.</w:t>
      </w:r>
      <w:bookmarkEnd w:id="283"/>
      <w:bookmarkEnd w:id="284"/>
      <w:bookmarkEnd w:id="291"/>
    </w:p>
    <w:p w14:paraId="2F935038" w14:textId="77777777" w:rsidR="008A3F40" w:rsidRDefault="00B673FC">
      <w:pPr>
        <w:pStyle w:val="0SCEMainLevel3Underlined"/>
      </w:pPr>
      <w:r>
        <w:t>Interconnection Studies.</w:t>
      </w:r>
      <w:bookmarkEnd w:id="285"/>
      <w:bookmarkEnd w:id="286"/>
      <w:bookmarkEnd w:id="287"/>
    </w:p>
    <w:p w14:paraId="41793E26" w14:textId="77777777" w:rsidR="008A3F40" w:rsidRDefault="00B673FC">
      <w:pPr>
        <w:pStyle w:val="0SCEMainLevel3-Paragraph"/>
        <w:keepNext w:val="0"/>
        <w:suppressLineNumbers/>
        <w:suppressAutoHyphens/>
      </w:pPr>
      <w:r>
        <w:t>Seller shall be responsible for all fees and costs associated with interconnecting the Project to the T&amp;D Provider’s electric system, including (if applicable) the following:</w:t>
      </w:r>
    </w:p>
    <w:p w14:paraId="63520E6C" w14:textId="7BEA9ADF" w:rsidR="008A3F40" w:rsidRDefault="00B673FC">
      <w:pPr>
        <w:pStyle w:val="0SCEMainLevel4-iiiiii"/>
        <w:keepNext w:val="0"/>
        <w:suppressLineNumbers/>
        <w:suppressAutoHyphens/>
      </w:pPr>
      <w:r>
        <w:t>Funding for any apparatus, modifications, and upgrades to the T&amp;D Provider’s electric system, the CAISO Controlled Grid or, if applicable, Affected System (as defined in the CAISO Tariff) that are required at or beyond the Interconnection Point to accommodate the Project’s output (</w:t>
      </w:r>
      <w:r w:rsidR="0025333B">
        <w:t>“</w:t>
      </w:r>
      <w:r>
        <w:rPr>
          <w:u w:val="single"/>
        </w:rPr>
        <w:t>Network Upgrades</w:t>
      </w:r>
      <w:r w:rsidR="0025333B">
        <w:t>”</w:t>
      </w:r>
      <w:r>
        <w:t>) (any refund of such fees and costs will be consistent with the CAISO Tariff); and</w:t>
      </w:r>
    </w:p>
    <w:p w14:paraId="5E001E2C" w14:textId="77777777" w:rsidR="008A3F40" w:rsidRDefault="00B673FC">
      <w:pPr>
        <w:pStyle w:val="0SCEMainLevel4-iiiiii"/>
        <w:keepNext w:val="0"/>
        <w:suppressLineNumbers/>
        <w:suppressAutoHyphens/>
      </w:pPr>
      <w:r>
        <w:lastRenderedPageBreak/>
        <w:t>All costs (including interconnection costs and transmission losses) arising from, relating to or associated with transmission of energy from the Project to the T&amp;D Provider’s system or the CAISO Controlled Grid.</w:t>
      </w:r>
    </w:p>
    <w:p w14:paraId="45926F20" w14:textId="7391A72E" w:rsidR="008A3F40" w:rsidRDefault="00B673FC">
      <w:pPr>
        <w:pStyle w:val="0SCEMainLevel3-Paragraph"/>
        <w:keepNext w:val="0"/>
        <w:suppressLineNumbers/>
        <w:suppressAutoHyphens/>
      </w:pPr>
      <w:r>
        <w:t xml:space="preserve">Seller shall also perform any additional obligations listed in </w:t>
      </w:r>
      <w:r w:rsidRPr="002F2482">
        <w:rPr>
          <w:u w:val="single"/>
        </w:rPr>
        <w:t>Section</w:t>
      </w:r>
      <w:r w:rsidR="00C64BBD">
        <w:rPr>
          <w:u w:val="single"/>
        </w:rPr>
        <w:t> </w:t>
      </w:r>
      <w:r w:rsidRPr="002F2482">
        <w:rPr>
          <w:u w:val="single"/>
        </w:rPr>
        <w:t>5.01</w:t>
      </w:r>
      <w:r>
        <w:t xml:space="preserve"> of </w:t>
      </w:r>
      <w:r w:rsidRPr="002F2482">
        <w:rPr>
          <w:u w:val="single"/>
        </w:rPr>
        <w:t>Attachment</w:t>
      </w:r>
      <w:r w:rsidR="00C64BBD">
        <w:rPr>
          <w:u w:val="single"/>
        </w:rPr>
        <w:t> </w:t>
      </w:r>
      <w:r w:rsidRPr="002F2482">
        <w:rPr>
          <w:u w:val="single"/>
        </w:rPr>
        <w:t>1</w:t>
      </w:r>
      <w:r>
        <w:t>.</w:t>
      </w:r>
    </w:p>
    <w:p w14:paraId="1DBE031B" w14:textId="2B6D4C7A" w:rsidR="008A3F40" w:rsidRDefault="00B673FC">
      <w:pPr>
        <w:pStyle w:val="0SCEMainLevel3-abc"/>
        <w:keepNext w:val="0"/>
        <w:suppressLineNumbers/>
        <w:suppressAutoHyphens/>
      </w:pPr>
      <w:bookmarkStart w:id="292" w:name="_Toc467577488"/>
      <w:bookmarkStart w:id="293" w:name="_Toc470014748"/>
      <w:bookmarkStart w:id="294" w:name="_Toc470855940"/>
      <w:r>
        <w:rPr>
          <w:u w:val="single"/>
        </w:rPr>
        <w:t>Interconnection Queue Position</w:t>
      </w:r>
      <w:r w:rsidR="00023EF9">
        <w:rPr>
          <w:u w:val="single"/>
        </w:rPr>
        <w:t xml:space="preserve"> and Interconnection Agreement</w:t>
      </w:r>
      <w:r>
        <w:t>.</w:t>
      </w:r>
    </w:p>
    <w:p w14:paraId="00F527FD" w14:textId="2540A6F9" w:rsidR="00451CCA" w:rsidRDefault="00811EFE">
      <w:pPr>
        <w:pStyle w:val="0SCEMainLevel3-Paragraph"/>
        <w:keepNext w:val="0"/>
        <w:suppressLineNumbers/>
        <w:suppressAutoHyphens/>
      </w:pPr>
      <w:r>
        <w:t xml:space="preserve">As of the Effective Date and continuing throughout the Term, </w:t>
      </w:r>
      <w:r w:rsidR="00451CCA">
        <w:t xml:space="preserve">Seller represents and warrants to Buyer that it has the exclusive right to </w:t>
      </w:r>
      <w:r w:rsidR="00FB127B">
        <w:t xml:space="preserve">the </w:t>
      </w:r>
      <w:r w:rsidR="00451CCA">
        <w:t>Interconnection Queue Position</w:t>
      </w:r>
      <w:r w:rsidR="008126A5">
        <w:t>,</w:t>
      </w:r>
      <w:r w:rsidR="00451CCA">
        <w:t xml:space="preserve"> </w:t>
      </w:r>
      <w:r w:rsidR="00FB127B">
        <w:t xml:space="preserve">the </w:t>
      </w:r>
      <w:r w:rsidR="00451CCA">
        <w:t>Interconnection Agreement</w:t>
      </w:r>
      <w:r w:rsidR="008126A5">
        <w:t>, and the Project Facilities</w:t>
      </w:r>
      <w:r w:rsidR="00451CCA">
        <w:t>.</w:t>
      </w:r>
    </w:p>
    <w:p w14:paraId="1D89EC8A" w14:textId="51D7DDD3" w:rsidR="008A3F40" w:rsidRDefault="00B673FC">
      <w:pPr>
        <w:pStyle w:val="0SCEMainLevel3-Paragraph"/>
        <w:keepNext w:val="0"/>
        <w:suppressLineNumbers/>
        <w:suppressAutoHyphens/>
      </w:pPr>
      <w:r>
        <w:t>Seller shall not withdraw</w:t>
      </w:r>
      <w:r w:rsidR="00E30AA6">
        <w:t>,</w:t>
      </w:r>
      <w:r w:rsidR="00E30AA6" w:rsidRPr="00E30AA6">
        <w:t xml:space="preserve"> </w:t>
      </w:r>
      <w:r w:rsidR="00E30AA6">
        <w:t>transfer, assign, terminate, cancel, or otherwise dispose of any portion of the</w:t>
      </w:r>
      <w:r>
        <w:t xml:space="preserve"> Interconnection Queue Position</w:t>
      </w:r>
      <w:r w:rsidR="008126A5">
        <w:t>,</w:t>
      </w:r>
      <w:r w:rsidR="0000496B">
        <w:t xml:space="preserve"> the Interconnection Agreement</w:t>
      </w:r>
      <w:r w:rsidR="008126A5">
        <w:t>, or the Project Facilities</w:t>
      </w:r>
      <w:r w:rsidR="0000496B">
        <w:t xml:space="preserve"> </w:t>
      </w:r>
      <w:r>
        <w:t>to any entity or for the benefit of any other agreement other than this Agreement</w:t>
      </w:r>
      <w:r w:rsidR="008A6C82">
        <w:t>, in each case</w:t>
      </w:r>
      <w:r>
        <w:t xml:space="preserve"> without SCE’s prior written consent.</w:t>
      </w:r>
    </w:p>
    <w:p w14:paraId="4F4439C8" w14:textId="77777777" w:rsidR="008A3F40" w:rsidRDefault="00B673FC" w:rsidP="00F94C47">
      <w:pPr>
        <w:pStyle w:val="0SCEMainLevel2Underlined"/>
        <w:rPr>
          <w:u w:val="none"/>
        </w:rPr>
      </w:pPr>
      <w:bookmarkStart w:id="295" w:name="_Toc33607863"/>
      <w:bookmarkStart w:id="296" w:name="_Toc99534524"/>
      <w:bookmarkStart w:id="297" w:name="_Toc209527926"/>
      <w:r>
        <w:t>Metering, Communications, Dispatch, and Telemetry</w:t>
      </w:r>
      <w:r>
        <w:rPr>
          <w:u w:val="none"/>
        </w:rPr>
        <w:t>.</w:t>
      </w:r>
      <w:bookmarkEnd w:id="295"/>
      <w:bookmarkEnd w:id="296"/>
      <w:bookmarkEnd w:id="297"/>
    </w:p>
    <w:p w14:paraId="07698AB9" w14:textId="4405C207" w:rsidR="008A3F40" w:rsidRDefault="00B673FC">
      <w:pPr>
        <w:pStyle w:val="0SCEMainLevel2-Paragraph"/>
        <w:suppressLineNumbers/>
        <w:suppressAutoHyphens/>
      </w:pPr>
      <w:r>
        <w:t xml:space="preserve">Metering, communications, dispatch, and telemetry requirements for the Project are as set forth in </w:t>
      </w:r>
      <w:r w:rsidRPr="002F2482">
        <w:rPr>
          <w:u w:val="single"/>
        </w:rPr>
        <w:t>Section</w:t>
      </w:r>
      <w:r w:rsidR="00C64BBD">
        <w:rPr>
          <w:u w:val="single"/>
        </w:rPr>
        <w:t> </w:t>
      </w:r>
      <w:r w:rsidRPr="002F2482">
        <w:rPr>
          <w:u w:val="single"/>
        </w:rPr>
        <w:t>5.02</w:t>
      </w:r>
      <w:r>
        <w:t xml:space="preserve"> of </w:t>
      </w:r>
      <w:r w:rsidRPr="002F2482">
        <w:rPr>
          <w:u w:val="single"/>
        </w:rPr>
        <w:t>Attachment</w:t>
      </w:r>
      <w:r w:rsidR="00C64BBD">
        <w:rPr>
          <w:u w:val="single"/>
        </w:rPr>
        <w:t> </w:t>
      </w:r>
      <w:r w:rsidRPr="002F2482">
        <w:rPr>
          <w:u w:val="single"/>
        </w:rPr>
        <w:t>1</w:t>
      </w:r>
      <w:r>
        <w:t>.</w:t>
      </w:r>
    </w:p>
    <w:p w14:paraId="76FB7F3F" w14:textId="77777777" w:rsidR="008A3F40" w:rsidRDefault="00B673FC" w:rsidP="00F94C47">
      <w:pPr>
        <w:pStyle w:val="0SCEMainLevel2Underlined"/>
        <w:rPr>
          <w:u w:val="none"/>
        </w:rPr>
      </w:pPr>
      <w:bookmarkStart w:id="298" w:name="_Toc33607864"/>
      <w:bookmarkStart w:id="299" w:name="_Toc99534525"/>
      <w:bookmarkStart w:id="300" w:name="_Toc209527927"/>
      <w:r>
        <w:t>Testing</w:t>
      </w:r>
      <w:r>
        <w:rPr>
          <w:u w:val="none"/>
        </w:rPr>
        <w:t>.</w:t>
      </w:r>
      <w:bookmarkEnd w:id="298"/>
      <w:bookmarkEnd w:id="299"/>
      <w:bookmarkEnd w:id="300"/>
    </w:p>
    <w:p w14:paraId="294D7BE4" w14:textId="7592AC4D" w:rsidR="008A3F40" w:rsidRDefault="00B673FC">
      <w:pPr>
        <w:pStyle w:val="0SCEMainLevel2-Paragraph"/>
        <w:suppressLineNumbers/>
        <w:suppressAutoHyphens/>
      </w:pPr>
      <w:r>
        <w:t xml:space="preserve">Testing requirements for the Project are as set forth in </w:t>
      </w:r>
      <w:r w:rsidRPr="002F2482">
        <w:rPr>
          <w:u w:val="single"/>
        </w:rPr>
        <w:t>Section</w:t>
      </w:r>
      <w:r w:rsidR="00C64BBD">
        <w:rPr>
          <w:u w:val="single"/>
        </w:rPr>
        <w:t> </w:t>
      </w:r>
      <w:r w:rsidRPr="002F2482">
        <w:rPr>
          <w:u w:val="single"/>
        </w:rPr>
        <w:t>5.03</w:t>
      </w:r>
      <w:r>
        <w:t xml:space="preserve"> of </w:t>
      </w:r>
      <w:r w:rsidRPr="002F2482">
        <w:rPr>
          <w:u w:val="single"/>
        </w:rPr>
        <w:t>Attachment</w:t>
      </w:r>
      <w:r w:rsidR="00C64BBD">
        <w:rPr>
          <w:u w:val="single"/>
        </w:rPr>
        <w:t> </w:t>
      </w:r>
      <w:r w:rsidRPr="002F2482">
        <w:rPr>
          <w:u w:val="single"/>
        </w:rPr>
        <w:t>1</w:t>
      </w:r>
      <w:r>
        <w:t>.</w:t>
      </w:r>
    </w:p>
    <w:p w14:paraId="1C9691CD" w14:textId="77777777" w:rsidR="008A3F40" w:rsidRDefault="00B673FC" w:rsidP="00F94C47">
      <w:pPr>
        <w:pStyle w:val="0SCEMainLevel2Underlined"/>
        <w:rPr>
          <w:u w:val="none"/>
        </w:rPr>
      </w:pPr>
      <w:bookmarkStart w:id="301" w:name="_Toc33607865"/>
      <w:bookmarkStart w:id="302" w:name="_Toc99534526"/>
      <w:bookmarkStart w:id="303" w:name="_Toc209527928"/>
      <w:r>
        <w:t>Certification</w:t>
      </w:r>
      <w:r>
        <w:rPr>
          <w:u w:val="none"/>
        </w:rPr>
        <w:t>.</w:t>
      </w:r>
      <w:bookmarkEnd w:id="301"/>
      <w:bookmarkEnd w:id="302"/>
      <w:bookmarkEnd w:id="303"/>
    </w:p>
    <w:p w14:paraId="5764333F" w14:textId="5240932E" w:rsidR="008A3F40" w:rsidRDefault="00B673FC" w:rsidP="00240E7B">
      <w:pPr>
        <w:pStyle w:val="0SCEMainLevel2-Paragraph"/>
      </w:pPr>
      <w:bookmarkStart w:id="304" w:name="_Hlk524702227"/>
      <w:r w:rsidRPr="00090B17">
        <w:rPr>
          <w:rStyle w:val="4ContractTypeRPSOnlyChar"/>
        </w:rPr>
        <w:t xml:space="preserve">[CEC </w:t>
      </w:r>
      <w:r w:rsidR="00C64BBD" w:rsidRPr="00090B17">
        <w:rPr>
          <w:rStyle w:val="4ContractTypeRPSOnlyChar"/>
        </w:rPr>
        <w:t xml:space="preserve">and </w:t>
      </w:r>
      <w:r w:rsidRPr="00090B17">
        <w:rPr>
          <w:rStyle w:val="4ContractTypeRPSOnlyChar"/>
        </w:rPr>
        <w:t>CAISO certification requirements, if any are set forth in Section</w:t>
      </w:r>
      <w:r w:rsidR="00C64BBD" w:rsidRPr="00090B17">
        <w:rPr>
          <w:rStyle w:val="4ContractTypeRPSOnlyChar"/>
        </w:rPr>
        <w:t> </w:t>
      </w:r>
      <w:r w:rsidRPr="00090B17">
        <w:rPr>
          <w:rStyle w:val="4ContractTypeRPSOnlyChar"/>
        </w:rPr>
        <w:t>5.04 of Attachment</w:t>
      </w:r>
      <w:r w:rsidR="00C64BBD" w:rsidRPr="00090B17">
        <w:rPr>
          <w:rStyle w:val="4ContractTypeRPSOnlyChar"/>
        </w:rPr>
        <w:t> </w:t>
      </w:r>
      <w:r w:rsidRPr="00090B17">
        <w:rPr>
          <w:rStyle w:val="4ContractTypeRPSOnlyChar"/>
        </w:rPr>
        <w:t>1.</w:t>
      </w:r>
      <w:r w:rsidR="00C64BBD" w:rsidRPr="00090B17">
        <w:rPr>
          <w:rStyle w:val="4ContractTypeRPSOnlyChar"/>
        </w:rPr>
        <w:t>]</w:t>
      </w:r>
      <w:r w:rsidR="00C64BBD">
        <w:t xml:space="preserve"> </w:t>
      </w:r>
      <w:r w:rsidR="00A81234">
        <w:rPr>
          <w:rStyle w:val="0SCEContractInstructions"/>
        </w:rPr>
        <w:t>{SCE Selection Note: applicable to IFOM Renewable Projects, delete for IFOM ES Projects}</w:t>
      </w:r>
    </w:p>
    <w:p w14:paraId="13FFF666" w14:textId="6ABF8A6E" w:rsidR="00C64BBD" w:rsidRDefault="00C64BBD" w:rsidP="00240E7B">
      <w:pPr>
        <w:pStyle w:val="0SCEMainLevel2-Paragraph"/>
      </w:pPr>
      <w:r w:rsidRPr="00090B17">
        <w:rPr>
          <w:rStyle w:val="4ContractTypeESOnlyChar"/>
        </w:rPr>
        <w:t xml:space="preserve">[CAISO certification requirements, if any are set forth in Section 5.04 of Attachment 1.] </w:t>
      </w:r>
      <w:r w:rsidR="003D2076">
        <w:rPr>
          <w:rStyle w:val="0SCEContractInstructions"/>
        </w:rPr>
        <w:t>{SCE Selection Note: applicable to IFOM ES Projects, delete for IFOM Renewable Projects</w:t>
      </w:r>
      <w:r>
        <w:rPr>
          <w:rStyle w:val="0SCEContractInstructions"/>
        </w:rPr>
        <w:t>}</w:t>
      </w:r>
    </w:p>
    <w:p w14:paraId="3A0EE68E" w14:textId="77777777" w:rsidR="008A3F40" w:rsidRDefault="00B673FC" w:rsidP="00F94C47">
      <w:pPr>
        <w:pStyle w:val="0SCEMainLevel2Underlined"/>
      </w:pPr>
      <w:bookmarkStart w:id="305" w:name="_Toc178766680"/>
      <w:bookmarkStart w:id="306" w:name="_Toc178766803"/>
      <w:bookmarkStart w:id="307" w:name="_Toc178768896"/>
      <w:bookmarkStart w:id="308" w:name="_Toc178769021"/>
      <w:bookmarkStart w:id="309" w:name="_Toc178769146"/>
      <w:bookmarkStart w:id="310" w:name="_Toc178769271"/>
      <w:bookmarkStart w:id="311" w:name="_Toc33607866"/>
      <w:bookmarkStart w:id="312" w:name="_Toc99534527"/>
      <w:bookmarkStart w:id="313" w:name="_Toc467577507"/>
      <w:bookmarkStart w:id="314" w:name="_Toc470014767"/>
      <w:bookmarkStart w:id="315" w:name="_Toc470855958"/>
      <w:bookmarkStart w:id="316" w:name="_Toc209527929"/>
      <w:bookmarkEnd w:id="288"/>
      <w:bookmarkEnd w:id="289"/>
      <w:bookmarkEnd w:id="290"/>
      <w:bookmarkEnd w:id="292"/>
      <w:bookmarkEnd w:id="293"/>
      <w:bookmarkEnd w:id="294"/>
      <w:bookmarkEnd w:id="304"/>
      <w:bookmarkEnd w:id="305"/>
      <w:bookmarkEnd w:id="306"/>
      <w:bookmarkEnd w:id="307"/>
      <w:bookmarkEnd w:id="308"/>
      <w:bookmarkEnd w:id="309"/>
      <w:bookmarkEnd w:id="310"/>
      <w:r>
        <w:t>Cyber Security Precautions.</w:t>
      </w:r>
      <w:bookmarkEnd w:id="311"/>
      <w:bookmarkEnd w:id="312"/>
      <w:bookmarkEnd w:id="316"/>
    </w:p>
    <w:p w14:paraId="68AFBA4A" w14:textId="711CD2B3" w:rsidR="008A3F40" w:rsidRDefault="00B673FC">
      <w:pPr>
        <w:pStyle w:val="0SCEMainLevel2-Paragraph"/>
        <w:suppressLineNumbers/>
        <w:suppressAutoHyphens/>
      </w:pPr>
      <w:r>
        <w:t>Seller shall implement reasonable administrative, technical, and physical safeguards, including any specific safeguards specified from time to time by SCE, to protect the security and integrity of SCE’s systems.</w:t>
      </w:r>
    </w:p>
    <w:p w14:paraId="59E59049" w14:textId="17EC2846" w:rsidR="008A3F40" w:rsidRDefault="00B673FC">
      <w:pPr>
        <w:pStyle w:val="0SCEMainLevel2-Paragraph"/>
        <w:suppressLineNumbers/>
        <w:suppressAutoHyphens/>
      </w:pPr>
      <w:r>
        <w:t xml:space="preserve">Any reasonably suspected or confirmed Security Incident must be reported to SCE via email to the Cybersecurity email listed in </w:t>
      </w:r>
      <w:r w:rsidRPr="00FD76C3">
        <w:rPr>
          <w:u w:val="single"/>
        </w:rPr>
        <w:t>Exhibit</w:t>
      </w:r>
      <w:r w:rsidR="00FD76C3">
        <w:rPr>
          <w:u w:val="single"/>
        </w:rPr>
        <w:t> </w:t>
      </w:r>
      <w:r w:rsidRPr="00FD76C3">
        <w:rPr>
          <w:u w:val="single"/>
        </w:rPr>
        <w:t>E</w:t>
      </w:r>
      <w:r>
        <w:t xml:space="preserve">, immediately upon Seller’s awareness </w:t>
      </w:r>
      <w:r>
        <w:lastRenderedPageBreak/>
        <w:t xml:space="preserve">of the event. Notification shall include the nature of the event, date and time of the event, suspected amount and type of information exposed and steps being taken to investigate the circumstances of the exposure. Seller shall cooperate and assist SCE in the investigation, analysis and resolution of Security Incidents affecting SCE’s systems. Seller shall provide SCE with details of the investigation and final disposition of the Security Incident relevant to the services provided to SCE or </w:t>
      </w:r>
      <w:r w:rsidR="009B7530">
        <w:t xml:space="preserve">that </w:t>
      </w:r>
      <w:r>
        <w:t xml:space="preserve">may </w:t>
      </w:r>
      <w:proofErr w:type="gramStart"/>
      <w:r>
        <w:t>impact</w:t>
      </w:r>
      <w:proofErr w:type="gramEnd"/>
      <w:r>
        <w:t xml:space="preserve"> the confidentiality, integrity or availability of those services or of SCE information.</w:t>
      </w:r>
    </w:p>
    <w:p w14:paraId="56DD2632" w14:textId="488C1D41" w:rsidR="008A3F40" w:rsidRDefault="00B673FC">
      <w:pPr>
        <w:pStyle w:val="0SCEMainLevel2-Paragraph"/>
        <w:suppressLineNumbers/>
        <w:suppressAutoHyphens/>
      </w:pPr>
      <w:r>
        <w:t xml:space="preserve">In addition to the above, Seller shall: (x) regularly scan systems for vulnerabilities, (y) rank all vulnerabilities and promptly remediate detected vulnerabilities ranked as critical, high or moderate, and (z) use commercially reasonable efforts to identify any critical, high or moderate vulnerabilities, risks or threats that could potentially impact SCE, and shall notify SCE in writing within one (1) Business Day after such identification. If Seller determines that it cannot remediate any such potential or detected vulnerabilities, risk or threats within </w:t>
      </w:r>
      <w:r w:rsidR="009B7530">
        <w:t>thirty (</w:t>
      </w:r>
      <w:r>
        <w:t>30</w:t>
      </w:r>
      <w:r w:rsidR="009B7530">
        <w:t>)</w:t>
      </w:r>
      <w:r>
        <w:t xml:space="preserve"> days after identifying any such potential or detected vulnerabilities, risks, or threats, it shall promptly notify SCE in writing. Seller’s notification shall provide detailed information describing the controls used to mitigate these vulnerabilities, risks or threats.</w:t>
      </w:r>
    </w:p>
    <w:p w14:paraId="7D0F38A8" w14:textId="77777777" w:rsidR="008A3F40" w:rsidRDefault="00B673FC" w:rsidP="004D3ABB">
      <w:pPr>
        <w:pStyle w:val="0SCEMainLevel1-Article"/>
      </w:pPr>
      <w:bookmarkStart w:id="317" w:name="_Toc33607867"/>
      <w:bookmarkStart w:id="318" w:name="_Toc99534528"/>
      <w:bookmarkStart w:id="319" w:name="_Toc209527930"/>
      <w:r>
        <w:t>OPERATION, MAINTENANCE AND REPAIR OBLIGATIONS</w:t>
      </w:r>
      <w:bookmarkEnd w:id="313"/>
      <w:bookmarkEnd w:id="314"/>
      <w:bookmarkEnd w:id="315"/>
      <w:bookmarkEnd w:id="317"/>
      <w:bookmarkEnd w:id="318"/>
      <w:bookmarkEnd w:id="319"/>
    </w:p>
    <w:p w14:paraId="4BFD85D5" w14:textId="77777777" w:rsidR="008A3F40" w:rsidRDefault="00B673FC" w:rsidP="00F94C47">
      <w:pPr>
        <w:pStyle w:val="0SCEMainLevel2Underlined"/>
        <w:rPr>
          <w:u w:val="none"/>
        </w:rPr>
      </w:pPr>
      <w:bookmarkStart w:id="320" w:name="_Toc467577508"/>
      <w:bookmarkStart w:id="321" w:name="_Toc470014768"/>
      <w:bookmarkStart w:id="322" w:name="_Toc470855959"/>
      <w:bookmarkStart w:id="323" w:name="_Toc33607868"/>
      <w:bookmarkStart w:id="324" w:name="_Toc99534529"/>
      <w:bookmarkStart w:id="325" w:name="_Toc467577509"/>
      <w:bookmarkStart w:id="326" w:name="_Toc470014769"/>
      <w:bookmarkStart w:id="327" w:name="_Toc470855960"/>
      <w:bookmarkStart w:id="328" w:name="_Toc209527931"/>
      <w:r>
        <w:t>Seller’s Operation and Record Keeping Obligations</w:t>
      </w:r>
      <w:r>
        <w:rPr>
          <w:u w:val="none"/>
        </w:rPr>
        <w:t>.</w:t>
      </w:r>
      <w:bookmarkEnd w:id="320"/>
      <w:bookmarkEnd w:id="321"/>
      <w:bookmarkEnd w:id="322"/>
      <w:bookmarkEnd w:id="323"/>
      <w:bookmarkEnd w:id="324"/>
      <w:bookmarkEnd w:id="328"/>
    </w:p>
    <w:p w14:paraId="58041F82" w14:textId="77777777" w:rsidR="008A3F40" w:rsidRDefault="00B673FC">
      <w:pPr>
        <w:pStyle w:val="0SCEMainLevel3-abc"/>
        <w:keepNext w:val="0"/>
        <w:suppressLineNumbers/>
        <w:suppressAutoHyphens/>
      </w:pPr>
      <w:r>
        <w:t>Seller shall maintain all Permits, licenses, certifications and approvals necessary for the operation and maintenance of the Project, and shall operate the Project in accordance with Prudent Electrical Practices, Applicable Laws, Permit Requirements, and Industry Standards.</w:t>
      </w:r>
    </w:p>
    <w:p w14:paraId="3139A3FB" w14:textId="5782D8D1" w:rsidR="008A3F40" w:rsidRDefault="00B673FC">
      <w:pPr>
        <w:pStyle w:val="0SCEMainLevel3-abc"/>
        <w:keepNext w:val="0"/>
        <w:suppressLineNumbers/>
        <w:suppressAutoHyphens/>
      </w:pPr>
      <w:r>
        <w:t xml:space="preserve">Seller shall maintain all records applicable to the Project, including those set forth in </w:t>
      </w:r>
      <w:r w:rsidRPr="00FA037A">
        <w:rPr>
          <w:u w:val="single"/>
        </w:rPr>
        <w:t>Section</w:t>
      </w:r>
      <w:r w:rsidR="006D6877">
        <w:rPr>
          <w:u w:val="single"/>
        </w:rPr>
        <w:t> </w:t>
      </w:r>
      <w:r w:rsidRPr="00FA037A">
        <w:rPr>
          <w:u w:val="single"/>
        </w:rPr>
        <w:t>6.01</w:t>
      </w:r>
      <w:r>
        <w:t xml:space="preserve"> of </w:t>
      </w:r>
      <w:r w:rsidRPr="00FA037A">
        <w:rPr>
          <w:u w:val="single"/>
        </w:rPr>
        <w:t>Attachment 1</w:t>
      </w:r>
      <w:r>
        <w:t xml:space="preserve">. Information maintained pursuant to </w:t>
      </w:r>
      <w:proofErr w:type="gramStart"/>
      <w:r>
        <w:t xml:space="preserve">this </w:t>
      </w:r>
      <w:r w:rsidRPr="00FA037A">
        <w:rPr>
          <w:u w:val="single"/>
        </w:rPr>
        <w:t>Section</w:t>
      </w:r>
      <w:proofErr w:type="gramEnd"/>
      <w:r w:rsidR="006D6877">
        <w:rPr>
          <w:u w:val="single"/>
        </w:rPr>
        <w:t> </w:t>
      </w:r>
      <w:r w:rsidRPr="00FA037A">
        <w:rPr>
          <w:u w:val="single"/>
        </w:rPr>
        <w:t>6.01(b)</w:t>
      </w:r>
      <w:r>
        <w:t xml:space="preserve"> shall be retained throughout the Delivery Period and for four (4) years thereafter, and made available or provided to SCE within fifteen (15) days after SCE’s request.</w:t>
      </w:r>
    </w:p>
    <w:p w14:paraId="0B54A14A" w14:textId="77777777" w:rsidR="008A3F40" w:rsidRDefault="00B673FC">
      <w:pPr>
        <w:pStyle w:val="0SCEMainLevel3-abc"/>
        <w:keepNext w:val="0"/>
        <w:suppressLineNumbers/>
        <w:suppressAutoHyphens/>
      </w:pPr>
      <w:r>
        <w:t>SCE or the CAISO may require Seller, at Seller’s expense, to demonstrate to SCE’s reasonable satisfaction the correct calibration and operation of any Protective Apparatus required as part of the Project any time SCE or the CAISO has reason to believe that the Protective Apparatus may impair the integrity of the T&amp;D Provider’s electric system or the CAISO Controlled Grid.</w:t>
      </w:r>
    </w:p>
    <w:p w14:paraId="48BC43D6" w14:textId="25740A4C" w:rsidR="008A3F40" w:rsidRDefault="00B673FC">
      <w:pPr>
        <w:pStyle w:val="0SCEMainLevel3-abc"/>
        <w:keepNext w:val="0"/>
        <w:suppressLineNumbers/>
        <w:suppressAutoHyphens/>
        <w:rPr>
          <w:rStyle w:val="4ContractTypeDistributionOnly"/>
        </w:rPr>
      </w:pPr>
      <w:r>
        <w:rPr>
          <w:rStyle w:val="4ContractTypeDistributionOnly"/>
          <w:u w:val="single"/>
        </w:rPr>
        <w:t>DERs Monitoring.</w:t>
      </w:r>
      <w:r>
        <w:rPr>
          <w:rStyle w:val="4ContractTypeDistributionOnly"/>
        </w:rPr>
        <w:t xml:space="preserve"> </w:t>
      </w:r>
      <w:r>
        <w:rPr>
          <w:rStyle w:val="0SCEContractInstructions"/>
        </w:rPr>
        <w:t>{SCE Note:</w:t>
      </w:r>
      <w:r w:rsidR="008C7DEB">
        <w:rPr>
          <w:rStyle w:val="0SCEContractInstructions"/>
        </w:rPr>
        <w:t xml:space="preserve"> this subsection (d) is a</w:t>
      </w:r>
      <w:r>
        <w:rPr>
          <w:rStyle w:val="0SCEContractInstructions"/>
        </w:rPr>
        <w:t>pplicable to distribution system connected projects.</w:t>
      </w:r>
      <w:r w:rsidR="00BF4E0C">
        <w:rPr>
          <w:rStyle w:val="0SCEContractInstructions"/>
        </w:rPr>
        <w:t xml:space="preserve"> </w:t>
      </w:r>
      <w:r w:rsidR="008C7DEB">
        <w:rPr>
          <w:rStyle w:val="0SCEContractInstructions"/>
        </w:rPr>
        <w:t>Delete in its entirety</w:t>
      </w:r>
      <w:r>
        <w:rPr>
          <w:rStyle w:val="0SCEContractInstructions"/>
        </w:rPr>
        <w:t xml:space="preserve"> for Transmission connected projects.}</w:t>
      </w:r>
    </w:p>
    <w:p w14:paraId="79834C2B" w14:textId="2226630C" w:rsidR="008A3F40" w:rsidRDefault="00B673FC">
      <w:pPr>
        <w:pStyle w:val="0SCEMainLevel4-iiiiii"/>
        <w:keepNext w:val="0"/>
        <w:suppressLineNumbers/>
        <w:suppressAutoHyphens/>
        <w:rPr>
          <w:rStyle w:val="4ContractTypeDistributionOnly"/>
        </w:rPr>
      </w:pPr>
      <w:r>
        <w:rPr>
          <w:rStyle w:val="4ContractTypeDistributionOnly"/>
        </w:rPr>
        <w:lastRenderedPageBreak/>
        <w:t>The Parties acknowledge that, during the Term, DERMS may progress in a manner that allows SCE to exercise greater access to real-time monitoring of grid assets, including Distributed Energy Resources, consistent with interconnection facilities requirements (</w:t>
      </w:r>
      <w:r w:rsidR="0025333B">
        <w:rPr>
          <w:rStyle w:val="4ContractTypeDistributionOnly"/>
        </w:rPr>
        <w:t>“</w:t>
      </w:r>
      <w:r>
        <w:rPr>
          <w:rStyle w:val="4ContractTypeDistributionOnly"/>
          <w:u w:val="single"/>
        </w:rPr>
        <w:t>DERs Monitoring</w:t>
      </w:r>
      <w:r w:rsidR="0025333B">
        <w:rPr>
          <w:rStyle w:val="4ContractTypeDistributionOnly"/>
        </w:rPr>
        <w:t>”</w:t>
      </w:r>
      <w:r>
        <w:rPr>
          <w:rStyle w:val="4ContractTypeDistributionOnly"/>
        </w:rPr>
        <w:t>). If such DERMS become available during the Term, Seller agrees to implement DERs to DERMS interfacing equipment to the Project to allow for such DERs Monitoring.</w:t>
      </w:r>
    </w:p>
    <w:p w14:paraId="3D0E0F3F" w14:textId="30957350" w:rsidR="008A3F40" w:rsidRDefault="00B673FC">
      <w:pPr>
        <w:pStyle w:val="0SCEMainLevel4-iiiiii"/>
        <w:keepNext w:val="0"/>
        <w:suppressLineNumbers/>
        <w:suppressAutoHyphens/>
        <w:rPr>
          <w:rStyle w:val="4ContractTypeDistributionOnly"/>
        </w:rPr>
      </w:pPr>
      <w:r>
        <w:rPr>
          <w:rStyle w:val="4ContractTypeDistributionOnly"/>
        </w:rPr>
        <w:t>Once the DERMS become available within SCE’s service territory, as determined by SCE, Seller agrees to change the Project to allow SCE to implement DERs Monitoring, including the installation of any necessary telemetry or equipment required for such DERs Monitoring (</w:t>
      </w:r>
      <w:r w:rsidR="0025333B">
        <w:rPr>
          <w:rStyle w:val="4ContractTypeDistributionOnly"/>
        </w:rPr>
        <w:t>“</w:t>
      </w:r>
      <w:r>
        <w:rPr>
          <w:rStyle w:val="4ContractTypeDistributionOnly"/>
          <w:u w:val="single"/>
        </w:rPr>
        <w:t>DER Upgrade</w:t>
      </w:r>
      <w:r w:rsidR="0025333B">
        <w:rPr>
          <w:rStyle w:val="4ContractTypeDistributionOnly"/>
        </w:rPr>
        <w:t>”</w:t>
      </w:r>
      <w:r>
        <w:rPr>
          <w:rStyle w:val="4ContractTypeDistributionOnly"/>
        </w:rPr>
        <w:t>). Prior to the purchase and installation of any equipment for the implementation of DERs Monitoring, Seller shall (A) consult with SCE regarding all proposed installation plans and equipment modifications and (B) obtain SCE approval of any such proposed installation plans and equipment modifications.</w:t>
      </w:r>
    </w:p>
    <w:p w14:paraId="5F6BC704" w14:textId="0B98D4C4" w:rsidR="008A3F40" w:rsidRDefault="00B673FC">
      <w:pPr>
        <w:pStyle w:val="0SCEMainLevel4-iiiiii"/>
        <w:keepNext w:val="0"/>
        <w:suppressLineNumbers/>
        <w:suppressAutoHyphens/>
        <w:rPr>
          <w:rStyle w:val="4ContractTypeDistributionOnly"/>
        </w:rPr>
      </w:pPr>
      <w:r>
        <w:rPr>
          <w:rStyle w:val="4ContractTypeDistributionOnly"/>
        </w:rPr>
        <w:t xml:space="preserve">Subject to this </w:t>
      </w:r>
      <w:r w:rsidRPr="00FA037A">
        <w:rPr>
          <w:rStyle w:val="4ContractTypeDistributionOnly"/>
          <w:u w:val="single"/>
        </w:rPr>
        <w:t>Section</w:t>
      </w:r>
      <w:r w:rsidR="00600758">
        <w:rPr>
          <w:rStyle w:val="4ContractTypeDistributionOnly"/>
          <w:u w:val="single"/>
        </w:rPr>
        <w:t> </w:t>
      </w:r>
      <w:r w:rsidRPr="00FA037A">
        <w:rPr>
          <w:rStyle w:val="4ContractTypeDistributionOnly"/>
          <w:u w:val="single"/>
        </w:rPr>
        <w:t>6.01(d)</w:t>
      </w:r>
      <w:r>
        <w:rPr>
          <w:rStyle w:val="4ContractTypeDistributionOnly"/>
        </w:rPr>
        <w:t>, Seller shall not be responsible for any out-of-pocket expenses in order to make any DER Upgrade. If Seller reasonably anticipates that it will incur out-of-pocket expenses to effectuate any DER Upgrade required by SCE, Seller shall provide Notice to SCE of such anticipated out-of-pocket expenses. SCE will have sixty (60) days to evaluate such Notice (during which time Seller shall not be obligated to take any actions to implement the DER Upgrade) and shall, within such time, either:</w:t>
      </w:r>
    </w:p>
    <w:p w14:paraId="44BECA35" w14:textId="6D700A66" w:rsidR="008A3F40" w:rsidRDefault="00B673FC">
      <w:pPr>
        <w:pStyle w:val="0SCEMainLevel5-ABC"/>
        <w:keepNext w:val="0"/>
        <w:suppressLineNumbers/>
        <w:suppressAutoHyphens/>
        <w:rPr>
          <w:rStyle w:val="4ContractTypeDistributionOnly"/>
        </w:rPr>
      </w:pPr>
      <w:r>
        <w:rPr>
          <w:rStyle w:val="4ContractTypeDistributionOnly"/>
        </w:rPr>
        <w:t xml:space="preserve">Agree to reimburse Seller for all or some portion of such costs (such SCE-agreed upon costs, the </w:t>
      </w:r>
      <w:r w:rsidR="0025333B">
        <w:rPr>
          <w:rStyle w:val="4ContractTypeDistributionOnly"/>
        </w:rPr>
        <w:t>“</w:t>
      </w:r>
      <w:r>
        <w:rPr>
          <w:rStyle w:val="4ContractTypeDistributionOnly"/>
          <w:u w:val="single"/>
        </w:rPr>
        <w:t>Accepted DER Costs</w:t>
      </w:r>
      <w:r w:rsidR="0025333B">
        <w:rPr>
          <w:rStyle w:val="4ContractTypeDistributionOnly"/>
        </w:rPr>
        <w:t>”</w:t>
      </w:r>
      <w:r>
        <w:rPr>
          <w:rStyle w:val="4ContractTypeDistributionOnly"/>
        </w:rPr>
        <w:t>). If SCE agrees to reimburse Seller for the Accepted DER Costs, then Seller shall install and implement such DER Upgrade covered by the Accepted DER Costs and SCE shall reimburse Seller for Seller’s actual costs to effect the DER Upgrade, not to exceed the Accepted DER Costs; or</w:t>
      </w:r>
    </w:p>
    <w:p w14:paraId="6660205A" w14:textId="77777777" w:rsidR="008A3F40" w:rsidRDefault="00B673FC">
      <w:pPr>
        <w:pStyle w:val="0SCEMainLevel5-ABC"/>
        <w:keepNext w:val="0"/>
        <w:suppressLineNumbers/>
        <w:suppressAutoHyphens/>
        <w:rPr>
          <w:rStyle w:val="4ContractTypeDistributionOnly"/>
        </w:rPr>
      </w:pPr>
      <w:r>
        <w:rPr>
          <w:rStyle w:val="4ContractTypeDistributionOnly"/>
        </w:rPr>
        <w:t xml:space="preserve">Waive Seller’s obligation to implement such DER Upgrade, or any part </w:t>
      </w:r>
      <w:proofErr w:type="gramStart"/>
      <w:r>
        <w:rPr>
          <w:rStyle w:val="4ContractTypeDistributionOnly"/>
        </w:rPr>
        <w:t>thereof for</w:t>
      </w:r>
      <w:proofErr w:type="gramEnd"/>
      <w:r>
        <w:rPr>
          <w:rStyle w:val="4ContractTypeDistributionOnly"/>
        </w:rPr>
        <w:t xml:space="preserve"> which SCE has not agreed to reimburse Seller.</w:t>
      </w:r>
    </w:p>
    <w:p w14:paraId="10C61961" w14:textId="5B219FEA" w:rsidR="008A3F40" w:rsidRDefault="00B673FC">
      <w:pPr>
        <w:pStyle w:val="0SCEMainLevel4-Paragraph"/>
        <w:suppressLineNumbers/>
        <w:suppressAutoHyphens/>
        <w:rPr>
          <w:rStyle w:val="4ContractTypeDistributionOnly"/>
        </w:rPr>
      </w:pPr>
      <w:r>
        <w:rPr>
          <w:rStyle w:val="4ContractTypeDistributionOnly"/>
        </w:rPr>
        <w:t xml:space="preserve">Notwithstanding the foregoing, to the extent that this Agreement (other than pursuant to this </w:t>
      </w:r>
      <w:r w:rsidRPr="00FA037A">
        <w:rPr>
          <w:rStyle w:val="4ContractTypeDistributionOnly"/>
          <w:u w:val="single"/>
        </w:rPr>
        <w:t>Section</w:t>
      </w:r>
      <w:r w:rsidR="00D276F4">
        <w:rPr>
          <w:rStyle w:val="4ContractTypeDistributionOnly"/>
          <w:u w:val="single"/>
        </w:rPr>
        <w:t> </w:t>
      </w:r>
      <w:r w:rsidRPr="00FA037A">
        <w:rPr>
          <w:rStyle w:val="4ContractTypeDistributionOnly"/>
          <w:u w:val="single"/>
        </w:rPr>
        <w:t>6.01(d)</w:t>
      </w:r>
      <w:r>
        <w:rPr>
          <w:rStyle w:val="4ContractTypeDistributionOnly"/>
        </w:rPr>
        <w:t xml:space="preserve">), the CAISO Tariff, Applicable Laws, </w:t>
      </w:r>
      <w:r w:rsidR="00694B86">
        <w:rPr>
          <w:rStyle w:val="4ContractTypeDistributionOnly"/>
        </w:rPr>
        <w:t>the</w:t>
      </w:r>
      <w:r>
        <w:rPr>
          <w:rStyle w:val="4ContractTypeDistributionOnly"/>
        </w:rPr>
        <w:t xml:space="preserve"> </w:t>
      </w:r>
      <w:r w:rsidR="00694B86">
        <w:rPr>
          <w:rStyle w:val="4ContractTypeDistributionOnly"/>
        </w:rPr>
        <w:t>I</w:t>
      </w:r>
      <w:r>
        <w:rPr>
          <w:rStyle w:val="4ContractTypeDistributionOnly"/>
        </w:rPr>
        <w:t xml:space="preserve">nterconnection </w:t>
      </w:r>
      <w:r w:rsidR="00694B86">
        <w:rPr>
          <w:rStyle w:val="4ContractTypeDistributionOnly"/>
        </w:rPr>
        <w:t>A</w:t>
      </w:r>
      <w:r>
        <w:rPr>
          <w:rStyle w:val="4ContractTypeDistributionOnly"/>
        </w:rPr>
        <w:t>greement, or SCE, in its capacity as participating transmission or distribution owner, requires Seller to make a DER Upgrade, Seller shall implement such DER Upgrade and shall bear the entire cost of any such DER Upgrades.</w:t>
      </w:r>
    </w:p>
    <w:p w14:paraId="1AC85B4F" w14:textId="2EEB00A2" w:rsidR="008A3F40" w:rsidRPr="009E251D" w:rsidRDefault="00B673FC" w:rsidP="009E251D">
      <w:pPr>
        <w:pStyle w:val="0SCEMainLevel3-abc"/>
      </w:pPr>
      <w:r w:rsidRPr="009E251D">
        <w:lastRenderedPageBreak/>
        <w:t xml:space="preserve">Seller shall perform any additional obligations set forth in </w:t>
      </w:r>
      <w:r w:rsidRPr="00FA037A">
        <w:rPr>
          <w:u w:val="single"/>
        </w:rPr>
        <w:t>Section</w:t>
      </w:r>
      <w:r w:rsidR="00492FEC">
        <w:rPr>
          <w:u w:val="single"/>
        </w:rPr>
        <w:t> </w:t>
      </w:r>
      <w:r w:rsidRPr="00FA037A">
        <w:rPr>
          <w:u w:val="single"/>
        </w:rPr>
        <w:t>6.01</w:t>
      </w:r>
      <w:r w:rsidRPr="009E251D">
        <w:t xml:space="preserve"> of </w:t>
      </w:r>
      <w:r w:rsidRPr="00FA037A">
        <w:rPr>
          <w:u w:val="single"/>
        </w:rPr>
        <w:t>Attachment 1</w:t>
      </w:r>
      <w:r w:rsidRPr="009E251D">
        <w:t>.</w:t>
      </w:r>
    </w:p>
    <w:p w14:paraId="13639A9A" w14:textId="77777777" w:rsidR="008A3F40" w:rsidRDefault="00B673FC" w:rsidP="00F94C47">
      <w:pPr>
        <w:pStyle w:val="0SCEMainLevel2Underlined"/>
        <w:rPr>
          <w:u w:val="none"/>
        </w:rPr>
      </w:pPr>
      <w:bookmarkStart w:id="329" w:name="_Toc33607869"/>
      <w:bookmarkStart w:id="330" w:name="_Toc99534530"/>
      <w:bookmarkStart w:id="331" w:name="_Toc209527932"/>
      <w:r>
        <w:t>Seller’s Maintenance and Repair Obligations</w:t>
      </w:r>
      <w:r>
        <w:rPr>
          <w:u w:val="none"/>
        </w:rPr>
        <w:t>.</w:t>
      </w:r>
      <w:bookmarkEnd w:id="325"/>
      <w:bookmarkEnd w:id="326"/>
      <w:bookmarkEnd w:id="327"/>
      <w:bookmarkEnd w:id="329"/>
      <w:bookmarkEnd w:id="330"/>
      <w:bookmarkEnd w:id="331"/>
    </w:p>
    <w:p w14:paraId="6F2EC28F" w14:textId="77777777" w:rsidR="008A3F40" w:rsidRDefault="00B673FC">
      <w:pPr>
        <w:pStyle w:val="0SCEMainLevel3-abc"/>
        <w:keepNext w:val="0"/>
        <w:suppressLineNumbers/>
        <w:suppressAutoHyphens/>
      </w:pPr>
      <w:r>
        <w:t>Seller shall inspect, maintain, repair and, if necessary, replace, the Project, and any component or portion thereof, in accordance with applicable Industry Standards and take all actions necessary in order to provide the Product to SCE in accordance with the terms of this Agreement. Seller shall maintain, and deliver to SCE upon request, maintenance and repair records of the Project.</w:t>
      </w:r>
    </w:p>
    <w:p w14:paraId="6FEAE620" w14:textId="526D165F" w:rsidR="008A3F40" w:rsidRDefault="00006461" w:rsidP="0089375B">
      <w:pPr>
        <w:pStyle w:val="0SCEMainLevel3-abc"/>
      </w:pPr>
      <w:r w:rsidRPr="00D461B7">
        <w:rPr>
          <w:rStyle w:val="4ContractTypeDistributionOnly"/>
        </w:rPr>
        <w:t>[</w:t>
      </w:r>
      <w:r w:rsidR="00B673FC" w:rsidRPr="00D461B7">
        <w:rPr>
          <w:rStyle w:val="4ContractTypeDistributionOnly"/>
        </w:rPr>
        <w:t>Seller shall inspect, maintain and repair</w:t>
      </w:r>
      <w:r w:rsidR="00B673FC" w:rsidRPr="00B70D53">
        <w:rPr>
          <w:rStyle w:val="4ContractTypeRPSOnlyChar"/>
        </w:rPr>
        <w:t xml:space="preserve"> </w:t>
      </w:r>
      <w:r w:rsidR="00B673FC" w:rsidRPr="004C3866">
        <w:rPr>
          <w:rStyle w:val="4ContractTypeDistributionOnly"/>
        </w:rPr>
        <w:t>DERMS</w:t>
      </w:r>
      <w:r w:rsidR="0004041C">
        <w:rPr>
          <w:rStyle w:val="4ContractTypeDistributionOnly"/>
        </w:rPr>
        <w:t>.</w:t>
      </w:r>
      <w:r w:rsidR="00D461B7">
        <w:rPr>
          <w:rStyle w:val="4ContractTypeDistributionOnly"/>
        </w:rPr>
        <w:t>]</w:t>
      </w:r>
      <w:r w:rsidR="00B673FC" w:rsidRPr="0089375B">
        <w:t xml:space="preserve"> </w:t>
      </w:r>
      <w:r w:rsidR="00FE12B1">
        <w:rPr>
          <w:rStyle w:val="0SCEContractInstructions"/>
        </w:rPr>
        <w:t xml:space="preserve">{SCE Selection Note: </w:t>
      </w:r>
      <w:r w:rsidR="00B42560">
        <w:rPr>
          <w:rStyle w:val="0SCEContractInstructions"/>
        </w:rPr>
        <w:t xml:space="preserve">subsection (b) is </w:t>
      </w:r>
      <w:r w:rsidR="00FE12B1">
        <w:rPr>
          <w:rStyle w:val="0SCEContractInstructions"/>
        </w:rPr>
        <w:t xml:space="preserve">applicable to </w:t>
      </w:r>
      <w:r w:rsidR="0004041C">
        <w:rPr>
          <w:rStyle w:val="0SCEContractInstructions"/>
        </w:rPr>
        <w:t xml:space="preserve">distribution </w:t>
      </w:r>
      <w:r w:rsidR="00D461B7">
        <w:rPr>
          <w:rStyle w:val="0SCEContractInstructions"/>
        </w:rPr>
        <w:t>system connected projects, otherwise delete subsection (b) in its entirety</w:t>
      </w:r>
      <w:r w:rsidR="00FE12B1">
        <w:rPr>
          <w:rStyle w:val="0SCEContractInstructions"/>
        </w:rPr>
        <w:t>}</w:t>
      </w:r>
    </w:p>
    <w:p w14:paraId="5E3DA6C2" w14:textId="77777777" w:rsidR="008A3F40" w:rsidRDefault="00B673FC" w:rsidP="00F94C47">
      <w:pPr>
        <w:pStyle w:val="0SCEMainLevel2Underlined"/>
      </w:pPr>
      <w:bookmarkStart w:id="332" w:name="_Toc33607870"/>
      <w:bookmarkStart w:id="333" w:name="_Toc99534531"/>
      <w:bookmarkStart w:id="334" w:name="_Toc209527933"/>
      <w:r>
        <w:t>Additional Operation, Maintenance and Repair Requirements</w:t>
      </w:r>
      <w:r>
        <w:rPr>
          <w:u w:val="none"/>
        </w:rPr>
        <w:t>.</w:t>
      </w:r>
      <w:bookmarkEnd w:id="332"/>
      <w:bookmarkEnd w:id="333"/>
      <w:bookmarkEnd w:id="334"/>
    </w:p>
    <w:p w14:paraId="7E333A9D" w14:textId="7D4E1178" w:rsidR="008A3F40" w:rsidRDefault="00B673FC">
      <w:pPr>
        <w:pStyle w:val="0SCEMainLevel2-Paragraph"/>
        <w:suppressLineNumbers/>
        <w:suppressAutoHyphens/>
      </w:pPr>
      <w:r>
        <w:t xml:space="preserve">Additional operation, maintenance and repair requirements are set forth in </w:t>
      </w:r>
      <w:r w:rsidRPr="00CC6CAA">
        <w:rPr>
          <w:u w:val="single"/>
        </w:rPr>
        <w:t>Article</w:t>
      </w:r>
      <w:r w:rsidR="00CC6CAA">
        <w:rPr>
          <w:u w:val="single"/>
        </w:rPr>
        <w:t> </w:t>
      </w:r>
      <w:r w:rsidRPr="00CC6CAA">
        <w:rPr>
          <w:u w:val="single"/>
        </w:rPr>
        <w:t>6</w:t>
      </w:r>
      <w:r>
        <w:t xml:space="preserve"> of </w:t>
      </w:r>
      <w:r w:rsidRPr="00CC6CAA">
        <w:rPr>
          <w:u w:val="single"/>
        </w:rPr>
        <w:t>Attachment</w:t>
      </w:r>
      <w:r w:rsidR="00CC6CAA">
        <w:rPr>
          <w:u w:val="single"/>
        </w:rPr>
        <w:t> </w:t>
      </w:r>
      <w:r w:rsidRPr="00CC6CAA">
        <w:rPr>
          <w:u w:val="single"/>
        </w:rPr>
        <w:t>1</w:t>
      </w:r>
      <w:r>
        <w:t>.</w:t>
      </w:r>
    </w:p>
    <w:p w14:paraId="0E5C8695" w14:textId="77777777" w:rsidR="008A3F40" w:rsidRDefault="00B673FC" w:rsidP="004D3ABB">
      <w:pPr>
        <w:pStyle w:val="0SCEMainLevel1-Article"/>
      </w:pPr>
      <w:bookmarkStart w:id="335" w:name="_Toc473805502"/>
      <w:bookmarkStart w:id="336" w:name="_Toc474145105"/>
      <w:bookmarkStart w:id="337" w:name="_Toc474173311"/>
      <w:bookmarkStart w:id="338" w:name="_Toc473805503"/>
      <w:bookmarkStart w:id="339" w:name="_Toc474145106"/>
      <w:bookmarkStart w:id="340" w:name="_Toc474173312"/>
      <w:bookmarkStart w:id="341" w:name="_Toc473805504"/>
      <w:bookmarkStart w:id="342" w:name="_Toc474145107"/>
      <w:bookmarkStart w:id="343" w:name="_Toc474173313"/>
      <w:bookmarkStart w:id="344" w:name="_Toc473805505"/>
      <w:bookmarkStart w:id="345" w:name="_Toc474145108"/>
      <w:bookmarkStart w:id="346" w:name="_Toc474173314"/>
      <w:bookmarkStart w:id="347" w:name="_Toc473805506"/>
      <w:bookmarkStart w:id="348" w:name="_Toc474145109"/>
      <w:bookmarkStart w:id="349" w:name="_Toc474173315"/>
      <w:bookmarkStart w:id="350" w:name="_Toc473805507"/>
      <w:bookmarkStart w:id="351" w:name="_Toc474145110"/>
      <w:bookmarkStart w:id="352" w:name="_Toc474173316"/>
      <w:bookmarkStart w:id="353" w:name="_Toc473805508"/>
      <w:bookmarkStart w:id="354" w:name="_Toc474145111"/>
      <w:bookmarkStart w:id="355" w:name="_Toc474173317"/>
      <w:bookmarkStart w:id="356" w:name="_Toc473805509"/>
      <w:bookmarkStart w:id="357" w:name="_Toc474145112"/>
      <w:bookmarkStart w:id="358" w:name="_Toc474173318"/>
      <w:bookmarkStart w:id="359" w:name="_Toc473805510"/>
      <w:bookmarkStart w:id="360" w:name="_Toc474145113"/>
      <w:bookmarkStart w:id="361" w:name="_Toc474173319"/>
      <w:bookmarkStart w:id="362" w:name="_Toc473805511"/>
      <w:bookmarkStart w:id="363" w:name="_Toc474145114"/>
      <w:bookmarkStart w:id="364" w:name="_Toc474173320"/>
      <w:bookmarkStart w:id="365" w:name="_Toc473805512"/>
      <w:bookmarkStart w:id="366" w:name="_Toc474145115"/>
      <w:bookmarkStart w:id="367" w:name="_Toc474173321"/>
      <w:bookmarkStart w:id="368" w:name="_Toc467577537"/>
      <w:bookmarkStart w:id="369" w:name="_Toc470014797"/>
      <w:bookmarkStart w:id="370" w:name="_Toc470855988"/>
      <w:bookmarkStart w:id="371" w:name="_Toc33607871"/>
      <w:bookmarkStart w:id="372" w:name="_Toc99534532"/>
      <w:bookmarkStart w:id="373" w:name="_Toc467577601"/>
      <w:bookmarkStart w:id="374" w:name="_Toc470014861"/>
      <w:bookmarkStart w:id="375" w:name="_Toc470856052"/>
      <w:bookmarkStart w:id="376" w:name="_Toc209527934"/>
      <w:bookmarkEnd w:id="195"/>
      <w:bookmarkEnd w:id="196"/>
      <w:bookmarkEnd w:id="197"/>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t>CREDIT AND COLLATERAL</w:t>
      </w:r>
      <w:bookmarkEnd w:id="368"/>
      <w:bookmarkEnd w:id="369"/>
      <w:bookmarkEnd w:id="370"/>
      <w:bookmarkEnd w:id="371"/>
      <w:bookmarkEnd w:id="372"/>
      <w:bookmarkEnd w:id="376"/>
    </w:p>
    <w:p w14:paraId="0EA3CB30" w14:textId="77777777" w:rsidR="008A3F40" w:rsidRDefault="00B673FC" w:rsidP="00F94C47">
      <w:pPr>
        <w:pStyle w:val="0SCEMainLevel2Underlined"/>
        <w:rPr>
          <w:u w:val="none"/>
        </w:rPr>
      </w:pPr>
      <w:bookmarkStart w:id="377" w:name="_Toc467577539"/>
      <w:bookmarkStart w:id="378" w:name="_Toc470014799"/>
      <w:bookmarkStart w:id="379" w:name="_Toc33607872"/>
      <w:bookmarkStart w:id="380" w:name="_Toc99534533"/>
      <w:bookmarkStart w:id="381" w:name="_Toc209527935"/>
      <w:r>
        <w:t>Development Security</w:t>
      </w:r>
      <w:r>
        <w:rPr>
          <w:u w:val="none"/>
        </w:rPr>
        <w:t>.</w:t>
      </w:r>
      <w:bookmarkEnd w:id="377"/>
      <w:bookmarkEnd w:id="378"/>
      <w:bookmarkEnd w:id="379"/>
      <w:bookmarkEnd w:id="380"/>
      <w:bookmarkEnd w:id="381"/>
    </w:p>
    <w:p w14:paraId="3CB6A7BC" w14:textId="77777777" w:rsidR="008A3F40" w:rsidRDefault="00B673FC">
      <w:pPr>
        <w:pStyle w:val="0SCEMainLevel3Underlined"/>
      </w:pPr>
      <w:r>
        <w:t>Amount.</w:t>
      </w:r>
    </w:p>
    <w:p w14:paraId="464DB315" w14:textId="2E3F23DB" w:rsidR="008A3F40" w:rsidRDefault="00B673FC">
      <w:pPr>
        <w:pStyle w:val="0SCEMainLevel3-Paragraph"/>
        <w:keepNext w:val="0"/>
        <w:suppressLineNumbers/>
        <w:suppressAutoHyphens/>
      </w:pPr>
      <w:r>
        <w:t>Seller shall post and thereafter maintain Development Security equal to</w:t>
      </w:r>
      <w:bookmarkStart w:id="382" w:name="_Hlk106286487"/>
      <w:r>
        <w:t xml:space="preserve"> </w:t>
      </w:r>
      <w:r>
        <w:rPr>
          <w:rStyle w:val="0SCEContractInput"/>
        </w:rPr>
        <w:t>[</w:t>
      </w:r>
      <w:r w:rsidR="0028592B">
        <w:rPr>
          <w:rStyle w:val="0SCEContractInput"/>
        </w:rPr>
        <w:t xml:space="preserve">SCE Note: </w:t>
      </w:r>
      <w:r>
        <w:rPr>
          <w:rStyle w:val="0SCEContractInput"/>
        </w:rPr>
        <w:t>insert dollar</w:t>
      </w:r>
      <w:r w:rsidR="00051D50">
        <w:rPr>
          <w:rStyle w:val="0SCEContractInput"/>
        </w:rPr>
        <w:t xml:space="preserve"> </w:t>
      </w:r>
      <w:r>
        <w:rPr>
          <w:rStyle w:val="0SCEContractInput"/>
        </w:rPr>
        <w:t>value</w:t>
      </w:r>
      <w:r w:rsidR="00051D50">
        <w:rPr>
          <w:rStyle w:val="0SCEContractInput"/>
        </w:rPr>
        <w:t xml:space="preserve"> based on RFP Instructions</w:t>
      </w:r>
      <w:r>
        <w:rPr>
          <w:rStyle w:val="0SCEContractInput"/>
        </w:rPr>
        <w:t>]</w:t>
      </w:r>
      <w:bookmarkEnd w:id="382"/>
      <w:r>
        <w:t>.</w:t>
      </w:r>
    </w:p>
    <w:p w14:paraId="2DDC1A07" w14:textId="77777777" w:rsidR="008A3F40" w:rsidRDefault="00B673FC">
      <w:pPr>
        <w:pStyle w:val="0SCEMainLevel3Underlined"/>
      </w:pPr>
      <w:r>
        <w:t>Posting Requirements.</w:t>
      </w:r>
    </w:p>
    <w:p w14:paraId="6FDF3982" w14:textId="77777777" w:rsidR="008A3F40" w:rsidRDefault="00B673FC">
      <w:pPr>
        <w:pStyle w:val="0SCEMainLevel3-Paragraph"/>
        <w:keepNext w:val="0"/>
        <w:suppressLineNumbers/>
        <w:suppressAutoHyphens/>
      </w:pPr>
      <w:r>
        <w:t>Seller shall post the Development Security in accordance with the following terms and conditions:</w:t>
      </w:r>
    </w:p>
    <w:p w14:paraId="61AE2E8E" w14:textId="77777777" w:rsidR="008A3F40" w:rsidRDefault="00B673FC">
      <w:pPr>
        <w:pStyle w:val="0SCEMainLevel4-iiiiii"/>
        <w:keepNext w:val="0"/>
        <w:suppressLineNumbers/>
        <w:suppressAutoHyphens/>
      </w:pPr>
      <w:r>
        <w:t>Seller shall post one-half of the Development Security within five (5) Business Days following the Effective Date, with the remainder to be posted no later than five (5) Business Days after CPUC Approval is obtained or waived by SCE in its sole discretion;</w:t>
      </w:r>
    </w:p>
    <w:p w14:paraId="723CE103" w14:textId="77777777" w:rsidR="008A3F40" w:rsidRDefault="00B673FC">
      <w:pPr>
        <w:pStyle w:val="0SCEMainLevel4-iiiiii"/>
        <w:keepNext w:val="0"/>
        <w:suppressLineNumbers/>
        <w:suppressAutoHyphens/>
      </w:pPr>
      <w:r>
        <w:t>The Development Security must be in the form of cash or a Letter of Credit; and</w:t>
      </w:r>
    </w:p>
    <w:p w14:paraId="249131B8" w14:textId="3DBF700D" w:rsidR="008A3F40" w:rsidRDefault="00B673FC">
      <w:pPr>
        <w:pStyle w:val="0SCEMainLevel4-iiiiii"/>
        <w:keepNext w:val="0"/>
        <w:suppressLineNumbers/>
        <w:suppressAutoHyphens/>
      </w:pPr>
      <w:proofErr w:type="gramStart"/>
      <w:r>
        <w:t>The Development</w:t>
      </w:r>
      <w:proofErr w:type="gramEnd"/>
      <w:r>
        <w:t xml:space="preserve"> Security and any interest accrued thereon in accordance with </w:t>
      </w:r>
      <w:r w:rsidRPr="00FA037A">
        <w:rPr>
          <w:u w:val="single"/>
        </w:rPr>
        <w:t>Section</w:t>
      </w:r>
      <w:r w:rsidR="00CC6CAA">
        <w:rPr>
          <w:u w:val="single"/>
        </w:rPr>
        <w:t> </w:t>
      </w:r>
      <w:r w:rsidRPr="00FA037A">
        <w:rPr>
          <w:u w:val="single"/>
        </w:rPr>
        <w:t>7.03(a)</w:t>
      </w:r>
      <w:r>
        <w:t xml:space="preserve"> shall be held by SCE as security for Seller achieving the Initial Delivery Date on or before the Expected Initial Delivery Date </w:t>
      </w:r>
      <w:r>
        <w:lastRenderedPageBreak/>
        <w:t xml:space="preserve">and demonstrating that the Project is capable of providing the </w:t>
      </w:r>
      <w:r w:rsidR="00E57696">
        <w:t xml:space="preserve">Committed </w:t>
      </w:r>
      <w:r>
        <w:t>Amount in accordance with the terms of this Agreement.</w:t>
      </w:r>
    </w:p>
    <w:p w14:paraId="712D1C9C" w14:textId="77777777" w:rsidR="008A3F40" w:rsidRDefault="00B673FC">
      <w:pPr>
        <w:pStyle w:val="0SCEMainLevel3Underlined"/>
      </w:pPr>
      <w:r>
        <w:t>Return of Development Security.</w:t>
      </w:r>
    </w:p>
    <w:p w14:paraId="6AAF726C" w14:textId="77777777" w:rsidR="008A3F40" w:rsidRDefault="00B673FC">
      <w:pPr>
        <w:pStyle w:val="0SCEMainLevel3-Paragraph"/>
        <w:keepNext w:val="0"/>
        <w:suppressLineNumbers/>
        <w:suppressAutoHyphens/>
      </w:pPr>
      <w:r>
        <w:t>If no Event of Default with respect to Seller has occurred and is continuing, and no Early Termination Date has occurred or been designated as the result of an Event of Default with respect to Seller, then:</w:t>
      </w:r>
    </w:p>
    <w:p w14:paraId="67C58CD9" w14:textId="027D532C" w:rsidR="008A3F40" w:rsidRDefault="00B673FC">
      <w:pPr>
        <w:pStyle w:val="0SCEMainLevel4-iiiiii"/>
        <w:keepNext w:val="0"/>
        <w:suppressLineNumbers/>
        <w:suppressAutoHyphens/>
      </w:pPr>
      <w:r>
        <w:t>As soon as reasonably practicable</w:t>
      </w:r>
      <w:r w:rsidR="00A138E3">
        <w:t xml:space="preserve">, but within forty-five (45) days, </w:t>
      </w:r>
      <w:r>
        <w:t xml:space="preserve">after the Initial Delivery Date, SCE shall return to Seller the Development Security including any interest accrued thereon pursuant to </w:t>
      </w:r>
      <w:r w:rsidRPr="00FA037A">
        <w:rPr>
          <w:u w:val="single"/>
        </w:rPr>
        <w:t>Section</w:t>
      </w:r>
      <w:r w:rsidR="00CC6CAA">
        <w:rPr>
          <w:u w:val="single"/>
        </w:rPr>
        <w:t> </w:t>
      </w:r>
      <w:r w:rsidRPr="00FA037A">
        <w:rPr>
          <w:u w:val="single"/>
        </w:rPr>
        <w:t>7.03(a)</w:t>
      </w:r>
      <w:r>
        <w:t xml:space="preserve">, less, if applicable, any amount of Development Security </w:t>
      </w:r>
      <w:proofErr w:type="gramStart"/>
      <w:r>
        <w:t>retained</w:t>
      </w:r>
      <w:proofErr w:type="gramEnd"/>
      <w:r>
        <w:t xml:space="preserve"> pursuant to this Agreement.</w:t>
      </w:r>
    </w:p>
    <w:p w14:paraId="20B94517" w14:textId="6944B0C6" w:rsidR="008A3F40" w:rsidRDefault="00B673FC">
      <w:pPr>
        <w:pStyle w:val="0SCEMainLevel4-iiiiii"/>
        <w:keepNext w:val="0"/>
        <w:suppressLineNumbers/>
        <w:suppressAutoHyphens/>
      </w:pPr>
      <w:r>
        <w:t>As soon as reasonably practicable</w:t>
      </w:r>
      <w:r w:rsidR="00A138E3">
        <w:t xml:space="preserve">, but within forty-five (45) days, </w:t>
      </w:r>
      <w:r>
        <w:t xml:space="preserve">after the termination of this Agreement by either Party pursuant to </w:t>
      </w:r>
      <w:r w:rsidRPr="00FA037A">
        <w:rPr>
          <w:u w:val="single"/>
        </w:rPr>
        <w:t>Sections 2.07</w:t>
      </w:r>
      <w:r>
        <w:t xml:space="preserve">, </w:t>
      </w:r>
      <w:r w:rsidRPr="00FA037A">
        <w:rPr>
          <w:u w:val="single"/>
        </w:rPr>
        <w:t>8.03(a)</w:t>
      </w:r>
      <w:r>
        <w:t xml:space="preserve">, or </w:t>
      </w:r>
      <w:r w:rsidRPr="00FA037A">
        <w:rPr>
          <w:u w:val="single"/>
        </w:rPr>
        <w:t>10.05</w:t>
      </w:r>
      <w:r>
        <w:t xml:space="preserve">, SCE shall return to Seller the full Development Security including any interest accrued thereon pursuant to </w:t>
      </w:r>
      <w:r w:rsidRPr="00FA037A">
        <w:rPr>
          <w:u w:val="single"/>
        </w:rPr>
        <w:t>Section</w:t>
      </w:r>
      <w:r w:rsidR="00CC6CAA">
        <w:rPr>
          <w:u w:val="single"/>
        </w:rPr>
        <w:t> </w:t>
      </w:r>
      <w:r w:rsidRPr="00FA037A">
        <w:rPr>
          <w:u w:val="single"/>
        </w:rPr>
        <w:t>7.03(a)</w:t>
      </w:r>
      <w:r>
        <w:t>; provided, a termination under Article 8 only entitles Seller to a return of the Development Security if the termination is based on a Force Majeure that prevents the Initial Delivery Date from occurring on or before the Delivery Deadline Date.</w:t>
      </w:r>
    </w:p>
    <w:p w14:paraId="7E9C382D" w14:textId="7871F292" w:rsidR="008A3F40" w:rsidRDefault="00B673FC">
      <w:pPr>
        <w:pStyle w:val="0SCEMainLevel3-Paragraph"/>
        <w:keepNext w:val="0"/>
        <w:suppressLineNumbers/>
        <w:suppressAutoHyphens/>
      </w:pPr>
      <w:r>
        <w:t xml:space="preserve">Seller may, with SCE’s consent, authorize SCE to retain cash or Letter(s) of Credit initially posted as Development Security as Performance Assurance posted under </w:t>
      </w:r>
      <w:r w:rsidRPr="00FA037A">
        <w:rPr>
          <w:u w:val="single"/>
        </w:rPr>
        <w:t>Section</w:t>
      </w:r>
      <w:r w:rsidR="00CC6CAA">
        <w:rPr>
          <w:u w:val="single"/>
        </w:rPr>
        <w:t> </w:t>
      </w:r>
      <w:r w:rsidRPr="00FA037A">
        <w:rPr>
          <w:u w:val="single"/>
        </w:rPr>
        <w:t>7.02</w:t>
      </w:r>
      <w:r>
        <w:t>.</w:t>
      </w:r>
    </w:p>
    <w:p w14:paraId="4A2418B9" w14:textId="77777777" w:rsidR="008A3F40" w:rsidRDefault="00B673FC" w:rsidP="00F94C47">
      <w:pPr>
        <w:pStyle w:val="0SCEMainLevel2Underlined"/>
        <w:rPr>
          <w:u w:val="none"/>
        </w:rPr>
      </w:pPr>
      <w:bookmarkStart w:id="383" w:name="_Toc33607873"/>
      <w:bookmarkStart w:id="384" w:name="_Toc99534534"/>
      <w:bookmarkStart w:id="385" w:name="_Toc209527936"/>
      <w:r>
        <w:t>Performance Assurance</w:t>
      </w:r>
      <w:r>
        <w:rPr>
          <w:u w:val="none"/>
        </w:rPr>
        <w:t>.</w:t>
      </w:r>
      <w:bookmarkEnd w:id="383"/>
      <w:bookmarkEnd w:id="384"/>
      <w:bookmarkEnd w:id="385"/>
    </w:p>
    <w:p w14:paraId="65D54D24" w14:textId="77777777" w:rsidR="008A3F40" w:rsidRDefault="00B673FC">
      <w:pPr>
        <w:pStyle w:val="0SCEMainLevel3Underlined"/>
        <w:rPr>
          <w:sz w:val="22"/>
        </w:rPr>
      </w:pPr>
      <w:r>
        <w:t>Amount.</w:t>
      </w:r>
    </w:p>
    <w:p w14:paraId="42FD5969" w14:textId="4A9B9EF1" w:rsidR="008A3F40" w:rsidRDefault="00B673FC">
      <w:pPr>
        <w:pStyle w:val="0SCEMainLevel3-Paragraph"/>
        <w:keepNext w:val="0"/>
        <w:suppressLineNumbers/>
        <w:suppressAutoHyphens/>
      </w:pPr>
      <w:r>
        <w:t xml:space="preserve">At all times during the Delivery Period, Seller shall post and thereafter maintain Performance Assurance in an amount equal to </w:t>
      </w:r>
      <w:r>
        <w:rPr>
          <w:rStyle w:val="0SCEContractInput"/>
        </w:rPr>
        <w:t>[</w:t>
      </w:r>
      <w:r w:rsidR="0028592B">
        <w:rPr>
          <w:rStyle w:val="0SCEContractInput"/>
        </w:rPr>
        <w:t xml:space="preserve">SCE Note: </w:t>
      </w:r>
      <w:r>
        <w:rPr>
          <w:rStyle w:val="0SCEContractInput"/>
        </w:rPr>
        <w:t>insert dollar value</w:t>
      </w:r>
      <w:r w:rsidR="0028592B">
        <w:rPr>
          <w:rStyle w:val="0SCEContractInput"/>
        </w:rPr>
        <w:t xml:space="preserve"> based on RFP Instructions</w:t>
      </w:r>
      <w:r>
        <w:rPr>
          <w:rStyle w:val="0SCEContractInput"/>
        </w:rPr>
        <w:t>]</w:t>
      </w:r>
      <w:r>
        <w:t>.</w:t>
      </w:r>
    </w:p>
    <w:p w14:paraId="0C5BEA3D" w14:textId="77777777" w:rsidR="008A3F40" w:rsidRDefault="00B673FC">
      <w:pPr>
        <w:pStyle w:val="0SCEMainLevel3Underlined"/>
        <w:rPr>
          <w:sz w:val="22"/>
        </w:rPr>
      </w:pPr>
      <w:r>
        <w:t>Posting Requirements.</w:t>
      </w:r>
    </w:p>
    <w:p w14:paraId="3D35D883" w14:textId="77777777" w:rsidR="008A3F40" w:rsidRDefault="00B673FC">
      <w:pPr>
        <w:pStyle w:val="0SCEMainLevel3-Paragraph"/>
        <w:keepNext w:val="0"/>
        <w:suppressLineNumbers/>
        <w:suppressAutoHyphens/>
        <w:rPr>
          <w:color w:val="1F497D"/>
          <w:sz w:val="22"/>
          <w:szCs w:val="22"/>
        </w:rPr>
      </w:pPr>
      <w:r>
        <w:t>Seller shall post the Performance Assurance in accordance with the following terms and conditions:</w:t>
      </w:r>
    </w:p>
    <w:p w14:paraId="55BFF5D3" w14:textId="77777777" w:rsidR="008A3F40" w:rsidRDefault="00B673FC">
      <w:pPr>
        <w:pStyle w:val="0SCEMainLevel4-iiiiii"/>
        <w:keepNext w:val="0"/>
        <w:suppressLineNumbers/>
        <w:suppressAutoHyphens/>
      </w:pPr>
      <w:r>
        <w:t>Seller shall post all of the Performance Assurance on or before the Initial Delivery Date;</w:t>
      </w:r>
    </w:p>
    <w:p w14:paraId="4046907F" w14:textId="77777777" w:rsidR="008A3F40" w:rsidRDefault="00B673FC">
      <w:pPr>
        <w:pStyle w:val="0SCEMainLevel4-iiiiii"/>
        <w:keepNext w:val="0"/>
        <w:suppressLineNumbers/>
        <w:suppressAutoHyphens/>
      </w:pPr>
      <w:r>
        <w:t>Performance Assurance must be in the form of cash or a Letter of Credit; and</w:t>
      </w:r>
    </w:p>
    <w:p w14:paraId="6E2220BD" w14:textId="5EB6E5D1" w:rsidR="008A3F40" w:rsidRDefault="00B673FC">
      <w:pPr>
        <w:pStyle w:val="0SCEMainLevel4-iiiiii"/>
        <w:keepNext w:val="0"/>
        <w:suppressLineNumbers/>
        <w:suppressAutoHyphens/>
      </w:pPr>
      <w:r>
        <w:lastRenderedPageBreak/>
        <w:t xml:space="preserve">The Performance Assurance and any interest accrued thereon in accordance with </w:t>
      </w:r>
      <w:r w:rsidRPr="00FA037A">
        <w:rPr>
          <w:u w:val="single"/>
        </w:rPr>
        <w:t>Section</w:t>
      </w:r>
      <w:r w:rsidR="00CC6CAA">
        <w:rPr>
          <w:u w:val="single"/>
        </w:rPr>
        <w:t> </w:t>
      </w:r>
      <w:r w:rsidRPr="00FA037A">
        <w:rPr>
          <w:u w:val="single"/>
        </w:rPr>
        <w:t>7.03(a)</w:t>
      </w:r>
      <w:r>
        <w:t xml:space="preserve"> shall be held by SCE as security for Seller’s performance of its obligations under this Agreement.</w:t>
      </w:r>
    </w:p>
    <w:p w14:paraId="2E4EF33D" w14:textId="77777777" w:rsidR="008A3F40" w:rsidRDefault="00B673FC">
      <w:pPr>
        <w:pStyle w:val="0SCEMainLevel3Underlined"/>
      </w:pPr>
      <w:r>
        <w:t>Return of Performance Assurance.</w:t>
      </w:r>
    </w:p>
    <w:p w14:paraId="25D63950" w14:textId="6E93F1C9" w:rsidR="008A3F40" w:rsidRDefault="00B673FC">
      <w:pPr>
        <w:pStyle w:val="0SCEMainLevel3-Paragraph"/>
        <w:keepNext w:val="0"/>
        <w:suppressLineNumbers/>
        <w:suppressAutoHyphens/>
      </w:pPr>
      <w:r>
        <w:t xml:space="preserve">SCE shall return to Seller the unused portion of the Performance Assurance, including any interest accrued thereon pursuant to </w:t>
      </w:r>
      <w:r w:rsidRPr="00FA037A">
        <w:rPr>
          <w:u w:val="single"/>
        </w:rPr>
        <w:t>Section</w:t>
      </w:r>
      <w:r w:rsidR="00CC6CAA">
        <w:rPr>
          <w:u w:val="single"/>
        </w:rPr>
        <w:t> </w:t>
      </w:r>
      <w:r w:rsidRPr="00FA037A">
        <w:rPr>
          <w:u w:val="single"/>
        </w:rPr>
        <w:t>7.03(a)</w:t>
      </w:r>
      <w:r>
        <w:t>, as soon as reasonably practicable</w:t>
      </w:r>
      <w:r w:rsidR="00F15C7F">
        <w:t xml:space="preserve">, but within forty-five (45) days, </w:t>
      </w:r>
      <w:r>
        <w:t>after (</w:t>
      </w:r>
      <w:proofErr w:type="spellStart"/>
      <w:r>
        <w:t>i</w:t>
      </w:r>
      <w:proofErr w:type="spellEnd"/>
      <w:r>
        <w:t>) the Delivery Period has ended; and (ii) Seller has satisfied all monetary obligations which survive termination of this Agreement.</w:t>
      </w:r>
    </w:p>
    <w:p w14:paraId="266176D9" w14:textId="77777777" w:rsidR="008A3F40" w:rsidRDefault="00B673FC" w:rsidP="00F94C47">
      <w:pPr>
        <w:pStyle w:val="0SCEMainLevel2Underlined"/>
        <w:rPr>
          <w:u w:val="none"/>
        </w:rPr>
      </w:pPr>
      <w:bookmarkStart w:id="386" w:name="_Toc473223921"/>
      <w:bookmarkStart w:id="387" w:name="_Toc470855991"/>
      <w:bookmarkStart w:id="388" w:name="_Toc467577540"/>
      <w:bookmarkStart w:id="389" w:name="_Toc470014800"/>
      <w:bookmarkStart w:id="390" w:name="_Toc33607874"/>
      <w:bookmarkStart w:id="391" w:name="_Toc99534535"/>
      <w:bookmarkStart w:id="392" w:name="_Toc209527937"/>
      <w:bookmarkEnd w:id="386"/>
      <w:r>
        <w:t xml:space="preserve">Administration of </w:t>
      </w:r>
      <w:bookmarkEnd w:id="387"/>
      <w:r>
        <w:t>Project Security</w:t>
      </w:r>
      <w:r>
        <w:rPr>
          <w:u w:val="none"/>
        </w:rPr>
        <w:t>.</w:t>
      </w:r>
      <w:bookmarkEnd w:id="388"/>
      <w:bookmarkEnd w:id="389"/>
      <w:bookmarkEnd w:id="390"/>
      <w:bookmarkEnd w:id="391"/>
      <w:bookmarkEnd w:id="392"/>
    </w:p>
    <w:p w14:paraId="041932EF" w14:textId="77777777" w:rsidR="008A3F40" w:rsidRDefault="00B673FC">
      <w:pPr>
        <w:pStyle w:val="0SCEMainLevel3Underlined"/>
      </w:pPr>
      <w:r>
        <w:t>Cash.</w:t>
      </w:r>
    </w:p>
    <w:p w14:paraId="55C3B4F8" w14:textId="77777777" w:rsidR="008A3F40" w:rsidRDefault="00B673FC">
      <w:pPr>
        <w:pStyle w:val="0SCEMainLevel4-iiiiii"/>
        <w:keepNext w:val="0"/>
        <w:suppressLineNumbers/>
        <w:suppressAutoHyphens/>
        <w:rPr>
          <w:w w:val="0"/>
        </w:rPr>
      </w:pPr>
      <w:r>
        <w:rPr>
          <w:w w:val="0"/>
        </w:rPr>
        <w:t xml:space="preserve">SCE shall calculate and pay to Seller </w:t>
      </w:r>
      <w:r>
        <w:t>an Interest Payment o</w:t>
      </w:r>
      <w:r>
        <w:rPr>
          <w:w w:val="0"/>
        </w:rPr>
        <w:t xml:space="preserve">n any Project Security posted in cash, concurrently with the return of such Project Security to Seller in accordance with the terms of this Agreement. </w:t>
      </w:r>
    </w:p>
    <w:p w14:paraId="50026622" w14:textId="2388AD42" w:rsidR="008A3F40" w:rsidRDefault="00B673FC">
      <w:pPr>
        <w:pStyle w:val="0SCEMainLevel4-iiiiii"/>
        <w:keepNext w:val="0"/>
        <w:suppressLineNumbers/>
        <w:suppressAutoHyphens/>
      </w:pPr>
      <w:r>
        <w:rPr>
          <w:w w:val="0"/>
        </w:rPr>
        <w:t xml:space="preserve">On or after the occurrence of an Event of Default with respect to the Seller or an Early Termination Date as a result of an Event of Default with respect to the Seller, </w:t>
      </w:r>
      <w:r>
        <w:t>SCE shall retain any Interest Payment as additional Project Security until the obligations of the Seller under this Agreement have been satisfied in the case of an Early Termination Date or for so long as such Event of Default is continuing in the case of an Event of Default; provided that</w:t>
      </w:r>
      <w:r>
        <w:rPr>
          <w:i/>
        </w:rPr>
        <w:t>,</w:t>
      </w:r>
      <w:r>
        <w:t xml:space="preserve"> any Interest Payment amount that is held by SCE as an additional Project Security amount shall not accrue interest in accordance with </w:t>
      </w:r>
      <w:r w:rsidRPr="00FA037A">
        <w:rPr>
          <w:u w:val="single"/>
        </w:rPr>
        <w:t>Section</w:t>
      </w:r>
      <w:r w:rsidR="00CC6CAA">
        <w:rPr>
          <w:u w:val="single"/>
        </w:rPr>
        <w:t> </w:t>
      </w:r>
      <w:r w:rsidRPr="00FA037A">
        <w:rPr>
          <w:u w:val="single"/>
        </w:rPr>
        <w:t>7.03(a)(</w:t>
      </w:r>
      <w:proofErr w:type="spellStart"/>
      <w:r w:rsidRPr="00FA037A">
        <w:rPr>
          <w:u w:val="single"/>
        </w:rPr>
        <w:t>i</w:t>
      </w:r>
      <w:proofErr w:type="spellEnd"/>
      <w:r w:rsidRPr="00FA037A">
        <w:rPr>
          <w:u w:val="single"/>
        </w:rPr>
        <w:t>)</w:t>
      </w:r>
      <w:r>
        <w:t>.</w:t>
      </w:r>
    </w:p>
    <w:p w14:paraId="0715109B" w14:textId="77777777" w:rsidR="008A3F40" w:rsidRDefault="00B673FC">
      <w:pPr>
        <w:pStyle w:val="0SCEMainLevel4-iiiiii"/>
        <w:keepNext w:val="0"/>
        <w:suppressLineNumbers/>
        <w:suppressAutoHyphens/>
      </w:pPr>
      <w:r>
        <w:rPr>
          <w:w w:val="0"/>
        </w:rPr>
        <w:t>SCE shall have the right to sell, pledge, rehypothecate, assign, invest, use, commingle or otherwise use in its business any cash that it holds as Project Security hereunder, free from any claim or right of any nature whatsoever of Seller, including any equity or right of redemption by Seller.</w:t>
      </w:r>
    </w:p>
    <w:p w14:paraId="4E2AAD26" w14:textId="77777777" w:rsidR="008A3F40" w:rsidRDefault="00B673FC">
      <w:pPr>
        <w:pStyle w:val="0SCEMainLevel3-abc"/>
        <w:keepNext w:val="0"/>
        <w:suppressLineNumbers/>
        <w:suppressAutoHyphens/>
      </w:pPr>
      <w:r>
        <w:rPr>
          <w:u w:val="single"/>
        </w:rPr>
        <w:t>Letters of Credit</w:t>
      </w:r>
      <w:r>
        <w:t>.</w:t>
      </w:r>
    </w:p>
    <w:p w14:paraId="56417667" w14:textId="77777777" w:rsidR="008A3F40" w:rsidRDefault="00B673FC">
      <w:pPr>
        <w:pStyle w:val="0SCEMainLevel4-iiiiii"/>
        <w:keepNext w:val="0"/>
        <w:suppressLineNumbers/>
        <w:suppressAutoHyphens/>
      </w:pPr>
      <w:r>
        <w:t>Each Letter of Credit shall be maintained for the benefit of SCE.</w:t>
      </w:r>
    </w:p>
    <w:p w14:paraId="286820F7" w14:textId="77777777" w:rsidR="008A3F40" w:rsidRDefault="00B673FC">
      <w:pPr>
        <w:pStyle w:val="0SCEMainLevel4-iiiiii"/>
        <w:keepNext w:val="0"/>
        <w:suppressLineNumbers/>
        <w:suppressAutoHyphens/>
      </w:pPr>
      <w:r>
        <w:t>Seller shall:</w:t>
      </w:r>
    </w:p>
    <w:p w14:paraId="3DC56B83" w14:textId="3954B3CC" w:rsidR="008A3F40" w:rsidRDefault="00B673FC">
      <w:pPr>
        <w:pStyle w:val="0SCEMainLevel5-ABC"/>
        <w:keepNext w:val="0"/>
        <w:suppressLineNumbers/>
        <w:suppressAutoHyphens/>
      </w:pPr>
      <w:r>
        <w:t>renew or cause the renewal of each outstanding Letter of Credit no less than twenty (20) Business Days before its expiration;</w:t>
      </w:r>
    </w:p>
    <w:p w14:paraId="59BA5AE1" w14:textId="018272CD" w:rsidR="008A3F40" w:rsidRDefault="00B673FC">
      <w:pPr>
        <w:pStyle w:val="0SCEMainLevel5-ABC"/>
        <w:keepNext w:val="0"/>
        <w:suppressLineNumbers/>
        <w:suppressAutoHyphens/>
      </w:pPr>
      <w:r>
        <w:lastRenderedPageBreak/>
        <w:t>if the issuer of an outstanding Letter of Credit has indicated its intent not to renew such Letter of Credit, provide alternative Project Security no less than twenty (20) Business Days prior to its expiration; and</w:t>
      </w:r>
    </w:p>
    <w:p w14:paraId="5D3D3EDB" w14:textId="5B91ED0D" w:rsidR="008A3F40" w:rsidRDefault="00B673FC">
      <w:pPr>
        <w:pStyle w:val="0SCEMainLevel5-ABC"/>
        <w:keepNext w:val="0"/>
        <w:suppressLineNumbers/>
        <w:suppressAutoHyphens/>
      </w:pPr>
      <w:r>
        <w:t>if the issuer of a Letter of Credit fails to honor SCE’s properly documented request to draw on an outstanding Letter of Credit, provide substitute Project Security within three (3) Business Days after such refusal.</w:t>
      </w:r>
    </w:p>
    <w:p w14:paraId="11A13E97" w14:textId="77777777" w:rsidR="008A3F40" w:rsidRDefault="00B673FC">
      <w:pPr>
        <w:pStyle w:val="0SCEMainLevel4-iiiiii"/>
        <w:keepNext w:val="0"/>
        <w:suppressLineNumbers/>
        <w:suppressAutoHyphens/>
      </w:pPr>
      <w:r>
        <w:t>Upon the occurrence of a Letter of Credit Default, Seller shall provide to SCE alternative Project Security on or before the third (3</w:t>
      </w:r>
      <w:r>
        <w:rPr>
          <w:vertAlign w:val="superscript"/>
        </w:rPr>
        <w:t>rd</w:t>
      </w:r>
      <w:r>
        <w:t>) Business Day after the occurrence thereof (or the fifth (5</w:t>
      </w:r>
      <w:r>
        <w:rPr>
          <w:vertAlign w:val="superscript"/>
        </w:rPr>
        <w:t>th</w:t>
      </w:r>
      <w:r>
        <w:t>) Business Day after the occurrence thereof if only clause (a) under the definition of Letter of Credit Default applies).</w:t>
      </w:r>
    </w:p>
    <w:p w14:paraId="71EAD0F6" w14:textId="77777777" w:rsidR="008A3F40" w:rsidRDefault="00B673FC">
      <w:pPr>
        <w:pStyle w:val="0SCEMainLevel4-iiiiii"/>
        <w:keepNext w:val="0"/>
        <w:suppressLineNumbers/>
        <w:suppressAutoHyphens/>
      </w:pPr>
      <w:r>
        <w:rPr>
          <w:w w:val="0"/>
          <w:u w:color="000000"/>
        </w:rPr>
        <w:t xml:space="preserve">Upon or at any time after the occurrence and continuation of an Event of Default by Seller, SCE may draw on the entire undrawn portion of any outstanding Letter of Credit upon submission to the issuer of such Letter of Credit of one or more certificates specifying that such Event of Default has occurred and is continuing. </w:t>
      </w:r>
      <w:r>
        <w:t>In addition, SCE will have the right to draw on the Letter of Credit for any of the reasons</w:t>
      </w:r>
      <w:bookmarkStart w:id="393" w:name="_DV_M750"/>
      <w:bookmarkStart w:id="394" w:name="_DV_M751"/>
      <w:bookmarkStart w:id="395" w:name="_DV_M752"/>
      <w:bookmarkEnd w:id="393"/>
      <w:bookmarkEnd w:id="394"/>
      <w:bookmarkEnd w:id="395"/>
      <w:r>
        <w:t xml:space="preserve"> set forth in such Letter of Credit or its accompanying draw certificate</w:t>
      </w:r>
      <w:r>
        <w:rPr>
          <w:w w:val="0"/>
        </w:rPr>
        <w:t>.</w:t>
      </w:r>
    </w:p>
    <w:p w14:paraId="585F70B7" w14:textId="77777777" w:rsidR="008A3F40" w:rsidRDefault="00B673FC">
      <w:pPr>
        <w:pStyle w:val="0SCEMainLevel4-iiiiii"/>
        <w:keepNext w:val="0"/>
        <w:suppressLineNumbers/>
        <w:suppressAutoHyphens/>
      </w:pPr>
      <w:r>
        <w:rPr>
          <w:w w:val="0"/>
          <w:u w:color="000000"/>
        </w:rPr>
        <w:t>Cash proceeds received by SCE from drawing upon the Letter of Credit shall be deemed Project Security for Seller’s obligations to SCE, and SCE shall have the rights and remedies set forth in this Agreement with respect to such cash proceeds.</w:t>
      </w:r>
    </w:p>
    <w:p w14:paraId="6074065A" w14:textId="77777777" w:rsidR="008A3F40" w:rsidRDefault="00B673FC">
      <w:pPr>
        <w:pStyle w:val="0SCEMainLevel4-iiiiii"/>
        <w:keepNext w:val="0"/>
        <w:suppressLineNumbers/>
        <w:suppressAutoHyphens/>
      </w:pPr>
      <w:r>
        <w:t>In all cases, all costs associated with a Letter of Credit, including the costs and expenses of establishing, renewing, substituting, canceling, and changing the amount of a Letter of Credit shall be borne by Seller.</w:t>
      </w:r>
    </w:p>
    <w:p w14:paraId="5E249DC9" w14:textId="77777777" w:rsidR="008A3F40" w:rsidRDefault="00B673FC">
      <w:pPr>
        <w:pStyle w:val="0SCEMainLevel3-abc"/>
        <w:keepNext w:val="0"/>
        <w:suppressLineNumbers/>
        <w:suppressAutoHyphens/>
      </w:pPr>
      <w:bookmarkStart w:id="396" w:name="_Toc470855992"/>
      <w:r>
        <w:rPr>
          <w:u w:val="single"/>
        </w:rPr>
        <w:t>Liability Following Application of Collateral</w:t>
      </w:r>
      <w:r>
        <w:t>. Notwithstanding SCE’s use of cash collateral or receipt of cash proceeds of a drawing under the Letter of Credit, Seller shall remain liable for:</w:t>
      </w:r>
    </w:p>
    <w:p w14:paraId="3DC601DC" w14:textId="77777777" w:rsidR="008A3F40" w:rsidRDefault="00B673FC">
      <w:pPr>
        <w:pStyle w:val="0SCEMainLevel4-iiiiii"/>
        <w:keepNext w:val="0"/>
        <w:suppressLineNumbers/>
        <w:suppressAutoHyphens/>
      </w:pPr>
      <w:r>
        <w:t>Any failure to provide or maintain the required Project Security if, following such application, the remaining Project Security is less than the amount required hereunder (including failure to replenish cash collateral or a Letter of Credit to the full Project Security amount in the event that SCE uses the cash collateral or draws against the Letter of Credit for any reason other than to satisfy a Termination Payment); or</w:t>
      </w:r>
    </w:p>
    <w:p w14:paraId="70422697" w14:textId="77777777" w:rsidR="008A3F40" w:rsidRDefault="00B673FC">
      <w:pPr>
        <w:pStyle w:val="0SCEMainLevel4-iiiiii"/>
        <w:keepNext w:val="0"/>
        <w:suppressLineNumbers/>
        <w:suppressAutoHyphens/>
      </w:pPr>
      <w:r>
        <w:lastRenderedPageBreak/>
        <w:t>Any amounts owing to SCE that remain unpaid after the application of the amounts drawn by SCE</w:t>
      </w:r>
      <w:r>
        <w:rPr>
          <w:w w:val="0"/>
        </w:rPr>
        <w:t>.</w:t>
      </w:r>
    </w:p>
    <w:p w14:paraId="34CF6E9C" w14:textId="77777777" w:rsidR="008A3F40" w:rsidRDefault="00B673FC" w:rsidP="00F94C47">
      <w:pPr>
        <w:pStyle w:val="0SCEMainLevel2Underlined"/>
        <w:rPr>
          <w:u w:val="none"/>
        </w:rPr>
      </w:pPr>
      <w:bookmarkStart w:id="397" w:name="_Toc467577541"/>
      <w:bookmarkStart w:id="398" w:name="_Toc470014801"/>
      <w:bookmarkStart w:id="399" w:name="_Toc33607875"/>
      <w:bookmarkStart w:id="400" w:name="_Toc99534536"/>
      <w:bookmarkStart w:id="401" w:name="_Toc209527938"/>
      <w:r>
        <w:t>Grant of Security Interest</w:t>
      </w:r>
      <w:r>
        <w:rPr>
          <w:u w:val="none"/>
        </w:rPr>
        <w:t>.</w:t>
      </w:r>
      <w:bookmarkEnd w:id="396"/>
      <w:bookmarkEnd w:id="397"/>
      <w:bookmarkEnd w:id="398"/>
      <w:bookmarkEnd w:id="399"/>
      <w:bookmarkEnd w:id="400"/>
      <w:bookmarkEnd w:id="401"/>
    </w:p>
    <w:p w14:paraId="14D324FA" w14:textId="020A2D9E" w:rsidR="008A3F40" w:rsidRDefault="00B673FC">
      <w:pPr>
        <w:pStyle w:val="0SCEMainLevel2-Paragraph"/>
        <w:suppressLineNumbers/>
        <w:suppressAutoHyphens/>
      </w:pPr>
      <w:r>
        <w:t>To secure its performance of its obligations under this Agreement, and until released as provided herein, Seller hereby grants to SCE a present and continuing first-priority security interest (</w:t>
      </w:r>
      <w:r w:rsidR="0025333B">
        <w:t>“</w:t>
      </w:r>
      <w:r>
        <w:rPr>
          <w:u w:val="single"/>
        </w:rPr>
        <w:t>Security Interest</w:t>
      </w:r>
      <w:r w:rsidR="0025333B">
        <w:t>”</w:t>
      </w:r>
      <w:r>
        <w:t>) in, and lien on (and right of setoff against), and assignment of the Project Security and any and all proceeds resulting therefrom or from the liquidation thereof, whether now or hereafter held by, on behalf of, or for the benefit of SCE.</w:t>
      </w:r>
    </w:p>
    <w:p w14:paraId="033E372F" w14:textId="77777777" w:rsidR="008A3F40" w:rsidRDefault="00B673FC" w:rsidP="00F94C47">
      <w:pPr>
        <w:pStyle w:val="0SCEMainLevel2Underlined"/>
        <w:rPr>
          <w:u w:val="none"/>
        </w:rPr>
      </w:pPr>
      <w:bookmarkStart w:id="402" w:name="_Toc473213820"/>
      <w:bookmarkStart w:id="403" w:name="_Toc473218295"/>
      <w:bookmarkStart w:id="404" w:name="_Toc33607876"/>
      <w:bookmarkStart w:id="405" w:name="_Toc99534537"/>
      <w:bookmarkStart w:id="406" w:name="_Toc209527939"/>
      <w:r>
        <w:t>Remedies</w:t>
      </w:r>
      <w:r>
        <w:rPr>
          <w:u w:val="none"/>
        </w:rPr>
        <w:t>.</w:t>
      </w:r>
      <w:bookmarkEnd w:id="402"/>
      <w:bookmarkEnd w:id="403"/>
      <w:bookmarkEnd w:id="404"/>
      <w:bookmarkEnd w:id="405"/>
      <w:bookmarkEnd w:id="406"/>
    </w:p>
    <w:p w14:paraId="04D7A792" w14:textId="77777777" w:rsidR="008A3F40" w:rsidRDefault="00B673FC">
      <w:pPr>
        <w:pStyle w:val="0SCEMainLevel3-abc"/>
        <w:keepNext w:val="0"/>
        <w:suppressLineNumbers/>
        <w:suppressAutoHyphens/>
      </w:pPr>
      <w:r>
        <w:t>Upon or any time after the occurrence or deemed occurrence and during the continuation of an Event of Default or an Early Termination Date, SCE, if it is the Non-Defaulting Party, may do any one or more of the following:</w:t>
      </w:r>
    </w:p>
    <w:p w14:paraId="604446EF" w14:textId="3784DBC1" w:rsidR="008A3F40" w:rsidRDefault="00B673FC">
      <w:pPr>
        <w:pStyle w:val="0SCEMainLevel4-iiiiii"/>
        <w:keepNext w:val="0"/>
        <w:suppressLineNumbers/>
        <w:suppressAutoHyphens/>
      </w:pPr>
      <w:r>
        <w:t xml:space="preserve">exercise any of its rights and remedies with respect to </w:t>
      </w:r>
      <w:proofErr w:type="gramStart"/>
      <w:r>
        <w:t>the Project</w:t>
      </w:r>
      <w:proofErr w:type="gramEnd"/>
      <w:r>
        <w:t xml:space="preserve"> Security, including any such rights and remedies under Applicable Laws; </w:t>
      </w:r>
    </w:p>
    <w:p w14:paraId="366226D1" w14:textId="7EEF3D32" w:rsidR="008A3F40" w:rsidRDefault="00B673FC">
      <w:pPr>
        <w:pStyle w:val="0SCEMainLevel4-iiiiii"/>
        <w:keepNext w:val="0"/>
        <w:suppressLineNumbers/>
        <w:suppressAutoHyphens/>
      </w:pPr>
      <w:r>
        <w:t>exercise any of its rights of setoff against any and all property of Seller in the possession of SCE or its agent;</w:t>
      </w:r>
    </w:p>
    <w:p w14:paraId="6E77EEF9" w14:textId="02C693B5" w:rsidR="008A3F40" w:rsidRDefault="00B673FC">
      <w:pPr>
        <w:pStyle w:val="0SCEMainLevel4-iiiiii"/>
        <w:keepNext w:val="0"/>
        <w:suppressLineNumbers/>
        <w:suppressAutoHyphens/>
      </w:pPr>
      <w:r>
        <w:t>draw on any outstanding Letter of Credit issued for its benefit; and</w:t>
      </w:r>
    </w:p>
    <w:p w14:paraId="0A17B880" w14:textId="5B3A02AD" w:rsidR="008A3F40" w:rsidRDefault="00B673FC">
      <w:pPr>
        <w:pStyle w:val="0SCEMainLevel4-iiiiii"/>
        <w:keepNext w:val="0"/>
        <w:suppressLineNumbers/>
        <w:suppressAutoHyphens/>
      </w:pPr>
      <w:r>
        <w:t>liquidate any Project Security then held by or for the benefit of SCE free from any claim or right of any nature whatsoever of Seller, including any equity or right of purchase or redemption by Seller.</w:t>
      </w:r>
    </w:p>
    <w:p w14:paraId="4B0DCBA9" w14:textId="77777777" w:rsidR="008A3F40" w:rsidRDefault="00B673FC">
      <w:pPr>
        <w:pStyle w:val="0SCEMainLevel3-abc"/>
        <w:keepNext w:val="0"/>
        <w:suppressLineNumbers/>
        <w:suppressAutoHyphens/>
      </w:pPr>
      <w:r>
        <w:t>SCE shall apply the proceeds of the collateral realized upon the exercise of any such rights or remedies to reduce Seller’s obligations under this Agreement, subject to SCE’s obligation to return any surplus proceeds remaining after such obligations are satisfied in full.</w:t>
      </w:r>
    </w:p>
    <w:p w14:paraId="6B4ADEF8" w14:textId="77777777" w:rsidR="008A3F40" w:rsidRDefault="00B673FC">
      <w:pPr>
        <w:pStyle w:val="0SCEMainLevel3-abc"/>
        <w:keepNext w:val="0"/>
        <w:suppressLineNumbers/>
        <w:suppressAutoHyphens/>
        <w:rPr>
          <w:w w:val="0"/>
        </w:rPr>
      </w:pPr>
      <w:r>
        <w:t>SCE shall be under no obligation to prioritize the order with respect to which it exercises any one or more rights and remedies available hereunder. Seller shall in all events remain liable to SCE for any amount payable by Seller in</w:t>
      </w:r>
      <w:r>
        <w:rPr>
          <w:w w:val="0"/>
        </w:rPr>
        <w:t xml:space="preserve"> respect of any of its obligations remaining unpaid after any such liquidation, application and set off.</w:t>
      </w:r>
    </w:p>
    <w:p w14:paraId="3258C25C" w14:textId="77777777" w:rsidR="008A3F40" w:rsidRDefault="00B673FC" w:rsidP="00F94C47">
      <w:pPr>
        <w:pStyle w:val="0SCEMainLevel2Underlined"/>
        <w:rPr>
          <w:u w:val="none"/>
        </w:rPr>
      </w:pPr>
      <w:bookmarkStart w:id="407" w:name="_Toc33607877"/>
      <w:bookmarkStart w:id="408" w:name="_Toc99534538"/>
      <w:bookmarkStart w:id="409" w:name="_Toc209527940"/>
      <w:r>
        <w:t>Credit and Collateral Covenants</w:t>
      </w:r>
      <w:r>
        <w:rPr>
          <w:u w:val="none"/>
        </w:rPr>
        <w:t>.</w:t>
      </w:r>
      <w:bookmarkEnd w:id="407"/>
      <w:bookmarkEnd w:id="408"/>
      <w:bookmarkEnd w:id="409"/>
    </w:p>
    <w:p w14:paraId="12251D6A" w14:textId="77777777" w:rsidR="008A3F40" w:rsidRDefault="00B673FC">
      <w:pPr>
        <w:pStyle w:val="0SCEMainLevel3-abc"/>
        <w:keepNext w:val="0"/>
        <w:suppressLineNumbers/>
        <w:suppressAutoHyphens/>
      </w:pPr>
      <w:r>
        <w:t xml:space="preserve">Seller shall, from time to time as requested by SCE, take such actions and execute, acknowledge, record, register, deliver and file such notices, statements, </w:t>
      </w:r>
      <w:r>
        <w:lastRenderedPageBreak/>
        <w:t>instruments and other documents as may be necessary or advisable to perfect the Security Interest.</w:t>
      </w:r>
    </w:p>
    <w:p w14:paraId="34E624C1" w14:textId="77777777" w:rsidR="008A3F40" w:rsidRDefault="00B673FC">
      <w:pPr>
        <w:pStyle w:val="0SCEMainLevel3-abc"/>
        <w:keepNext w:val="0"/>
        <w:suppressLineNumbers/>
        <w:suppressAutoHyphens/>
      </w:pPr>
      <w:r>
        <w:t>During any period during which Seller is a Defaulting Party, Seller shall not:</w:t>
      </w:r>
    </w:p>
    <w:p w14:paraId="7C1CD142" w14:textId="0A1849E4" w:rsidR="008A3F40" w:rsidRDefault="00B673FC">
      <w:pPr>
        <w:pStyle w:val="0SCEMainLevel4-iiiiii"/>
        <w:keepNext w:val="0"/>
        <w:suppressLineNumbers/>
        <w:suppressAutoHyphens/>
      </w:pPr>
      <w:r>
        <w:t>Declare or pay any dividend, or make any other distribution or payment, on account of any equity interest in Seller; or</w:t>
      </w:r>
    </w:p>
    <w:p w14:paraId="7894C650" w14:textId="1B35BDD6" w:rsidR="008A3F40" w:rsidRDefault="00B673FC">
      <w:pPr>
        <w:pStyle w:val="0SCEMainLevel4-iiiiii"/>
        <w:keepNext w:val="0"/>
        <w:suppressLineNumbers/>
        <w:suppressAutoHyphens/>
      </w:pPr>
      <w:r>
        <w:t>Otherwise make any distribution or payment to any Affiliate of Seller</w:t>
      </w:r>
      <w:r w:rsidR="003B7DA9" w:rsidRPr="000D34E9">
        <w:t>, other than payments to Affiliates for reasonable expenses related to the operation, maintenance and repair of the Project in the ordinary course of business pursuant to arms’ length transactions existing prior to such Event of Default</w:t>
      </w:r>
      <w:r>
        <w:t>.</w:t>
      </w:r>
    </w:p>
    <w:p w14:paraId="7E88D648" w14:textId="77777777" w:rsidR="008A3F40" w:rsidRDefault="00B673FC">
      <w:pPr>
        <w:pStyle w:val="0SCEMainLevel3-abc"/>
        <w:keepNext w:val="0"/>
        <w:suppressLineNumbers/>
        <w:suppressAutoHyphens/>
      </w:pPr>
      <w:r>
        <w:t>If Seller is a Special Purpose Entity, then:</w:t>
      </w:r>
    </w:p>
    <w:p w14:paraId="629185A9" w14:textId="0F81190D" w:rsidR="008A3F40" w:rsidRDefault="00B06B11">
      <w:pPr>
        <w:pStyle w:val="0SCEMainLevel4-iiiiii"/>
        <w:keepNext w:val="0"/>
        <w:suppressLineNumbers/>
        <w:suppressAutoHyphens/>
      </w:pPr>
      <w:r>
        <w:t xml:space="preserve">Except for Permitted Liens, </w:t>
      </w:r>
      <w:r w:rsidR="00B673FC">
        <w:t xml:space="preserve">Seller shall not cause or permit the stock, equity ownership interest in Seller or assets of Seller to be pledged or assigned as collateral or otherwise to any party other than </w:t>
      </w:r>
      <w:r w:rsidR="00942AC9">
        <w:t xml:space="preserve">to </w:t>
      </w:r>
      <w:r w:rsidR="00B673FC">
        <w:t>a Lender.</w:t>
      </w:r>
    </w:p>
    <w:p w14:paraId="03C187D4" w14:textId="77777777" w:rsidR="008A3F40" w:rsidRDefault="00B673FC">
      <w:pPr>
        <w:pStyle w:val="0SCEMainLevel4-iiiiii"/>
        <w:keepNext w:val="0"/>
        <w:suppressLineNumbers/>
        <w:suppressAutoHyphens/>
      </w:pPr>
      <w:r>
        <w:t>Seller shall not hold any material assets, become liable for any material obligations or engage in any material business activities other than the development, construction and operation of the Project.</w:t>
      </w:r>
    </w:p>
    <w:p w14:paraId="328484EB" w14:textId="77777777" w:rsidR="008A3F40" w:rsidRDefault="00B673FC">
      <w:pPr>
        <w:pStyle w:val="0SCEMainLevel4-iiiiii"/>
        <w:keepNext w:val="0"/>
        <w:suppressLineNumbers/>
        <w:suppressAutoHyphens/>
      </w:pPr>
      <w:r>
        <w:t>Seller shall not own, form or acquire, or otherwise conduct any of its activities through, any direct or indirect subsidiary.</w:t>
      </w:r>
    </w:p>
    <w:p w14:paraId="20EBE7FE" w14:textId="77777777" w:rsidR="008A3F40" w:rsidRDefault="00B673FC" w:rsidP="00F94C47">
      <w:pPr>
        <w:pStyle w:val="0SCEMainLevel2Underlined"/>
        <w:rPr>
          <w:u w:val="none"/>
        </w:rPr>
      </w:pPr>
      <w:bookmarkStart w:id="410" w:name="_Toc526856550"/>
      <w:bookmarkStart w:id="411" w:name="_Toc467577542"/>
      <w:bookmarkStart w:id="412" w:name="_Toc470014802"/>
      <w:bookmarkStart w:id="413" w:name="_Toc470855993"/>
      <w:bookmarkStart w:id="414" w:name="_Toc33607878"/>
      <w:bookmarkStart w:id="415" w:name="_Toc99534539"/>
      <w:bookmarkStart w:id="416" w:name="_Toc209527941"/>
      <w:bookmarkEnd w:id="410"/>
      <w:r>
        <w:t>California Commercial Code Waiver</w:t>
      </w:r>
      <w:r>
        <w:rPr>
          <w:u w:val="none"/>
        </w:rPr>
        <w:t>.</w:t>
      </w:r>
      <w:bookmarkEnd w:id="411"/>
      <w:bookmarkEnd w:id="412"/>
      <w:bookmarkEnd w:id="413"/>
      <w:bookmarkEnd w:id="414"/>
      <w:bookmarkEnd w:id="415"/>
      <w:bookmarkEnd w:id="416"/>
    </w:p>
    <w:p w14:paraId="152FACBB" w14:textId="61EFA5BF" w:rsidR="008A3F40" w:rsidRDefault="00B673FC">
      <w:pPr>
        <w:pStyle w:val="0SCEMainLevel2-Paragraph"/>
        <w:suppressLineNumbers/>
        <w:suppressAutoHyphens/>
      </w:pPr>
      <w:r>
        <w:t xml:space="preserve">This Agreement sets forth the entirety of the agreement of the Parties regarding credit, collateral, financial assurances and adequate assurances. Except as expressly set forth in this Agreement, including in </w:t>
      </w:r>
      <w:r w:rsidRPr="00D04C18">
        <w:rPr>
          <w:u w:val="single"/>
        </w:rPr>
        <w:t>Article</w:t>
      </w:r>
      <w:r w:rsidR="00D04C18">
        <w:rPr>
          <w:u w:val="single"/>
        </w:rPr>
        <w:t> </w:t>
      </w:r>
      <w:r w:rsidRPr="00D04C18">
        <w:rPr>
          <w:u w:val="single"/>
        </w:rPr>
        <w:t>7</w:t>
      </w:r>
      <w:r>
        <w:t xml:space="preserve"> and </w:t>
      </w:r>
      <w:r w:rsidRPr="00D04C18">
        <w:rPr>
          <w:u w:val="single"/>
        </w:rPr>
        <w:t>Article</w:t>
      </w:r>
      <w:r w:rsidR="00D04C18">
        <w:rPr>
          <w:u w:val="single"/>
        </w:rPr>
        <w:t> </w:t>
      </w:r>
      <w:r w:rsidRPr="00D04C18">
        <w:rPr>
          <w:u w:val="single"/>
        </w:rPr>
        <w:t>10</w:t>
      </w:r>
      <w:r>
        <w:t>, neither Party:</w:t>
      </w:r>
    </w:p>
    <w:p w14:paraId="610230E9" w14:textId="2FC6D0A4" w:rsidR="008A3F40" w:rsidRDefault="00B673FC">
      <w:pPr>
        <w:pStyle w:val="0SCEMainLevel3-abc"/>
        <w:keepNext w:val="0"/>
        <w:suppressLineNumbers/>
        <w:suppressAutoHyphens/>
      </w:pPr>
      <w:r>
        <w:t>has or will have any obligation to post margin, provide letters of credit, pay deposits, make any other prepayments or provide any other financial assurances, in any form whatsoever, or</w:t>
      </w:r>
    </w:p>
    <w:p w14:paraId="2C1B5694" w14:textId="4144A608" w:rsidR="008A3F40" w:rsidRDefault="00B673FC">
      <w:pPr>
        <w:pStyle w:val="0SCEMainLevel3-abc"/>
        <w:keepNext w:val="0"/>
        <w:suppressLineNumbers/>
        <w:suppressAutoHyphens/>
      </w:pPr>
      <w:r>
        <w:t xml:space="preserve">will have reasonable grounds for insecurity with respect to the creditworthiness of a Party that is complying with the relevant provisions of </w:t>
      </w:r>
      <w:r w:rsidRPr="00D04C18">
        <w:rPr>
          <w:u w:val="single"/>
        </w:rPr>
        <w:t>Article</w:t>
      </w:r>
      <w:r w:rsidR="00D04C18">
        <w:rPr>
          <w:u w:val="single"/>
        </w:rPr>
        <w:t> </w:t>
      </w:r>
      <w:r w:rsidRPr="00D04C18">
        <w:rPr>
          <w:u w:val="single"/>
        </w:rPr>
        <w:t>7</w:t>
      </w:r>
      <w:r>
        <w:t xml:space="preserve"> and </w:t>
      </w:r>
      <w:r w:rsidRPr="00D04C18">
        <w:rPr>
          <w:u w:val="single"/>
        </w:rPr>
        <w:t>Article</w:t>
      </w:r>
      <w:r w:rsidR="00D04C18">
        <w:rPr>
          <w:u w:val="single"/>
        </w:rPr>
        <w:t> </w:t>
      </w:r>
      <w:r w:rsidRPr="00D04C18">
        <w:rPr>
          <w:u w:val="single"/>
        </w:rPr>
        <w:t>10</w:t>
      </w:r>
      <w:r>
        <w:t>; and all implied rights relating to financial assurances arising from Section 2609 of the California Commercial Code or case law applying similar doctrines, are hereby waived.</w:t>
      </w:r>
    </w:p>
    <w:p w14:paraId="2FD52FE0" w14:textId="77777777" w:rsidR="008A3F40" w:rsidRDefault="00B673FC" w:rsidP="00F94C47">
      <w:pPr>
        <w:pStyle w:val="0SCEMainLevel2Underlined"/>
        <w:rPr>
          <w:u w:val="none"/>
        </w:rPr>
      </w:pPr>
      <w:bookmarkStart w:id="417" w:name="_Toc33607879"/>
      <w:bookmarkStart w:id="418" w:name="_Toc99534540"/>
      <w:bookmarkStart w:id="419" w:name="_Toc209527942"/>
      <w:r>
        <w:lastRenderedPageBreak/>
        <w:t>Financial Information</w:t>
      </w:r>
      <w:r>
        <w:rPr>
          <w:u w:val="none"/>
        </w:rPr>
        <w:t>.</w:t>
      </w:r>
      <w:bookmarkEnd w:id="417"/>
      <w:bookmarkEnd w:id="418"/>
      <w:bookmarkEnd w:id="419"/>
    </w:p>
    <w:p w14:paraId="209A827D" w14:textId="77777777" w:rsidR="008A3F40" w:rsidRDefault="00B673FC">
      <w:pPr>
        <w:pStyle w:val="0SCEMainLevel2-Paragraph"/>
        <w:suppressLineNumbers/>
        <w:suppressAutoHyphens/>
      </w:pPr>
      <w:r>
        <w:t>Each Party, if requested by the other Party, shall deliver the following financial statements, which in all cases must be for the most recent accounting period and prepared in accordance with GAAP or IFRS:</w:t>
      </w:r>
    </w:p>
    <w:p w14:paraId="628CAE47" w14:textId="77777777" w:rsidR="008A3F40" w:rsidRDefault="00B673FC">
      <w:pPr>
        <w:pStyle w:val="0SCEMainLevel3-abc"/>
        <w:keepNext w:val="0"/>
        <w:suppressLineNumbers/>
        <w:suppressAutoHyphens/>
        <w:rPr>
          <w:iCs/>
          <w:kern w:val="32"/>
        </w:rPr>
      </w:pPr>
      <w:r>
        <w:t>Within one hundred twenty (120) days following the end of each fiscal year, a copy of its annual report containing audited (or unaudited, if Seller does not otherwise prepare audited financial statements) consolidated financial statements (income statement, balance sheet, statement of cash flows and statement of retained earnings and all accompanying notes) for such fiscal year, setting forth in each case, in comparative form, the figures for the previous year for the Party; and</w:t>
      </w:r>
    </w:p>
    <w:p w14:paraId="4A06D4D3" w14:textId="77777777" w:rsidR="008A3F40" w:rsidRDefault="00B673FC">
      <w:pPr>
        <w:pStyle w:val="0SCEMainLevel3-abc"/>
        <w:keepNext w:val="0"/>
        <w:suppressLineNumbers/>
        <w:suppressAutoHyphens/>
        <w:rPr>
          <w:iCs/>
          <w:kern w:val="32"/>
        </w:rPr>
      </w:pPr>
      <w:r>
        <w:t>Within sixty (60) days after the end of each of its first three fiscal quarters of each fiscal year, a copy of its quarterly report containing unaudited consolidated financial statements (income statement, balance sheet, statement of cash flows and statement of retained earnings and all accompanying notes) for such fiscal quarter and the portion of the fiscal year through the end of such quarter, setting forth in each case, in comparative form, the figures for the previous year for the Party.</w:t>
      </w:r>
    </w:p>
    <w:p w14:paraId="031F863C" w14:textId="77777777" w:rsidR="008A3F40" w:rsidRDefault="00B673FC">
      <w:pPr>
        <w:pStyle w:val="0SCEMainLevel2-Paragraph"/>
        <w:suppressLineNumbers/>
        <w:suppressAutoHyphens/>
      </w:pPr>
      <w:r>
        <w:t>In each case, the financial statements specified above must be certified in accordance with all Applicable Laws, including all applicable SEC rules and regulations, if such Party is an SEC reporting company, or certified by the chief financial officer, controller, treasurer or any assistant treasurer of a Party, or any employee of a Party designated by any of the foregoing, as being fairly stated in all material respects (subject to normal year-end audit adjustments) if such Party is not an SEC reporting company.</w:t>
      </w:r>
    </w:p>
    <w:p w14:paraId="6B6D6EA1" w14:textId="77777777" w:rsidR="008A3F40" w:rsidRDefault="00B673FC">
      <w:pPr>
        <w:pStyle w:val="0SCEMainLevel2-Paragraph"/>
        <w:suppressLineNumbers/>
        <w:suppressAutoHyphens/>
      </w:pPr>
      <w:r>
        <w:t xml:space="preserve">A Party shall be deemed to have met the requirements of this </w:t>
      </w:r>
      <w:r w:rsidRPr="00FA037A">
        <w:rPr>
          <w:u w:val="single"/>
        </w:rPr>
        <w:t>Section 7.08</w:t>
      </w:r>
      <w:r>
        <w:t xml:space="preserve"> if its financial statements are publicly available electronically on its or the SEC’s website. </w:t>
      </w:r>
    </w:p>
    <w:p w14:paraId="603A1797" w14:textId="77777777" w:rsidR="008A3F40" w:rsidRDefault="00B673FC">
      <w:pPr>
        <w:pStyle w:val="0SCEMainLevel2-Paragraph"/>
        <w:suppressLineNumbers/>
        <w:suppressAutoHyphens/>
      </w:pPr>
      <w:r>
        <w:t>Unavailability of financial statements required hereunder due to a delay in preparation or certification shall not be an Event of Default so long as the producing Party diligently pursues the preparation, certification and delivery of such statements.</w:t>
      </w:r>
    </w:p>
    <w:p w14:paraId="2FA7EB6D" w14:textId="77777777" w:rsidR="008A3F40" w:rsidRDefault="00B673FC" w:rsidP="004D3ABB">
      <w:pPr>
        <w:pStyle w:val="0SCEMainLevel1-Article"/>
      </w:pPr>
      <w:bookmarkStart w:id="420" w:name="_Toc467577589"/>
      <w:bookmarkStart w:id="421" w:name="_Toc470014849"/>
      <w:bookmarkStart w:id="422" w:name="_Toc470856040"/>
      <w:bookmarkStart w:id="423" w:name="_Toc33607880"/>
      <w:bookmarkStart w:id="424" w:name="_Toc99534541"/>
      <w:bookmarkStart w:id="425" w:name="_Toc209527943"/>
      <w:bookmarkEnd w:id="373"/>
      <w:bookmarkEnd w:id="374"/>
      <w:bookmarkEnd w:id="375"/>
      <w:r>
        <w:t>FORCE MAJEURE</w:t>
      </w:r>
      <w:bookmarkEnd w:id="420"/>
      <w:bookmarkEnd w:id="421"/>
      <w:bookmarkEnd w:id="422"/>
      <w:bookmarkEnd w:id="423"/>
      <w:bookmarkEnd w:id="424"/>
      <w:bookmarkEnd w:id="425"/>
    </w:p>
    <w:p w14:paraId="57FF79D5" w14:textId="77777777" w:rsidR="008A3F40" w:rsidRDefault="00B673FC" w:rsidP="00F94C47">
      <w:pPr>
        <w:pStyle w:val="0SCEMainLevel2Underlined"/>
        <w:rPr>
          <w:u w:val="none"/>
        </w:rPr>
      </w:pPr>
      <w:bookmarkStart w:id="426" w:name="_Toc467577590"/>
      <w:bookmarkStart w:id="427" w:name="_Toc470014850"/>
      <w:bookmarkStart w:id="428" w:name="_Toc470856041"/>
      <w:bookmarkStart w:id="429" w:name="_Toc33607881"/>
      <w:bookmarkStart w:id="430" w:name="_Toc99534542"/>
      <w:bookmarkStart w:id="431" w:name="_Toc209527944"/>
      <w:r>
        <w:t>No Default for Force Majeure</w:t>
      </w:r>
      <w:r>
        <w:rPr>
          <w:u w:val="none"/>
        </w:rPr>
        <w:t>.</w:t>
      </w:r>
      <w:bookmarkEnd w:id="426"/>
      <w:bookmarkEnd w:id="427"/>
      <w:bookmarkEnd w:id="428"/>
      <w:bookmarkEnd w:id="429"/>
      <w:bookmarkEnd w:id="430"/>
      <w:bookmarkEnd w:id="431"/>
    </w:p>
    <w:p w14:paraId="7EF1B3EC" w14:textId="77777777" w:rsidR="008A3F40" w:rsidRDefault="00B673FC">
      <w:pPr>
        <w:pStyle w:val="0SCEMainLevel2-Paragraph"/>
        <w:suppressLineNumbers/>
        <w:suppressAutoHyphens/>
      </w:pPr>
      <w:r>
        <w:t>Neither Party will be considered to be in default in the performance of any of its obligations set forth in this Agreement when and to the extent failure of performance is caused by Force Majeure; provided, a failure to make payments when due that accrued prior to the Force Majeure event shall not be excused.</w:t>
      </w:r>
    </w:p>
    <w:p w14:paraId="29FE7A24" w14:textId="77777777" w:rsidR="00713477" w:rsidRDefault="00713477" w:rsidP="00F94C47">
      <w:pPr>
        <w:pStyle w:val="0SCEMainLevel2Underlined"/>
        <w:rPr>
          <w:u w:val="none"/>
        </w:rPr>
      </w:pPr>
      <w:bookmarkStart w:id="432" w:name="_Toc525742822"/>
      <w:bookmarkStart w:id="433" w:name="_Toc467577591"/>
      <w:bookmarkStart w:id="434" w:name="_Toc470014851"/>
      <w:bookmarkStart w:id="435" w:name="_Toc470856042"/>
      <w:bookmarkStart w:id="436" w:name="_Toc33607882"/>
      <w:bookmarkStart w:id="437" w:name="_Toc99534543"/>
      <w:bookmarkStart w:id="438" w:name="_Toc209527945"/>
      <w:bookmarkEnd w:id="432"/>
      <w:r>
        <w:lastRenderedPageBreak/>
        <w:t>Force Majeure Claim</w:t>
      </w:r>
      <w:r>
        <w:rPr>
          <w:u w:val="none"/>
        </w:rPr>
        <w:t>.</w:t>
      </w:r>
      <w:bookmarkEnd w:id="433"/>
      <w:bookmarkEnd w:id="434"/>
      <w:bookmarkEnd w:id="435"/>
      <w:bookmarkEnd w:id="436"/>
      <w:bookmarkEnd w:id="437"/>
      <w:bookmarkEnd w:id="438"/>
    </w:p>
    <w:p w14:paraId="22A07E69" w14:textId="5C2FB8E8" w:rsidR="00713477" w:rsidRDefault="00713477" w:rsidP="00713477">
      <w:pPr>
        <w:pStyle w:val="0SCEMainLevel2-Paragraph"/>
        <w:suppressLineNumbers/>
        <w:suppressAutoHyphens/>
      </w:pPr>
      <w:r>
        <w:t>If, because of a Force Majeure, either Party is unable to perform its obligations under this Agreement or Seller is unable to achieve an Initial Delivery Date, then (x) such Party (the “</w:t>
      </w:r>
      <w:r>
        <w:rPr>
          <w:u w:val="single"/>
        </w:rPr>
        <w:t>Claiming Party</w:t>
      </w:r>
      <w:r>
        <w:t xml:space="preserve">”) shall be excused from whatever performance is affected by the Force Majeure only to the extent so affected, or (y) the Expected Initial Delivery Date shall be extended in accordance with </w:t>
      </w:r>
      <w:r w:rsidRPr="003576CF">
        <w:rPr>
          <w:u w:val="single"/>
        </w:rPr>
        <w:t>Section 8.03(</w:t>
      </w:r>
      <w:r w:rsidR="003576CF" w:rsidRPr="003576CF">
        <w:rPr>
          <w:u w:val="single"/>
        </w:rPr>
        <w:t>a</w:t>
      </w:r>
      <w:r w:rsidRPr="003576CF">
        <w:rPr>
          <w:u w:val="single"/>
        </w:rPr>
        <w:t>)</w:t>
      </w:r>
      <w:r>
        <w:t>; provided:</w:t>
      </w:r>
    </w:p>
    <w:p w14:paraId="31850D67" w14:textId="2F24B0A8" w:rsidR="008A3F40" w:rsidRDefault="00B673FC">
      <w:pPr>
        <w:pStyle w:val="0SCEMainLevel3-abc"/>
        <w:keepNext w:val="0"/>
        <w:suppressLineNumbers/>
        <w:suppressAutoHyphens/>
      </w:pPr>
      <w:r>
        <w:t>the Claiming Party, no more than fourteen (14) days after the initial occurrence of the claimed Force Majeure, gives the other Party Notice describing the particulars of the occurrence;</w:t>
      </w:r>
    </w:p>
    <w:p w14:paraId="58600733" w14:textId="23472829" w:rsidR="008A3F40" w:rsidRDefault="00B673FC">
      <w:pPr>
        <w:pStyle w:val="0SCEMainLevel3-abc"/>
        <w:keepNext w:val="0"/>
        <w:suppressLineNumbers/>
        <w:suppressAutoHyphens/>
      </w:pPr>
      <w:r>
        <w:t>the Claiming Party must provide timely evidence reasonably sufficient to establish that the occurrence constitutes a Force Majeure as defined in this Agreement;</w:t>
      </w:r>
    </w:p>
    <w:p w14:paraId="7701271C" w14:textId="63041D82" w:rsidR="008A3F40" w:rsidRDefault="00B673FC">
      <w:pPr>
        <w:pStyle w:val="0SCEMainLevel3-abc"/>
        <w:keepNext w:val="0"/>
        <w:suppressLineNumbers/>
        <w:suppressAutoHyphens/>
      </w:pPr>
      <w:r>
        <w:t>the suspension of performance is of no greater scope and of no longer duration than is required by the Force Majeure; and</w:t>
      </w:r>
    </w:p>
    <w:p w14:paraId="0246597B" w14:textId="214460C7" w:rsidR="008A3F40" w:rsidRDefault="00B673FC">
      <w:pPr>
        <w:pStyle w:val="0SCEMainLevel3-abc"/>
        <w:keepNext w:val="0"/>
        <w:suppressLineNumbers/>
        <w:suppressAutoHyphens/>
      </w:pPr>
      <w:r>
        <w:t>as soon as the Claiming Party is able to resume performance of its obligations under this Agreement, it shall do so and shall promptly give the other Party Notice of this resumption.</w:t>
      </w:r>
    </w:p>
    <w:p w14:paraId="5FE38458" w14:textId="77777777" w:rsidR="008A3F40" w:rsidRDefault="00B673FC" w:rsidP="00F94C47">
      <w:pPr>
        <w:pStyle w:val="0SCEMainLevel2Underlined"/>
        <w:rPr>
          <w:u w:val="none"/>
        </w:rPr>
      </w:pPr>
      <w:bookmarkStart w:id="439" w:name="_Toc467577592"/>
      <w:bookmarkStart w:id="440" w:name="_Toc470014852"/>
      <w:bookmarkStart w:id="441" w:name="_Toc470856043"/>
      <w:bookmarkStart w:id="442" w:name="_Toc33607883"/>
      <w:bookmarkStart w:id="443" w:name="_Toc99534544"/>
      <w:bookmarkStart w:id="444" w:name="_Ref91761721"/>
      <w:bookmarkStart w:id="445" w:name="_Toc209527946"/>
      <w:r>
        <w:t>Termination</w:t>
      </w:r>
      <w:r>
        <w:rPr>
          <w:u w:val="none"/>
        </w:rPr>
        <w:t>.</w:t>
      </w:r>
      <w:bookmarkEnd w:id="439"/>
      <w:bookmarkEnd w:id="440"/>
      <w:bookmarkEnd w:id="441"/>
      <w:bookmarkEnd w:id="442"/>
      <w:bookmarkEnd w:id="443"/>
      <w:bookmarkEnd w:id="445"/>
    </w:p>
    <w:p w14:paraId="36591ACF" w14:textId="4A34A084" w:rsidR="008A3F40" w:rsidRDefault="00B673FC">
      <w:pPr>
        <w:pStyle w:val="0SCEMainLevel3-abc"/>
        <w:keepNext w:val="0"/>
        <w:suppressLineNumbers/>
        <w:suppressAutoHyphens/>
      </w:pPr>
      <w:r>
        <w:t xml:space="preserve">If the Initial Delivery Date does not occur on or before the Expected Initial Delivery Date as the result of a Force Majeure occurring before the Expected Initial Delivery Date and Seller is the Claiming Party, then the Expected Initial Delivery Date will, subject to </w:t>
      </w:r>
      <w:r w:rsidRPr="00FA037A">
        <w:rPr>
          <w:u w:val="single"/>
        </w:rPr>
        <w:t>Sections</w:t>
      </w:r>
      <w:r w:rsidR="00D04C18">
        <w:rPr>
          <w:u w:val="single"/>
        </w:rPr>
        <w:t> </w:t>
      </w:r>
      <w:r w:rsidRPr="00FA037A">
        <w:rPr>
          <w:u w:val="single"/>
        </w:rPr>
        <w:t>2.04</w:t>
      </w:r>
      <w:r>
        <w:t xml:space="preserve"> and </w:t>
      </w:r>
      <w:r w:rsidRPr="00FA037A">
        <w:rPr>
          <w:u w:val="single"/>
        </w:rPr>
        <w:t>2.05</w:t>
      </w:r>
      <w:r>
        <w:t xml:space="preserve"> and Seller’s compliance with its obligations as the Claiming Party under this </w:t>
      </w:r>
      <w:r w:rsidRPr="00FA037A">
        <w:rPr>
          <w:u w:val="single"/>
        </w:rPr>
        <w:t>Article</w:t>
      </w:r>
      <w:r w:rsidR="00D04C18">
        <w:rPr>
          <w:u w:val="single"/>
        </w:rPr>
        <w:t> </w:t>
      </w:r>
      <w:r w:rsidRPr="00FA037A">
        <w:rPr>
          <w:u w:val="single"/>
        </w:rPr>
        <w:t>8</w:t>
      </w:r>
      <w:r>
        <w:t>, be extended on a day-for-day basis for the duration of the Force Majeure; provided, if (</w:t>
      </w:r>
      <w:proofErr w:type="spellStart"/>
      <w:r>
        <w:t>i</w:t>
      </w:r>
      <w:proofErr w:type="spellEnd"/>
      <w:r>
        <w:t>) the Initial Delivery Date does not occur before the Delivery Deadline Date and (ii) such Force Majeure extension coincides with and extends beyond the Delivery Deadline Date, then either Party may terminate this Agreement on Notice, which will be effective five (5) Business Days after such Notice is provided.</w:t>
      </w:r>
    </w:p>
    <w:p w14:paraId="136644D4" w14:textId="0290A6E0" w:rsidR="008A3F40" w:rsidRDefault="00B673FC">
      <w:pPr>
        <w:pStyle w:val="0SCEMainLevel3-Paragraph"/>
        <w:keepNext w:val="0"/>
        <w:suppressLineNumbers/>
        <w:suppressAutoHyphens/>
      </w:pPr>
      <w:r>
        <w:t xml:space="preserve">If either Party exercises its termination right pursuant to </w:t>
      </w:r>
      <w:proofErr w:type="gramStart"/>
      <w:r>
        <w:t xml:space="preserve">this </w:t>
      </w:r>
      <w:r w:rsidRPr="00FA037A">
        <w:rPr>
          <w:u w:val="single"/>
        </w:rPr>
        <w:t>Section</w:t>
      </w:r>
      <w:proofErr w:type="gramEnd"/>
      <w:r w:rsidR="007C21FD">
        <w:rPr>
          <w:u w:val="single"/>
        </w:rPr>
        <w:t> </w:t>
      </w:r>
      <w:r w:rsidRPr="00FA037A">
        <w:rPr>
          <w:u w:val="single"/>
        </w:rPr>
        <w:t>8.03(a)</w:t>
      </w:r>
      <w:r>
        <w:t>, no Termination Payment will be due or owing by either Party, and Seller will be entitled to a return of any Development Security.</w:t>
      </w:r>
    </w:p>
    <w:p w14:paraId="556B3362" w14:textId="77777777" w:rsidR="008A3F40" w:rsidRDefault="00B673FC">
      <w:pPr>
        <w:pStyle w:val="0SCEMainLevel3-abc"/>
        <w:keepNext w:val="0"/>
        <w:suppressLineNumbers/>
        <w:suppressAutoHyphens/>
      </w:pPr>
      <w:r>
        <w:t>During the Delivery Period, either Party may terminate this Agreement on Notice, which will be effective five (5) Business Days after such Notice is provided, if (</w:t>
      </w:r>
      <w:proofErr w:type="spellStart"/>
      <w:r>
        <w:t>i</w:t>
      </w:r>
      <w:proofErr w:type="spellEnd"/>
      <w:r>
        <w:t xml:space="preserve">) an event of Force Majeure extends for more than three hundred sixty-five (365) consecutive days and materially and adversely affects the operations of the Claiming Party, or (ii) the Project is destroyed or rendered inoperable by a Force </w:t>
      </w:r>
      <w:r>
        <w:lastRenderedPageBreak/>
        <w:t>Majeure, and an independent, third-party engineer determines in writing that the Project cannot be repaired or replaced within six (6) months after the first day of such Force Majeure.</w:t>
      </w:r>
    </w:p>
    <w:p w14:paraId="0C9F238D" w14:textId="2A3C525F" w:rsidR="008A3F40" w:rsidRDefault="00B673FC">
      <w:pPr>
        <w:pStyle w:val="0SCEMainLevel3-Paragraph"/>
        <w:keepNext w:val="0"/>
        <w:suppressLineNumbers/>
        <w:suppressAutoHyphens/>
      </w:pPr>
      <w:r>
        <w:t xml:space="preserve">If either Party exercises its termination right pursuant to this </w:t>
      </w:r>
      <w:r w:rsidRPr="00FA037A">
        <w:rPr>
          <w:u w:val="single"/>
        </w:rPr>
        <w:t>Section</w:t>
      </w:r>
      <w:r w:rsidR="00966EFC">
        <w:rPr>
          <w:u w:val="single"/>
        </w:rPr>
        <w:t> </w:t>
      </w:r>
      <w:r w:rsidRPr="00FA037A">
        <w:rPr>
          <w:u w:val="single"/>
        </w:rPr>
        <w:t>8.03(b)</w:t>
      </w:r>
      <w:r>
        <w:t>, no Termination Payment will be due or owing by either Party, and Seller will be entitled to a return of any Performance Assurance.</w:t>
      </w:r>
    </w:p>
    <w:p w14:paraId="50238FBE" w14:textId="77777777" w:rsidR="008A3F40" w:rsidRDefault="00B673FC" w:rsidP="004D3ABB">
      <w:pPr>
        <w:pStyle w:val="0SCEMainLevel1-Article"/>
      </w:pPr>
      <w:bookmarkStart w:id="446" w:name="_Toc467577593"/>
      <w:bookmarkStart w:id="447" w:name="_Toc470014853"/>
      <w:bookmarkStart w:id="448" w:name="_Toc470856044"/>
      <w:bookmarkStart w:id="449" w:name="_Toc33607884"/>
      <w:bookmarkStart w:id="450" w:name="_Toc99534545"/>
      <w:bookmarkStart w:id="451" w:name="_Toc209527947"/>
      <w:bookmarkEnd w:id="444"/>
      <w:r>
        <w:t>REPRESENTATIONS, WARRANTIES AND COVENANTS</w:t>
      </w:r>
      <w:bookmarkEnd w:id="446"/>
      <w:bookmarkEnd w:id="447"/>
      <w:bookmarkEnd w:id="448"/>
      <w:bookmarkEnd w:id="449"/>
      <w:bookmarkEnd w:id="450"/>
      <w:bookmarkEnd w:id="451"/>
    </w:p>
    <w:p w14:paraId="7F4E5CB6" w14:textId="77777777" w:rsidR="008A3F40" w:rsidRDefault="00B673FC" w:rsidP="00F94C47">
      <w:pPr>
        <w:pStyle w:val="0SCEMainLevel2Underlined"/>
        <w:rPr>
          <w:u w:val="none"/>
        </w:rPr>
      </w:pPr>
      <w:bookmarkStart w:id="452" w:name="_Toc467577594"/>
      <w:bookmarkStart w:id="453" w:name="_Toc470014854"/>
      <w:bookmarkStart w:id="454" w:name="_Toc470856045"/>
      <w:bookmarkStart w:id="455" w:name="_Toc33607885"/>
      <w:bookmarkStart w:id="456" w:name="_Toc99534546"/>
      <w:bookmarkStart w:id="457" w:name="_Toc467577477"/>
      <w:bookmarkStart w:id="458" w:name="_Toc470014737"/>
      <w:bookmarkStart w:id="459" w:name="_Toc470855930"/>
      <w:bookmarkStart w:id="460" w:name="_Toc467577598"/>
      <w:bookmarkStart w:id="461" w:name="_Toc470014858"/>
      <w:bookmarkStart w:id="462" w:name="_Toc470856049"/>
      <w:bookmarkStart w:id="463" w:name="_Toc467577606"/>
      <w:bookmarkStart w:id="464" w:name="_Toc470014866"/>
      <w:bookmarkStart w:id="465" w:name="_Toc470856057"/>
      <w:bookmarkStart w:id="466" w:name="_Toc209527948"/>
      <w:r>
        <w:t>Representations and Warranties of Both Parties</w:t>
      </w:r>
      <w:r>
        <w:rPr>
          <w:u w:val="none"/>
        </w:rPr>
        <w:t>.</w:t>
      </w:r>
      <w:bookmarkEnd w:id="452"/>
      <w:bookmarkEnd w:id="453"/>
      <w:bookmarkEnd w:id="454"/>
      <w:bookmarkEnd w:id="455"/>
      <w:bookmarkEnd w:id="456"/>
      <w:bookmarkEnd w:id="466"/>
    </w:p>
    <w:p w14:paraId="7C47B982" w14:textId="77777777" w:rsidR="008A3F40" w:rsidRDefault="00B673FC">
      <w:pPr>
        <w:pStyle w:val="0SCEMainLevel2-Paragraph"/>
        <w:suppressLineNumbers/>
        <w:suppressAutoHyphens/>
      </w:pPr>
      <w:r>
        <w:t xml:space="preserve">As </w:t>
      </w:r>
      <w:proofErr w:type="gramStart"/>
      <w:r>
        <w:t>of</w:t>
      </w:r>
      <w:proofErr w:type="gramEnd"/>
      <w:r>
        <w:t xml:space="preserve"> the Effective Date, each Party represents and warrants to the other Party that:</w:t>
      </w:r>
    </w:p>
    <w:p w14:paraId="66A4B91E" w14:textId="77777777" w:rsidR="008A3F40" w:rsidRDefault="00B673FC">
      <w:pPr>
        <w:pStyle w:val="0SCEMainLevel3-abc"/>
        <w:keepNext w:val="0"/>
        <w:suppressLineNumbers/>
        <w:suppressAutoHyphens/>
      </w:pPr>
      <w:r>
        <w:rPr>
          <w:rFonts w:eastAsia="Fd177276-Identity-H"/>
        </w:rPr>
        <w:t>It is duly organized, validly existing and in good standing under the laws of the j</w:t>
      </w:r>
      <w:r>
        <w:t xml:space="preserve">urisdiction </w:t>
      </w:r>
      <w:r>
        <w:rPr>
          <w:rFonts w:eastAsia="Fd177276-Identity-H"/>
        </w:rPr>
        <w:t>of its formation;</w:t>
      </w:r>
    </w:p>
    <w:p w14:paraId="585EAEB4" w14:textId="77777777" w:rsidR="008A3F40" w:rsidRDefault="00B673FC">
      <w:pPr>
        <w:pStyle w:val="0SCEMainLevel3-abc"/>
        <w:keepNext w:val="0"/>
        <w:suppressLineNumbers/>
        <w:suppressAutoHyphens/>
      </w:pPr>
      <w:r>
        <w:t>Except for CPUC Approval in the case of SCE, it has or will timely acquire all regulatory authorizations necessary for it to legally perform its obligations under this Agreement;</w:t>
      </w:r>
    </w:p>
    <w:p w14:paraId="4361246E" w14:textId="77777777" w:rsidR="008A3F40" w:rsidRDefault="00B673FC">
      <w:pPr>
        <w:pStyle w:val="0SCEMainLevel3-abc"/>
        <w:keepNext w:val="0"/>
        <w:suppressLineNumbers/>
        <w:suppressAutoHyphens/>
      </w:pPr>
      <w:r>
        <w:t>The execution, delivery and performance of this Agreement are within its powers, have been duly authorized by all necessary action and do not violate any of the terms and conditions in its governing documents, any contracts to which it is a party or any Applicable Laws;</w:t>
      </w:r>
    </w:p>
    <w:p w14:paraId="00BF5F2A" w14:textId="3196874A" w:rsidR="008A3F40" w:rsidRDefault="00B673FC">
      <w:pPr>
        <w:pStyle w:val="0SCEMainLevel3-abc"/>
        <w:keepNext w:val="0"/>
        <w:suppressLineNumbers/>
        <w:suppressAutoHyphens/>
      </w:pPr>
      <w:r>
        <w:rPr>
          <w:rFonts w:eastAsia="Fd177276-Identity-H"/>
        </w:rPr>
        <w:t>This Agreement constitutes its legally valid and binding obligation, enforceable against it in accordance with the terms of this Agreement, subject to any Equitable Defense;</w:t>
      </w:r>
    </w:p>
    <w:p w14:paraId="48B28182" w14:textId="77777777" w:rsidR="008A3F40" w:rsidRDefault="00B673FC">
      <w:pPr>
        <w:pStyle w:val="0SCEMainLevel3-abc"/>
        <w:keepNext w:val="0"/>
        <w:suppressLineNumbers/>
        <w:suppressAutoHyphens/>
      </w:pPr>
      <w:r>
        <w:rPr>
          <w:rFonts w:eastAsia="Fd177276-Identity-H"/>
        </w:rPr>
        <w:t>It is not Bankrupt and there are not proceedings pending or being contemplated by it or, to its knowledge, threatened against it which would result in it being or becoming Bankrupt;</w:t>
      </w:r>
    </w:p>
    <w:p w14:paraId="031F3B5D" w14:textId="77777777" w:rsidR="008A3F40" w:rsidRDefault="00B673FC">
      <w:pPr>
        <w:pStyle w:val="0SCEMainLevel3-abc"/>
        <w:keepNext w:val="0"/>
        <w:suppressLineNumbers/>
        <w:suppressAutoHyphens/>
      </w:pPr>
      <w:r>
        <w:rPr>
          <w:rFonts w:eastAsia="Fd177276-Identity-H"/>
        </w:rPr>
        <w:t>There is not pending, or to its knowledge, threatened against it or, in the case of Seller, any of its Affiliates, any legal proceedings that could materially and adversely affect its ability to perform under this Agreement;</w:t>
      </w:r>
    </w:p>
    <w:p w14:paraId="60350346" w14:textId="77777777" w:rsidR="008A3F40" w:rsidRDefault="00B673FC">
      <w:pPr>
        <w:pStyle w:val="0SCEMainLevel3-abc"/>
        <w:keepNext w:val="0"/>
        <w:suppressLineNumbers/>
        <w:suppressAutoHyphens/>
      </w:pPr>
      <w:r>
        <w:t>No Event of Default with respect to it has occurred and is continuing and no such event or circumstance would occur as a result of its entering into or performing its obligations under this Agreement;</w:t>
      </w:r>
    </w:p>
    <w:p w14:paraId="6CCB7FE0" w14:textId="77777777" w:rsidR="008A3F40" w:rsidRDefault="00B673FC">
      <w:pPr>
        <w:pStyle w:val="0SCEMainLevel3-abc"/>
        <w:keepNext w:val="0"/>
        <w:suppressLineNumbers/>
        <w:suppressAutoHyphens/>
      </w:pPr>
      <w:r>
        <w:t xml:space="preserve">It is acting for its own account and its decision to enter into this Agreement is based upon its own judgment, not in reliance upon the advice or recommendations </w:t>
      </w:r>
      <w:r>
        <w:lastRenderedPageBreak/>
        <w:t>of the other Party and it is capable of assessing the merits of and understanding, and understands and accepts the terms, conditions and risks of this Agreement;</w:t>
      </w:r>
    </w:p>
    <w:p w14:paraId="55F5B759" w14:textId="77777777" w:rsidR="008A3F40" w:rsidRDefault="00B673FC">
      <w:pPr>
        <w:pStyle w:val="0SCEMainLevel3-abc"/>
        <w:keepNext w:val="0"/>
        <w:suppressLineNumbers/>
        <w:suppressAutoHyphens/>
      </w:pPr>
      <w:r>
        <w:rPr>
          <w:rFonts w:eastAsia="Fd177276-Identity-H"/>
        </w:rPr>
        <w:t>It has entered into this Agreement in connection with the conduct of its business and it has the capability or ability to make available or take delivery of, as applicable, the Product under this Agreement in accordance with the terms of this Agreement; and</w:t>
      </w:r>
    </w:p>
    <w:p w14:paraId="4E87BEA7" w14:textId="77777777" w:rsidR="008A3F40" w:rsidRDefault="00B673FC">
      <w:pPr>
        <w:pStyle w:val="0SCEMainLevel3-abc"/>
        <w:keepNext w:val="0"/>
        <w:suppressLineNumbers/>
        <w:suppressAutoHyphens/>
      </w:pPr>
      <w:r>
        <w:t>It has not relied upon any promises, representations, statements or information of any kind whatsoever that are not contained in this Agreement in deciding to enter into this Agreement</w:t>
      </w:r>
      <w:r>
        <w:rPr>
          <w:rFonts w:eastAsia="Fd177276-Identity-H"/>
        </w:rPr>
        <w:t>.</w:t>
      </w:r>
    </w:p>
    <w:p w14:paraId="48A9E708" w14:textId="77777777" w:rsidR="008A3F40" w:rsidRDefault="00B673FC" w:rsidP="00F94C47">
      <w:pPr>
        <w:pStyle w:val="0SCEMainLevel2Underlined"/>
        <w:rPr>
          <w:u w:val="none"/>
        </w:rPr>
      </w:pPr>
      <w:bookmarkStart w:id="467" w:name="_Toc467577595"/>
      <w:bookmarkStart w:id="468" w:name="_Toc470014855"/>
      <w:bookmarkStart w:id="469" w:name="_Toc470856046"/>
      <w:bookmarkStart w:id="470" w:name="_Toc33607886"/>
      <w:bookmarkStart w:id="471" w:name="_Toc99534547"/>
      <w:bookmarkStart w:id="472" w:name="_Toc209527949"/>
      <w:r>
        <w:t>Additional Seller Representations and Warranties</w:t>
      </w:r>
      <w:r>
        <w:rPr>
          <w:u w:val="none"/>
        </w:rPr>
        <w:t>.</w:t>
      </w:r>
      <w:bookmarkEnd w:id="467"/>
      <w:bookmarkEnd w:id="468"/>
      <w:bookmarkEnd w:id="469"/>
      <w:bookmarkEnd w:id="470"/>
      <w:bookmarkEnd w:id="471"/>
      <w:bookmarkEnd w:id="472"/>
    </w:p>
    <w:p w14:paraId="3910F9FE" w14:textId="77777777" w:rsidR="008A3F40" w:rsidRDefault="00B673FC">
      <w:pPr>
        <w:pStyle w:val="0SCEMainLevel3-abc"/>
        <w:keepNext w:val="0"/>
        <w:suppressLineNumbers/>
        <w:suppressAutoHyphens/>
      </w:pPr>
      <w:r>
        <w:t xml:space="preserve">As </w:t>
      </w:r>
      <w:proofErr w:type="gramStart"/>
      <w:r>
        <w:t>of</w:t>
      </w:r>
      <w:proofErr w:type="gramEnd"/>
      <w:r>
        <w:t xml:space="preserve"> the Effective Date, Seller represents and warrants to SCE that:</w:t>
      </w:r>
    </w:p>
    <w:p w14:paraId="5B53682D" w14:textId="05390720" w:rsidR="008A3F40" w:rsidRDefault="00B673FC">
      <w:pPr>
        <w:pStyle w:val="0SCEMainLevel4-iiiiii"/>
        <w:keepNext w:val="0"/>
        <w:suppressLineNumbers/>
        <w:suppressAutoHyphens/>
      </w:pPr>
      <w:r>
        <w:t xml:space="preserve">Seller </w:t>
      </w:r>
      <w:r w:rsidR="00897D16">
        <w:t>[</w:t>
      </w:r>
      <w:r>
        <w:t>is</w:t>
      </w:r>
      <w:r w:rsidR="00897D16">
        <w:t>]</w:t>
      </w:r>
      <w:r>
        <w:t xml:space="preserve"> </w:t>
      </w:r>
      <w:r w:rsidR="00897D16">
        <w:t xml:space="preserve">[is </w:t>
      </w:r>
      <w:r>
        <w:t>not</w:t>
      </w:r>
      <w:r w:rsidR="00897D16">
        <w:t>]</w:t>
      </w:r>
      <w:r>
        <w:rPr>
          <w:i/>
          <w:color w:val="0000FF"/>
        </w:rPr>
        <w:t xml:space="preserve"> </w:t>
      </w:r>
      <w:r w:rsidRPr="007D3363">
        <w:rPr>
          <w:rStyle w:val="0SCEContractInstructionsSeparateReview"/>
        </w:rPr>
        <w:t>{SCE Note: select applicable option}</w:t>
      </w:r>
      <w:r>
        <w:rPr>
          <w:rStyle w:val="0SCEContractInstructions"/>
        </w:rPr>
        <w:t xml:space="preserve"> </w:t>
      </w:r>
      <w:r>
        <w:t xml:space="preserve">an entity formed solely to engage in the development, construction and operation of the Project (a </w:t>
      </w:r>
      <w:r w:rsidR="0025333B">
        <w:t>“</w:t>
      </w:r>
      <w:r>
        <w:rPr>
          <w:u w:val="single"/>
        </w:rPr>
        <w:t>Special Purpose Entity</w:t>
      </w:r>
      <w:r w:rsidR="0025333B">
        <w:t>”</w:t>
      </w:r>
      <w:r>
        <w:t>);</w:t>
      </w:r>
    </w:p>
    <w:p w14:paraId="29D07D8F" w14:textId="42137D7D" w:rsidR="008A3F40" w:rsidRDefault="00B673FC">
      <w:pPr>
        <w:pStyle w:val="0SCEMainLevel4-iiiiii"/>
        <w:keepNext w:val="0"/>
        <w:suppressLineNumbers/>
        <w:suppressAutoHyphens/>
      </w:pPr>
      <w:r>
        <w:t>Seller has provided SCE with true and correct, up-to-date copies of all of the Interconnection Studies, if any, to enable delivery of the Project’s output to the Interconnection Point pursuant to Applicable Laws and to enable Seller to provide the Product to SCE;</w:t>
      </w:r>
    </w:p>
    <w:p w14:paraId="4463A993" w14:textId="55FEFCAE" w:rsidR="005570FA" w:rsidRPr="005570FA" w:rsidRDefault="00082443">
      <w:pPr>
        <w:pStyle w:val="0SCEMainLevel4-iiiiii"/>
        <w:keepNext w:val="0"/>
        <w:suppressLineNumbers/>
        <w:suppressAutoHyphens/>
        <w:rPr>
          <w:rStyle w:val="0SCEContractInstructions"/>
          <w:i w:val="0"/>
          <w:color w:val="000000"/>
        </w:rPr>
      </w:pPr>
      <w:r w:rsidRPr="00496FFE">
        <w:rPr>
          <w:rStyle w:val="4ContractTypeESOnlyChar"/>
        </w:rPr>
        <w:t>[</w:t>
      </w:r>
      <w:r w:rsidR="00B673FC" w:rsidRPr="00496FFE">
        <w:rPr>
          <w:rStyle w:val="4ContractTypeESOnlyChar"/>
        </w:rPr>
        <w:t xml:space="preserve">If the Project utilizes energy storage, Seller has provided to </w:t>
      </w:r>
      <w:proofErr w:type="gramStart"/>
      <w:r w:rsidR="00B673FC" w:rsidRPr="00496FFE">
        <w:rPr>
          <w:rStyle w:val="4ContractTypeESOnlyChar"/>
        </w:rPr>
        <w:t>SCE</w:t>
      </w:r>
      <w:proofErr w:type="gramEnd"/>
      <w:r w:rsidR="00B673FC" w:rsidRPr="00496FFE">
        <w:rPr>
          <w:rStyle w:val="4ContractTypeESOnlyChar"/>
        </w:rPr>
        <w:t xml:space="preserve"> a list of services that Seller currently provides to SCE or to any other entity using the Storage Unit, in addition to the Product delivered to SCE under this Agreement; and</w:t>
      </w:r>
      <w:r w:rsidRPr="00496FFE">
        <w:rPr>
          <w:rStyle w:val="4ContractTypeESOnlyChar"/>
        </w:rPr>
        <w:t>]</w:t>
      </w:r>
      <w:r>
        <w:t xml:space="preserve"> </w:t>
      </w:r>
      <w:r w:rsidRPr="007D3363">
        <w:rPr>
          <w:rStyle w:val="0SCEContractInstructionsSeparateReview"/>
        </w:rPr>
        <w:t xml:space="preserve">{SCE Note: </w:t>
      </w:r>
      <w:r w:rsidR="005570FA" w:rsidRPr="007D3363">
        <w:rPr>
          <w:rStyle w:val="0SCEContractInstructionsSeparateReview"/>
        </w:rPr>
        <w:t>applicable to IFOM</w:t>
      </w:r>
      <w:r w:rsidR="00736317" w:rsidRPr="007D3363">
        <w:rPr>
          <w:rStyle w:val="0SCEContractInstructionsSeparateReview"/>
        </w:rPr>
        <w:t xml:space="preserve"> </w:t>
      </w:r>
      <w:r w:rsidR="005570FA" w:rsidRPr="007D3363">
        <w:rPr>
          <w:rStyle w:val="0SCEContractInstructionsSeparateReview"/>
        </w:rPr>
        <w:t>ES Projects</w:t>
      </w:r>
      <w:r w:rsidR="00C94DC2" w:rsidRPr="007D3363">
        <w:rPr>
          <w:rStyle w:val="0SCEContractInstructionsSeparateReview"/>
        </w:rPr>
        <w:t>}</w:t>
      </w:r>
    </w:p>
    <w:p w14:paraId="3E6DB06A" w14:textId="477664D1" w:rsidR="008A3F40" w:rsidRDefault="005570FA" w:rsidP="005570FA">
      <w:pPr>
        <w:pStyle w:val="0SCEMainLevel4-iiiiii"/>
        <w:keepNext w:val="0"/>
        <w:numPr>
          <w:ilvl w:val="0"/>
          <w:numId w:val="0"/>
        </w:numPr>
        <w:suppressLineNumbers/>
        <w:suppressAutoHyphens/>
        <w:ind w:left="2160"/>
      </w:pPr>
      <w:r w:rsidRPr="00496FFE">
        <w:rPr>
          <w:rStyle w:val="4ContractTypeRPSOnlyChar"/>
        </w:rPr>
        <w:t>[Intentionally Omitted; and]</w:t>
      </w:r>
      <w:r>
        <w:t xml:space="preserve"> </w:t>
      </w:r>
      <w:r w:rsidRPr="007D3363">
        <w:rPr>
          <w:rStyle w:val="0SCEContractInstructionsSeparateReview"/>
        </w:rPr>
        <w:t xml:space="preserve">{SCE Note: applicable to </w:t>
      </w:r>
      <w:r w:rsidR="00DA5CC8" w:rsidRPr="007D3363">
        <w:rPr>
          <w:rStyle w:val="0SCEContractInstructionsSeparateReview"/>
        </w:rPr>
        <w:t>IFOM Renewable Projects}</w:t>
      </w:r>
    </w:p>
    <w:p w14:paraId="1115A7B4" w14:textId="7E1C0F72" w:rsidR="008A3F40" w:rsidRDefault="00EE4F13">
      <w:pPr>
        <w:pStyle w:val="0SCEMainLevel4-iiiiii"/>
        <w:keepNext w:val="0"/>
        <w:suppressLineNumbers/>
        <w:suppressAutoHyphens/>
      </w:pPr>
      <w:r>
        <w:t>[</w:t>
      </w:r>
      <w:r w:rsidR="00B673FC">
        <w:t>Seller has considered long-term risks to the Project associated with climate change.</w:t>
      </w:r>
      <w:r>
        <w:t xml:space="preserve">] </w:t>
      </w:r>
      <w:r>
        <w:rPr>
          <w:rStyle w:val="0SCEContractInstructionsSeparateReview"/>
        </w:rPr>
        <w:t>{S</w:t>
      </w:r>
      <w:r w:rsidRPr="00D14DB2">
        <w:rPr>
          <w:rStyle w:val="0SCEContractInstructionsSeparateReview"/>
        </w:rPr>
        <w:t xml:space="preserve">CE Note: </w:t>
      </w:r>
      <w:r w:rsidR="008335DD">
        <w:rPr>
          <w:rStyle w:val="0SCEContractInstructionsSeparateReview"/>
        </w:rPr>
        <w:t xml:space="preserve">use </w:t>
      </w:r>
      <w:r w:rsidRPr="00D14DB2">
        <w:rPr>
          <w:rStyle w:val="0SCEContractInstructionsSeparateReview"/>
        </w:rPr>
        <w:t xml:space="preserve">bracketed </w:t>
      </w:r>
      <w:r>
        <w:rPr>
          <w:rStyle w:val="0SCEContractInstructionsSeparateReview"/>
        </w:rPr>
        <w:t>langu</w:t>
      </w:r>
      <w:r w:rsidR="008335DD">
        <w:rPr>
          <w:rStyle w:val="0SCEContractInstructionsSeparateReview"/>
        </w:rPr>
        <w:t>a</w:t>
      </w:r>
      <w:r>
        <w:rPr>
          <w:rStyle w:val="0SCEContractInstructionsSeparateReview"/>
        </w:rPr>
        <w:t>ge</w:t>
      </w:r>
      <w:r w:rsidRPr="00D14DB2">
        <w:rPr>
          <w:rStyle w:val="0SCEContractInstructionsSeparateReview"/>
        </w:rPr>
        <w:t xml:space="preserve"> if the contract has a Delivery Period of 15 years or longer, </w:t>
      </w:r>
      <w:r w:rsidR="008335DD">
        <w:rPr>
          <w:rStyle w:val="0SCEContractInstructionsSeparateReview"/>
        </w:rPr>
        <w:t>delete bracketed language i</w:t>
      </w:r>
      <w:r w:rsidR="00C86E8C">
        <w:rPr>
          <w:rStyle w:val="0SCEContractInstructionsSeparateReview"/>
        </w:rPr>
        <w:t>f</w:t>
      </w:r>
      <w:r w:rsidR="008335DD">
        <w:rPr>
          <w:rStyle w:val="0SCEContractInstructionsSeparateReview"/>
        </w:rPr>
        <w:t xml:space="preserve"> the contract has a Delivery Period of less than 15 year</w:t>
      </w:r>
      <w:r w:rsidR="00E14EC0">
        <w:rPr>
          <w:rStyle w:val="0SCEContractInstructionsSeparateReview"/>
        </w:rPr>
        <w:t>s.</w:t>
      </w:r>
      <w:r w:rsidRPr="00D14DB2">
        <w:rPr>
          <w:rStyle w:val="0SCEContractInstructionsSeparateReview"/>
        </w:rPr>
        <w:t>}</w:t>
      </w:r>
    </w:p>
    <w:p w14:paraId="06CF6C07" w14:textId="06F61C47" w:rsidR="008A3F40" w:rsidRDefault="00B673FC">
      <w:pPr>
        <w:pStyle w:val="0SCEMainLevel3-abc"/>
        <w:keepNext w:val="0"/>
        <w:suppressLineNumbers/>
        <w:suppressAutoHyphens/>
      </w:pPr>
      <w:r>
        <w:t xml:space="preserve">As of the Effective Date, Seller represents and warrants to SCE that Seller has not used, granted, pledged, assigned, sold or otherwise committed any portion of the generating capacity of the Project to meet the RA Compliance Obligations of, or conferred Resource Adequacy Benefits upon, any entity other than SCE </w:t>
      </w:r>
      <w:r w:rsidR="00CC2181">
        <w:t>for any Showing Month of</w:t>
      </w:r>
      <w:r>
        <w:t xml:space="preserve"> the Delivery Period, except to the extent such benefits are conferred on another entity pursuant to an order of the CPUC or at the direction of SCE.</w:t>
      </w:r>
    </w:p>
    <w:p w14:paraId="5E6FEE88" w14:textId="77777777" w:rsidR="008A3F40" w:rsidRDefault="00B673FC">
      <w:pPr>
        <w:pStyle w:val="0SCEMainLevel3-abc"/>
        <w:keepNext w:val="0"/>
        <w:suppressLineNumbers/>
        <w:suppressAutoHyphens/>
      </w:pPr>
      <w:r>
        <w:lastRenderedPageBreak/>
        <w:t>As of the Initial Delivery Date, Seller represents and warrants to SCE that the Project:</w:t>
      </w:r>
    </w:p>
    <w:p w14:paraId="071EB4C5" w14:textId="357FC9CD" w:rsidR="008A3F40" w:rsidRDefault="00B673FC">
      <w:pPr>
        <w:pStyle w:val="0SCEMainLevel4-iiiiii"/>
        <w:keepNext w:val="0"/>
        <w:suppressLineNumbers/>
        <w:suppressAutoHyphens/>
      </w:pPr>
      <w:r>
        <w:rPr>
          <w:w w:val="0"/>
        </w:rPr>
        <w:t xml:space="preserve">has a remaining design life of at least </w:t>
      </w:r>
      <w:r>
        <w:rPr>
          <w:rStyle w:val="0SCEContractInput"/>
        </w:rPr>
        <w:t xml:space="preserve">[#] </w:t>
      </w:r>
      <w:r>
        <w:rPr>
          <w:w w:val="0"/>
        </w:rPr>
        <w:t>years after the Initial Delivery Date as attested by an Independent Engineer;</w:t>
      </w:r>
      <w:r w:rsidR="002946AF">
        <w:rPr>
          <w:w w:val="0"/>
        </w:rPr>
        <w:t xml:space="preserve"> and</w:t>
      </w:r>
      <w:r>
        <w:rPr>
          <w:w w:val="0"/>
        </w:rPr>
        <w:t xml:space="preserve"> </w:t>
      </w:r>
      <w:r w:rsidRPr="007D3363">
        <w:rPr>
          <w:rStyle w:val="0SCEContractInstructionsSeparateReview"/>
        </w:rPr>
        <w:t>{SCE Note: design life should extend at least until end of Delivery Period, or longer based on accounting considerations</w:t>
      </w:r>
      <w:r w:rsidR="003910CA" w:rsidRPr="007D3363">
        <w:rPr>
          <w:rStyle w:val="0SCEContractInstructionsSeparateReview"/>
        </w:rPr>
        <w:t xml:space="preserve">. Delete bracketed </w:t>
      </w:r>
      <w:r w:rsidR="00B7624D" w:rsidRPr="007D3363">
        <w:rPr>
          <w:rStyle w:val="0SCEContractInstructionsSeparateReview"/>
        </w:rPr>
        <w:t xml:space="preserve">language for </w:t>
      </w:r>
      <w:r w:rsidR="00082443" w:rsidRPr="007D3363">
        <w:rPr>
          <w:rStyle w:val="0SCEContractInstructionsSeparateReview"/>
        </w:rPr>
        <w:t>IFOM Renewable Projects</w:t>
      </w:r>
      <w:r w:rsidRPr="007D3363">
        <w:rPr>
          <w:rStyle w:val="0SCEContractInstructionsSeparateReview"/>
        </w:rPr>
        <w:t>}</w:t>
      </w:r>
    </w:p>
    <w:p w14:paraId="4DB7AB33" w14:textId="026D9AB0" w:rsidR="008A3F40" w:rsidRDefault="00B673FC">
      <w:pPr>
        <w:pStyle w:val="0SCEMainLevel4-iiiiii"/>
        <w:keepNext w:val="0"/>
        <w:suppressLineNumbers/>
        <w:suppressAutoHyphens/>
        <w:rPr>
          <w:w w:val="0"/>
        </w:rPr>
      </w:pPr>
      <w:r>
        <w:rPr>
          <w:w w:val="0"/>
        </w:rPr>
        <w:t>does not replace an existing solar power generating facility or storage unit.</w:t>
      </w:r>
    </w:p>
    <w:p w14:paraId="1A2FA35D" w14:textId="77777777" w:rsidR="008A3F40" w:rsidRDefault="00B673FC">
      <w:pPr>
        <w:pStyle w:val="0SCEMainLevel3-abc"/>
        <w:keepNext w:val="0"/>
        <w:suppressLineNumbers/>
        <w:suppressAutoHyphens/>
      </w:pPr>
      <w:r>
        <w:rPr>
          <w:w w:val="0"/>
        </w:rPr>
        <w:t>On each day on which Project Security in the form of cash is held by SCE under this Agreement, Seller hereby represents and warrants that:</w:t>
      </w:r>
    </w:p>
    <w:p w14:paraId="309AE67A" w14:textId="77777777" w:rsidR="008A3F40" w:rsidRDefault="00B673FC">
      <w:pPr>
        <w:pStyle w:val="0SCEMainLevel4-iiiiii"/>
        <w:keepNext w:val="0"/>
        <w:suppressLineNumbers/>
        <w:suppressAutoHyphens/>
      </w:pPr>
      <w:r>
        <w:rPr>
          <w:w w:val="0"/>
        </w:rPr>
        <w:t>Seller has good title to and is the sole owner of such Project Security;</w:t>
      </w:r>
    </w:p>
    <w:p w14:paraId="418898EF" w14:textId="77777777" w:rsidR="008A3F40" w:rsidRDefault="00B673FC">
      <w:pPr>
        <w:pStyle w:val="0SCEMainLevel4-iiiiii"/>
        <w:keepNext w:val="0"/>
        <w:suppressLineNumbers/>
        <w:suppressAutoHyphens/>
      </w:pPr>
      <w:r>
        <w:rPr>
          <w:w w:val="0"/>
        </w:rPr>
        <w:t xml:space="preserve">Upon the posting of Project Security by Seller to SCE, SCE shall have a valid and </w:t>
      </w:r>
      <w:proofErr w:type="gramStart"/>
      <w:r>
        <w:rPr>
          <w:w w:val="0"/>
        </w:rPr>
        <w:t>perfected first</w:t>
      </w:r>
      <w:proofErr w:type="gramEnd"/>
      <w:r>
        <w:rPr>
          <w:w w:val="0"/>
        </w:rPr>
        <w:t xml:space="preserve"> priority continuing security interest therein, free of any liens, claims or encumbrances, except those liens, security interests, claims or encumbrances arising by operation of law that are given priority over a </w:t>
      </w:r>
      <w:proofErr w:type="gramStart"/>
      <w:r>
        <w:rPr>
          <w:w w:val="0"/>
        </w:rPr>
        <w:t>perfected</w:t>
      </w:r>
      <w:proofErr w:type="gramEnd"/>
      <w:r>
        <w:rPr>
          <w:w w:val="0"/>
        </w:rPr>
        <w:t xml:space="preserve"> security interest; and</w:t>
      </w:r>
    </w:p>
    <w:p w14:paraId="305FCEA9" w14:textId="77777777" w:rsidR="008A3F40" w:rsidRDefault="00B673FC">
      <w:pPr>
        <w:pStyle w:val="0SCEMainLevel4-iiiiii"/>
        <w:keepNext w:val="0"/>
        <w:suppressLineNumbers/>
        <w:suppressAutoHyphens/>
        <w:rPr>
          <w:w w:val="0"/>
        </w:rPr>
      </w:pPr>
      <w:r>
        <w:rPr>
          <w:w w:val="0"/>
        </w:rPr>
        <w:t>Seller is not and will not become a party to or otherwise be bound by any agreement, other than this Agreement, which restricts in any manner the rights of any present or future holder of any of the Project Security with respect hereto.</w:t>
      </w:r>
    </w:p>
    <w:p w14:paraId="6687E7F5" w14:textId="6F354704" w:rsidR="008A3F40" w:rsidRDefault="00B673FC">
      <w:pPr>
        <w:pStyle w:val="0SCEMainLevel3-abc"/>
        <w:keepNext w:val="0"/>
        <w:suppressLineNumbers/>
        <w:suppressAutoHyphens/>
      </w:pPr>
      <w:r>
        <w:t xml:space="preserve">On the </w:t>
      </w:r>
      <w:r w:rsidR="00A95C2D">
        <w:t xml:space="preserve">Effective Date and as of the </w:t>
      </w:r>
      <w:r>
        <w:t>Initial Delivery Date, Seller hereby represents and warrants that: (</w:t>
      </w:r>
      <w:proofErr w:type="spellStart"/>
      <w:r>
        <w:t>i</w:t>
      </w:r>
      <w:proofErr w:type="spellEnd"/>
      <w:r>
        <w:t xml:space="preserve">) the information contained in </w:t>
      </w:r>
      <w:r>
        <w:rPr>
          <w:u w:val="single"/>
        </w:rPr>
        <w:t>Attachment 2</w:t>
      </w:r>
      <w:r>
        <w:t xml:space="preserve"> is correct and accurate and (ii) </w:t>
      </w:r>
      <w:r>
        <w:rPr>
          <w:w w:val="0"/>
        </w:rPr>
        <w:t>Seller has provided SCE with true and correct, up-to-date copies of all documents, if any, related to the interconnection of the Project</w:t>
      </w:r>
      <w:r>
        <w:t>.</w:t>
      </w:r>
    </w:p>
    <w:p w14:paraId="257FA8A1" w14:textId="218C482F" w:rsidR="008126A5" w:rsidRDefault="008126A5" w:rsidP="008126A5">
      <w:pPr>
        <w:pStyle w:val="0SCEMainLevel3-abc"/>
        <w:keepNext w:val="0"/>
        <w:suppressLineNumbers/>
        <w:suppressAutoHyphens/>
      </w:pPr>
      <w:r>
        <w:t xml:space="preserve">On each day upon which information or data is provided by Seller to SCE, or by Seller to the CAISO, in accordance with this Agreement, Seller represents and warrants to </w:t>
      </w:r>
      <w:r w:rsidR="00755610">
        <w:t xml:space="preserve">SCE </w:t>
      </w:r>
      <w:r>
        <w:t>that such data and information is accurate and complete.</w:t>
      </w:r>
    </w:p>
    <w:p w14:paraId="0AA7D2C9" w14:textId="43DB7E49" w:rsidR="008A3F40" w:rsidRDefault="00B673FC">
      <w:pPr>
        <w:pStyle w:val="0SCEMainLevel3-abc"/>
        <w:keepNext w:val="0"/>
        <w:suppressLineNumbers/>
        <w:suppressAutoHyphens/>
      </w:pPr>
      <w:r>
        <w:t xml:space="preserve">Seller also makes the additional representations and warranties (if any) set forth in </w:t>
      </w:r>
      <w:r w:rsidRPr="00FA037A">
        <w:rPr>
          <w:u w:val="single"/>
        </w:rPr>
        <w:t>Section</w:t>
      </w:r>
      <w:r w:rsidR="006D6877">
        <w:rPr>
          <w:u w:val="single"/>
        </w:rPr>
        <w:t> </w:t>
      </w:r>
      <w:r w:rsidRPr="00FA037A">
        <w:rPr>
          <w:u w:val="single"/>
        </w:rPr>
        <w:t>9.02</w:t>
      </w:r>
      <w:r>
        <w:t xml:space="preserve"> of </w:t>
      </w:r>
      <w:r w:rsidRPr="00FA037A">
        <w:rPr>
          <w:u w:val="single"/>
        </w:rPr>
        <w:t>Attachment 1</w:t>
      </w:r>
      <w:r>
        <w:t>.</w:t>
      </w:r>
    </w:p>
    <w:p w14:paraId="634E21F7" w14:textId="77777777" w:rsidR="008A3F40" w:rsidRDefault="00B673FC" w:rsidP="00F94C47">
      <w:pPr>
        <w:pStyle w:val="0SCEMainLevel2Underlined"/>
        <w:rPr>
          <w:u w:val="none"/>
        </w:rPr>
      </w:pPr>
      <w:bookmarkStart w:id="473" w:name="_Toc33607887"/>
      <w:bookmarkStart w:id="474" w:name="_Toc99534548"/>
      <w:bookmarkStart w:id="475" w:name="_Toc209527950"/>
      <w:r>
        <w:t>SCE Covenants</w:t>
      </w:r>
      <w:r>
        <w:rPr>
          <w:u w:val="none"/>
        </w:rPr>
        <w:t>.</w:t>
      </w:r>
      <w:bookmarkEnd w:id="473"/>
      <w:bookmarkEnd w:id="474"/>
      <w:bookmarkEnd w:id="475"/>
    </w:p>
    <w:p w14:paraId="4779DC5E" w14:textId="77777777" w:rsidR="008A3F40" w:rsidRDefault="00B673FC">
      <w:pPr>
        <w:pStyle w:val="0SCEMainLevel3-abc"/>
        <w:keepNext w:val="0"/>
        <w:suppressLineNumbers/>
        <w:suppressAutoHyphens/>
      </w:pPr>
      <w:r>
        <w:t xml:space="preserve">SCE shall maintain and preserve its existence as a </w:t>
      </w:r>
      <w:r>
        <w:rPr>
          <w:color w:val="auto"/>
        </w:rPr>
        <w:t xml:space="preserve">corporation formed under </w:t>
      </w:r>
      <w:r>
        <w:t>the laws of the State of California and all material rights, privileges and franchises necessary or desirable to enable it to perform its obligations under this Agreement.</w:t>
      </w:r>
    </w:p>
    <w:p w14:paraId="2907E19C" w14:textId="77777777" w:rsidR="008A3F40" w:rsidRDefault="00B673FC">
      <w:pPr>
        <w:pStyle w:val="0SCEMainLevel3-abc"/>
        <w:keepNext w:val="0"/>
        <w:suppressLineNumbers/>
        <w:suppressAutoHyphens/>
      </w:pPr>
      <w:r>
        <w:lastRenderedPageBreak/>
        <w:t>SCE shall, comply with Applicable Laws with respect to the Product arising out of or in connection with SCE’s actions or inactions after taking delivery of the Product.</w:t>
      </w:r>
    </w:p>
    <w:p w14:paraId="2E66E0E2" w14:textId="77777777" w:rsidR="008A3F40" w:rsidRDefault="00B673FC" w:rsidP="00F94C47">
      <w:pPr>
        <w:pStyle w:val="0SCEMainLevel2Underlined"/>
      </w:pPr>
      <w:bookmarkStart w:id="476" w:name="_Toc33607888"/>
      <w:bookmarkStart w:id="477" w:name="_Toc99534549"/>
      <w:bookmarkStart w:id="478" w:name="_Toc209527951"/>
      <w:r>
        <w:t>Seller Covenants</w:t>
      </w:r>
      <w:r>
        <w:rPr>
          <w:u w:val="none"/>
        </w:rPr>
        <w:t>.</w:t>
      </w:r>
      <w:bookmarkEnd w:id="476"/>
      <w:bookmarkEnd w:id="477"/>
      <w:bookmarkEnd w:id="478"/>
    </w:p>
    <w:p w14:paraId="3BCE1552" w14:textId="77777777" w:rsidR="008A3F40" w:rsidRDefault="00B673FC">
      <w:pPr>
        <w:pStyle w:val="0SCEMainLevel3-abc"/>
        <w:keepNext w:val="0"/>
        <w:suppressLineNumbers/>
        <w:suppressAutoHyphens/>
      </w:pPr>
      <w:r>
        <w:t>Seller shall maintain ownership of and demonstrable exclusive rights to the Project throughout the Term.</w:t>
      </w:r>
    </w:p>
    <w:p w14:paraId="6C14AEBF" w14:textId="77777777" w:rsidR="008A3F40" w:rsidRDefault="00B673FC">
      <w:pPr>
        <w:pStyle w:val="0SCEMainLevel3-abc"/>
        <w:keepNext w:val="0"/>
        <w:suppressLineNumbers/>
        <w:suppressAutoHyphens/>
      </w:pPr>
      <w:r>
        <w:t>Seller shall deliver the Product to SCE free and clear of all liens, security interests, claims and encumbrances or any interest therein or thereto by any person.</w:t>
      </w:r>
    </w:p>
    <w:p w14:paraId="7080CBEC" w14:textId="78DC3967" w:rsidR="008A3F40" w:rsidRDefault="00B673FC">
      <w:pPr>
        <w:pStyle w:val="0SCEMainLevel3-abc"/>
        <w:keepNext w:val="0"/>
        <w:suppressLineNumbers/>
        <w:suppressAutoHyphens/>
      </w:pPr>
      <w:r>
        <w:t xml:space="preserve">Seller shall obtain, maintain and remain in compliance with all Permits, </w:t>
      </w:r>
      <w:r w:rsidR="00E4603F">
        <w:t xml:space="preserve">the Interconnection Agreement, </w:t>
      </w:r>
      <w:r w:rsidR="004D0998">
        <w:t xml:space="preserve">and all </w:t>
      </w:r>
      <w:r>
        <w:t>agreements and rights (including transmission rights) necessary to operate the Project and provide the Product to SCE in accordance with this Agreement.</w:t>
      </w:r>
    </w:p>
    <w:p w14:paraId="181C045D" w14:textId="77777777" w:rsidR="008A3F40" w:rsidRDefault="00B673FC">
      <w:pPr>
        <w:pStyle w:val="0SCEMainLevel3-abc"/>
        <w:keepNext w:val="0"/>
        <w:suppressLineNumbers/>
        <w:suppressAutoHyphens/>
      </w:pPr>
      <w:r>
        <w:t xml:space="preserve">Seller shall maintain and preserve its existence as a </w:t>
      </w:r>
      <w:r>
        <w:rPr>
          <w:rStyle w:val="0SCEContractInput"/>
        </w:rPr>
        <w:t>[insert applicable corporate incorporation information]</w:t>
      </w:r>
      <w:r>
        <w:rPr>
          <w:color w:val="0000FF"/>
        </w:rPr>
        <w:t xml:space="preserve"> </w:t>
      </w:r>
      <w:r>
        <w:t xml:space="preserve">formed under the laws of the State of </w:t>
      </w:r>
      <w:r>
        <w:rPr>
          <w:rStyle w:val="0SCEContractInput"/>
        </w:rPr>
        <w:t>[XX]</w:t>
      </w:r>
      <w:r>
        <w:rPr>
          <w:color w:val="FF0000"/>
        </w:rPr>
        <w:t xml:space="preserve"> </w:t>
      </w:r>
      <w:r>
        <w:t>and all material rights, privileges and franchises necessary or desirable to enable it to perform its obligations under this Agreement.</w:t>
      </w:r>
    </w:p>
    <w:p w14:paraId="1BC21EBB" w14:textId="333F3A2F" w:rsidR="00475FF5" w:rsidRDefault="00475FF5">
      <w:pPr>
        <w:pStyle w:val="0SCEMainLevel3-abc"/>
        <w:keepNext w:val="0"/>
        <w:suppressLineNumbers/>
        <w:suppressAutoHyphens/>
      </w:pPr>
      <w:r w:rsidRPr="0011391C">
        <w:rPr>
          <w:rStyle w:val="4ContractTypeRPSOnlyChar"/>
        </w:rPr>
        <w:t>[Intentionally Omitted.]</w:t>
      </w:r>
      <w:r>
        <w:t xml:space="preserve"> </w:t>
      </w:r>
      <w:r w:rsidR="00FE12B1">
        <w:rPr>
          <w:rStyle w:val="0SCEContractInstructions"/>
        </w:rPr>
        <w:t>{SCE Selection Note: applicable to IFOM Renewable Projects, delete for IFOM ES Projects}</w:t>
      </w:r>
    </w:p>
    <w:p w14:paraId="05E01F5B" w14:textId="0AD8019A" w:rsidR="008A3F40" w:rsidRDefault="00564E14" w:rsidP="00914E2B">
      <w:pPr>
        <w:pStyle w:val="4ContractTypeESOnly"/>
        <w:ind w:left="1440"/>
      </w:pPr>
      <w:r>
        <w:t>[</w:t>
      </w:r>
      <w:r w:rsidR="00B673FC">
        <w:t>If Seller agrees to use the Storage Unit associated with the Project to provide any services to SCE or to any other entity in addition to the Product delivered to SCE under this Agreement, Seller shall:</w:t>
      </w:r>
    </w:p>
    <w:p w14:paraId="021FA90C" w14:textId="77777777" w:rsidR="008A3F40" w:rsidRDefault="00B673FC">
      <w:pPr>
        <w:pStyle w:val="0SCEMainLevel4-iiiiii"/>
        <w:keepNext w:val="0"/>
        <w:suppressLineNumbers/>
        <w:suppressAutoHyphens/>
      </w:pPr>
      <w:r w:rsidRPr="00914E2B">
        <w:rPr>
          <w:rStyle w:val="4ContractTypeESOnlyChar"/>
        </w:rPr>
        <w:t>Inform SCE regarding such additional services in writing prior to providing such additional services. Upon SCE’s request, Seller shall provide SCE with an update regarding any previously reported additional services or any new additional services delivered to SCE or any other entity; and</w:t>
      </w:r>
    </w:p>
    <w:p w14:paraId="13A4F3AD" w14:textId="14AC54F2" w:rsidR="008A3F40" w:rsidRDefault="00B673FC">
      <w:pPr>
        <w:pStyle w:val="0SCEMainLevel4-iiiiii"/>
        <w:keepNext w:val="0"/>
        <w:suppressLineNumbers/>
        <w:suppressAutoHyphens/>
      </w:pPr>
      <w:r w:rsidRPr="00FF3B77">
        <w:rPr>
          <w:rStyle w:val="4ContractTypeESOnlyChar"/>
        </w:rPr>
        <w:t>Provide the services in compliance with the rules set forth in CPUC Decision (D.) 18-01-003 regarding multiple-use application issues for energy storage devices, as such rules are amended, modified or updated from time to time.</w:t>
      </w:r>
      <w:r w:rsidR="00564E14" w:rsidRPr="00FF3B77">
        <w:rPr>
          <w:rStyle w:val="4ContractTypeESOnlyChar"/>
        </w:rPr>
        <w:t>]</w:t>
      </w:r>
      <w:r w:rsidR="00564E14">
        <w:t xml:space="preserve"> </w:t>
      </w:r>
      <w:r w:rsidR="00F41DC6">
        <w:rPr>
          <w:rStyle w:val="0SCEContractInstructions"/>
        </w:rPr>
        <w:t>{SCE Selection Note: applicable to IFOM ES Projects, delete for IFOM Renewable Projects}</w:t>
      </w:r>
    </w:p>
    <w:p w14:paraId="3A24DDCF" w14:textId="77777777" w:rsidR="008A3F40" w:rsidRDefault="00B673FC">
      <w:pPr>
        <w:pStyle w:val="0SCEMainLevel3-abc"/>
        <w:keepNext w:val="0"/>
        <w:suppressLineNumbers/>
        <w:suppressAutoHyphens/>
      </w:pPr>
      <w:r>
        <w:t>Seller shall furnish SCE, the CPUC, each applicable Governmental Authority, and the CAISO with such evidence as may reasonably be requested to demonstrate SCE’s ownership of or exclusive right to the Product during the Delivery Period.</w:t>
      </w:r>
    </w:p>
    <w:p w14:paraId="6870AFDF" w14:textId="101EE6CD" w:rsidR="009C4905" w:rsidRDefault="009C4905" w:rsidP="009C4905">
      <w:pPr>
        <w:pStyle w:val="0SCEMainLevel3-abc"/>
        <w:keepNext w:val="0"/>
        <w:suppressLineNumbers/>
        <w:suppressAutoHyphens/>
      </w:pPr>
      <w:r w:rsidRPr="00A611E5">
        <w:rPr>
          <w:rStyle w:val="4ContractTypeESOnlyChar"/>
        </w:rPr>
        <w:lastRenderedPageBreak/>
        <w:t>[</w:t>
      </w:r>
      <w:r w:rsidR="00B673FC" w:rsidRPr="00A611E5">
        <w:rPr>
          <w:rStyle w:val="4ContractTypeESOnlyChar"/>
        </w:rPr>
        <w:t>Seller shall, and shall cause the SC (if any) to, comply with Applicable Laws relating to the Project and the Product.</w:t>
      </w:r>
      <w:r w:rsidRPr="00A611E5">
        <w:rPr>
          <w:rStyle w:val="4ContractTypeESOnlyChar"/>
        </w:rPr>
        <w:t>]</w:t>
      </w:r>
      <w:r>
        <w:t xml:space="preserve"> </w:t>
      </w:r>
      <w:r w:rsidR="00F41DC6">
        <w:rPr>
          <w:rStyle w:val="0SCEContractInstructions"/>
        </w:rPr>
        <w:t>{SCE Selection Note: applicable to IFOM ES Projects, delete for IFOM Renewable Projects}</w:t>
      </w:r>
    </w:p>
    <w:p w14:paraId="68D1EFAF" w14:textId="269187BF" w:rsidR="009C4905" w:rsidRDefault="009C4905" w:rsidP="009C4905">
      <w:pPr>
        <w:pStyle w:val="0SCEMainLevel3-abc"/>
        <w:keepNext w:val="0"/>
        <w:numPr>
          <w:ilvl w:val="0"/>
          <w:numId w:val="0"/>
        </w:numPr>
        <w:suppressLineNumbers/>
        <w:suppressAutoHyphens/>
        <w:ind w:left="1440"/>
      </w:pPr>
      <w:r w:rsidRPr="00A611E5">
        <w:rPr>
          <w:rStyle w:val="4ContractTypeRPSOnlyChar"/>
        </w:rPr>
        <w:t>[Seller shall comply with Applicable Laws relating to the Project and the Product.]</w:t>
      </w:r>
      <w:r>
        <w:t xml:space="preserve"> </w:t>
      </w:r>
      <w:r w:rsidR="00F41DC6">
        <w:rPr>
          <w:rStyle w:val="0SCEContractInstructions"/>
        </w:rPr>
        <w:t>{SCE Selection Note: applicable to IFOM Renewable Projects, delete for IFOM ES Projects}</w:t>
      </w:r>
    </w:p>
    <w:p w14:paraId="4007643A" w14:textId="77777777" w:rsidR="008A3F40" w:rsidRDefault="00B673FC">
      <w:pPr>
        <w:pStyle w:val="0SCEMainLevel3-abc"/>
        <w:keepNext w:val="0"/>
        <w:suppressLineNumbers/>
        <w:suppressAutoHyphens/>
      </w:pPr>
      <w:r>
        <w:t>Throughout the Delivery Period:</w:t>
      </w:r>
    </w:p>
    <w:p w14:paraId="769CCAE7" w14:textId="2BE6D011" w:rsidR="008A3F40" w:rsidRDefault="00EE431D">
      <w:pPr>
        <w:pStyle w:val="0SCEMainLevel4-iiiiii"/>
        <w:keepNext w:val="0"/>
        <w:suppressLineNumbers/>
        <w:suppressAutoHyphens/>
      </w:pPr>
      <w:r>
        <w:t>N</w:t>
      </w:r>
      <w:r w:rsidR="00B673FC">
        <w:t>o portion of the</w:t>
      </w:r>
      <w:r w:rsidR="004138CF">
        <w:t xml:space="preserve"> generating capacity of the Project </w:t>
      </w:r>
      <w:r w:rsidR="00B673FC">
        <w:t xml:space="preserve">will be </w:t>
      </w:r>
      <w:r w:rsidR="009461E6">
        <w:t xml:space="preserve">used, </w:t>
      </w:r>
      <w:r w:rsidR="004138CF">
        <w:t>sold,</w:t>
      </w:r>
      <w:r w:rsidR="009461E6">
        <w:t xml:space="preserve"> granted, pledged, assigned or otherwise</w:t>
      </w:r>
      <w:r w:rsidR="004138CF">
        <w:t xml:space="preserve"> </w:t>
      </w:r>
      <w:r w:rsidR="00B673FC">
        <w:t>committed by Seller to any third party in order to satisfy RA Compliance Obligations or analogous obligations in any CAISO Markets or non-CAISO markets, other than (if the Project is eligible) pursuant to an RMR Contract between the CAISO and Seller, an order of the CPUC, or at the direction of SCE.</w:t>
      </w:r>
    </w:p>
    <w:p w14:paraId="7820E4D8" w14:textId="77777777" w:rsidR="008A3F40" w:rsidRDefault="00B673FC">
      <w:pPr>
        <w:pStyle w:val="0SCEMainLevel4-iiiiii"/>
        <w:keepNext w:val="0"/>
        <w:suppressLineNumbers/>
        <w:suppressAutoHyphens/>
      </w:pPr>
      <w:r>
        <w:t>If the CAISO designates any portion of the Project as CPM Capacity Seller shall, and shall cause the Project’s SC to:</w:t>
      </w:r>
    </w:p>
    <w:p w14:paraId="20F82616" w14:textId="77777777" w:rsidR="008A3F40" w:rsidRDefault="00B673FC">
      <w:pPr>
        <w:pStyle w:val="0SCEMainLevel5-ABC"/>
        <w:keepNext w:val="0"/>
        <w:suppressLineNumbers/>
        <w:suppressAutoHyphens/>
      </w:pPr>
      <w:r>
        <w:t>Promptly (and in any event within one (1) Business Day of the time Seller or such SC receives notification from the CAISO) notify SCE; and</w:t>
      </w:r>
    </w:p>
    <w:p w14:paraId="6AD9D7F5" w14:textId="77777777" w:rsidR="008A3F40" w:rsidRDefault="00B673FC">
      <w:pPr>
        <w:pStyle w:val="0SCEMainLevel5-ABC"/>
        <w:keepNext w:val="0"/>
        <w:suppressLineNumbers/>
        <w:suppressAutoHyphens/>
      </w:pPr>
      <w:r>
        <w:t xml:space="preserve">Not accept any such designation by </w:t>
      </w:r>
      <w:proofErr w:type="gramStart"/>
      <w:r>
        <w:t>the CAISO</w:t>
      </w:r>
      <w:proofErr w:type="gramEnd"/>
      <w:r>
        <w:t xml:space="preserve"> unless and until SCE has agreed to accept such designation, provided that SCE shall have the exclusive right to offer the Product and Project, or any portion thereof, to </w:t>
      </w:r>
      <w:proofErr w:type="gramStart"/>
      <w:r>
        <w:t>the CAISO</w:t>
      </w:r>
      <w:proofErr w:type="gramEnd"/>
      <w:r>
        <w:t xml:space="preserve"> as CPM Capacity.</w:t>
      </w:r>
    </w:p>
    <w:p w14:paraId="423EB429" w14:textId="77777777" w:rsidR="008A3F40" w:rsidRDefault="00B673FC">
      <w:pPr>
        <w:pStyle w:val="0SCEMainLevel3-abc"/>
        <w:keepNext w:val="0"/>
        <w:suppressLineNumbers/>
        <w:suppressAutoHyphens/>
      </w:pPr>
      <w:r>
        <w:t xml:space="preserve">Seller shall provide Notice to SCE within five (5) Business Days after a change in the status of Seller’s exact and complete name, form of organization, direct or indirect ownership and state of incorporation or organization, or address of Seller’s principal place of business. No Notice provided pursuant to this </w:t>
      </w:r>
      <w:r w:rsidRPr="00FA037A">
        <w:rPr>
          <w:u w:val="single"/>
        </w:rPr>
        <w:t>Section 9.04(</w:t>
      </w:r>
      <w:proofErr w:type="spellStart"/>
      <w:r w:rsidRPr="00FA037A">
        <w:rPr>
          <w:u w:val="single"/>
        </w:rPr>
        <w:t>i</w:t>
      </w:r>
      <w:proofErr w:type="spellEnd"/>
      <w:r w:rsidRPr="00FA037A">
        <w:rPr>
          <w:u w:val="single"/>
        </w:rPr>
        <w:t>)</w:t>
      </w:r>
      <w:r>
        <w:t xml:space="preserve"> constitutes or substitutes for any consent required pursuant to </w:t>
      </w:r>
      <w:r w:rsidRPr="00FA037A">
        <w:rPr>
          <w:u w:val="single"/>
        </w:rPr>
        <w:t>Sections 14.04(a)-(d)</w:t>
      </w:r>
      <w:r>
        <w:t>.</w:t>
      </w:r>
    </w:p>
    <w:p w14:paraId="7A9260EF" w14:textId="77777777" w:rsidR="008A3F40" w:rsidRDefault="00B673FC">
      <w:pPr>
        <w:pStyle w:val="0SCEMainLevel3-abc"/>
        <w:keepNext w:val="0"/>
        <w:suppressLineNumbers/>
        <w:suppressAutoHyphens/>
      </w:pPr>
      <w:r>
        <w:t xml:space="preserve">Seller shall immediately notify Buyer if it knows or reasonably believes that it is not in compliance with the requirements of the Supplier Code of Conduct. The Edison International Supplier Code of Conduct, which may be updated from time to time, is located at </w:t>
      </w:r>
      <w:hyperlink r:id="rId19" w:history="1">
        <w:r>
          <w:t>https://www.edison.com/content/dam/eix/documents/investors/corporate-governance/supplier-code-of-conduct.pdf</w:t>
        </w:r>
      </w:hyperlink>
      <w:r>
        <w:t>, and is hereby incorporated by reference into this Agreement.</w:t>
      </w:r>
    </w:p>
    <w:p w14:paraId="043D6D3A" w14:textId="5C7BF411" w:rsidR="00843D0E" w:rsidRDefault="00843D0E" w:rsidP="00843D0E">
      <w:pPr>
        <w:pStyle w:val="0SCEMainLevel3-abc"/>
        <w:keepNext w:val="0"/>
        <w:suppressLineNumbers/>
        <w:suppressAutoHyphens/>
      </w:pPr>
      <w:r>
        <w:lastRenderedPageBreak/>
        <w:t xml:space="preserve">Throughout the Term, Seller shall ensure that the information contained in </w:t>
      </w:r>
      <w:r>
        <w:rPr>
          <w:u w:val="single"/>
        </w:rPr>
        <w:t>Attachment 2</w:t>
      </w:r>
      <w:r>
        <w:t xml:space="preserve"> is correct and accurate, and pr</w:t>
      </w:r>
      <w:r>
        <w:rPr>
          <w:w w:val="0"/>
        </w:rPr>
        <w:t>ovide SCE with true and correct, up-to-date copies of all documents, if any, related to the interconnection of the Project</w:t>
      </w:r>
      <w:r>
        <w:t>.</w:t>
      </w:r>
    </w:p>
    <w:p w14:paraId="15E09574" w14:textId="118C1C7A" w:rsidR="006D1355" w:rsidRPr="006D1355" w:rsidRDefault="006D1355" w:rsidP="006D1355">
      <w:pPr>
        <w:pStyle w:val="0SCEMainLevel3-abc"/>
        <w:rPr>
          <w:rFonts w:eastAsiaTheme="minorHAnsi"/>
        </w:rPr>
      </w:pPr>
      <w:r>
        <w:t>Throughout the Term, if SCE determines</w:t>
      </w:r>
      <w:r w:rsidR="001161B6">
        <w:t xml:space="preserve"> </w:t>
      </w:r>
      <w:r>
        <w:t xml:space="preserve">that </w:t>
      </w:r>
      <w:r w:rsidR="001161B6">
        <w:t xml:space="preserve">it is </w:t>
      </w:r>
      <w:r>
        <w:t>required to consolidate Seller’s financial statements with SCE’s financial statements for financial accounting purposes (“</w:t>
      </w:r>
      <w:r w:rsidRPr="006D1355">
        <w:rPr>
          <w:u w:val="single"/>
        </w:rPr>
        <w:t>Financial Consolidation</w:t>
      </w:r>
      <w:r>
        <w:t>”) under (</w:t>
      </w:r>
      <w:proofErr w:type="spellStart"/>
      <w:r>
        <w:t>i</w:t>
      </w:r>
      <w:proofErr w:type="spellEnd"/>
      <w:r>
        <w:t>) Accounting Standards Codification (ASC) 810/Accounting Standards Update 2009-17, or (ii) future guidance issued by accounting profession governance bodies or the SEC affects SCE accounting treatment for this Agreement, then Seller shall reasonably cooperate with SCE to provide SCE the information and assistance necessary for the Financial Consolidation.</w:t>
      </w:r>
    </w:p>
    <w:p w14:paraId="5C9D9B12" w14:textId="24ABA1E8" w:rsidR="008A3F40" w:rsidRDefault="00B673FC">
      <w:pPr>
        <w:pStyle w:val="0SCEMainLevel3-abc"/>
        <w:keepNext w:val="0"/>
        <w:suppressLineNumbers/>
        <w:suppressAutoHyphens/>
      </w:pPr>
      <w:r>
        <w:t xml:space="preserve">Seller shall perform all covenants set forth in </w:t>
      </w:r>
      <w:r w:rsidRPr="00FA037A">
        <w:rPr>
          <w:u w:val="single"/>
        </w:rPr>
        <w:t>Section</w:t>
      </w:r>
      <w:r w:rsidR="006D6877">
        <w:rPr>
          <w:u w:val="single"/>
        </w:rPr>
        <w:t> </w:t>
      </w:r>
      <w:r w:rsidRPr="00FA037A">
        <w:rPr>
          <w:u w:val="single"/>
        </w:rPr>
        <w:t>9.04</w:t>
      </w:r>
      <w:r>
        <w:t xml:space="preserve"> of </w:t>
      </w:r>
      <w:r w:rsidRPr="00FA037A">
        <w:rPr>
          <w:u w:val="single"/>
        </w:rPr>
        <w:t>Attachment</w:t>
      </w:r>
      <w:r w:rsidR="00FA037A">
        <w:rPr>
          <w:u w:val="single"/>
        </w:rPr>
        <w:t> </w:t>
      </w:r>
      <w:r w:rsidRPr="00FA037A">
        <w:rPr>
          <w:u w:val="single"/>
        </w:rPr>
        <w:t>1</w:t>
      </w:r>
      <w:r w:rsidR="008126A5">
        <w:t xml:space="preserve"> (if any), </w:t>
      </w:r>
      <w:r w:rsidR="008126A5" w:rsidRPr="009F4B1A">
        <w:t>and all covenants identified throughout this Agreement</w:t>
      </w:r>
      <w:r w:rsidR="00DA1AFC">
        <w:t>.</w:t>
      </w:r>
    </w:p>
    <w:p w14:paraId="79FE4425" w14:textId="2B869A78" w:rsidR="008A3F40" w:rsidRDefault="00B673FC" w:rsidP="00F94C47">
      <w:pPr>
        <w:pStyle w:val="0SCEMainLevel2Underlined"/>
        <w:rPr>
          <w:u w:val="none"/>
        </w:rPr>
      </w:pPr>
      <w:bookmarkStart w:id="479" w:name="_Toc525742829"/>
      <w:bookmarkStart w:id="480" w:name="_Toc178766704"/>
      <w:bookmarkStart w:id="481" w:name="_Toc178766827"/>
      <w:bookmarkStart w:id="482" w:name="_Toc178768920"/>
      <w:bookmarkStart w:id="483" w:name="_Toc178769045"/>
      <w:bookmarkStart w:id="484" w:name="_Toc178769170"/>
      <w:bookmarkStart w:id="485" w:name="_Toc178769295"/>
      <w:bookmarkStart w:id="486" w:name="_Toc33607890"/>
      <w:bookmarkStart w:id="487" w:name="_Toc99534551"/>
      <w:bookmarkStart w:id="488" w:name="_Hlk97715770"/>
      <w:bookmarkStart w:id="489" w:name="_Toc209527952"/>
      <w:bookmarkEnd w:id="479"/>
      <w:bookmarkEnd w:id="480"/>
      <w:bookmarkEnd w:id="481"/>
      <w:bookmarkEnd w:id="482"/>
      <w:bookmarkEnd w:id="483"/>
      <w:bookmarkEnd w:id="484"/>
      <w:bookmarkEnd w:id="485"/>
      <w:r>
        <w:t>CAISO RA Enhancement</w:t>
      </w:r>
      <w:r>
        <w:rPr>
          <w:u w:val="none"/>
        </w:rPr>
        <w:t>.</w:t>
      </w:r>
      <w:bookmarkEnd w:id="486"/>
      <w:bookmarkEnd w:id="487"/>
      <w:bookmarkEnd w:id="489"/>
    </w:p>
    <w:p w14:paraId="2A89311C" w14:textId="2E580083" w:rsidR="008A3F40" w:rsidRDefault="0012089F">
      <w:pPr>
        <w:pStyle w:val="0SCEMainLevel2-Paragraph"/>
        <w:suppressLineNumbers/>
        <w:suppressAutoHyphens/>
      </w:pPr>
      <w:bookmarkStart w:id="490" w:name="_Hlk97715868"/>
      <w:r>
        <w:t>I</w:t>
      </w:r>
      <w:r w:rsidR="00B673FC">
        <w:t xml:space="preserve">f the CAISO RA Enhancement is implemented, then this Agreement shall be interpreted in accordance with the following from and after the effective date of such implementation, references to </w:t>
      </w:r>
      <w:r w:rsidR="00AA32A8">
        <w:t xml:space="preserve">NQC </w:t>
      </w:r>
      <w:r w:rsidR="009F52C8">
        <w:t xml:space="preserve">and </w:t>
      </w:r>
      <w:r w:rsidR="00AA32A8">
        <w:t>Net Qualifying Capacity</w:t>
      </w:r>
      <w:r w:rsidR="009A736F">
        <w:rPr>
          <w:rStyle w:val="0SCEContractInstructions"/>
        </w:rPr>
        <w:t xml:space="preserve"> </w:t>
      </w:r>
      <w:r w:rsidR="00B673FC">
        <w:t xml:space="preserve">in this Agreement shall be construed with reference to the value adopted by the CAISO RA Enhancement with respect to the Project that takes into account </w:t>
      </w:r>
      <w:r w:rsidR="00703BE0">
        <w:t xml:space="preserve">any applicable </w:t>
      </w:r>
      <w:r w:rsidR="00B673FC">
        <w:t xml:space="preserve">historical forced outages of </w:t>
      </w:r>
      <w:r w:rsidR="00703BE0">
        <w:t>the Project</w:t>
      </w:r>
      <w:r w:rsidR="00B673FC">
        <w:t>.</w:t>
      </w:r>
    </w:p>
    <w:bookmarkEnd w:id="490"/>
    <w:p w14:paraId="6C2DC7C6" w14:textId="6424AC70" w:rsidR="008A3F40" w:rsidRDefault="00B673FC">
      <w:pPr>
        <w:pStyle w:val="0SCEMainLevel2-Paragraph"/>
        <w:suppressLineNumbers/>
        <w:suppressAutoHyphens/>
      </w:pPr>
      <w:r>
        <w:t xml:space="preserve">The Parties intend, by the revisions described in this </w:t>
      </w:r>
      <w:r w:rsidRPr="00FA037A">
        <w:rPr>
          <w:u w:val="single"/>
        </w:rPr>
        <w:t>Section</w:t>
      </w:r>
      <w:r w:rsidR="006D6877">
        <w:rPr>
          <w:u w:val="single"/>
        </w:rPr>
        <w:t> </w:t>
      </w:r>
      <w:r w:rsidRPr="00FA037A">
        <w:rPr>
          <w:u w:val="single"/>
        </w:rPr>
        <w:t>9.0</w:t>
      </w:r>
      <w:r w:rsidR="00B215C9">
        <w:rPr>
          <w:u w:val="single"/>
        </w:rPr>
        <w:t>5</w:t>
      </w:r>
      <w:r>
        <w:t>, to implement the structural changes contemplated by the CAISO RA Enhancement and to ensure that Seller’s performance is measured based on the value that SCE may utilize to meet its resource adequacy obligations, without materially shifting the benefits, burdens and obligations of the Parties set forth in this Agreement as of the Effective Date. The Parties understand and agree that the revised contract interpretation described above is consistent with their intent, because Seller will bear the risk of forced outages under both the current Resource Adequacy framework and the CAISO RA Enhancement.</w:t>
      </w:r>
    </w:p>
    <w:p w14:paraId="3355F782" w14:textId="0A1E46C5" w:rsidR="008A3F40" w:rsidRDefault="003D5FDB">
      <w:pPr>
        <w:pStyle w:val="0SCEMainLevel2-Paragraph"/>
        <w:suppressLineNumbers/>
        <w:suppressAutoHyphens/>
      </w:pPr>
      <w:r>
        <w:t>If necessary, t</w:t>
      </w:r>
      <w:r w:rsidR="00B673FC">
        <w:t xml:space="preserve">he Parties shall execute appropriate amendments to this Agreement to document the above revisions and any other similar amendments that are consistent with the Parties’ intent as described in this </w:t>
      </w:r>
      <w:r w:rsidR="00B673FC" w:rsidRPr="00FA037A">
        <w:rPr>
          <w:u w:val="single"/>
        </w:rPr>
        <w:t>Section</w:t>
      </w:r>
      <w:r w:rsidR="006D6877">
        <w:rPr>
          <w:u w:val="single"/>
        </w:rPr>
        <w:t> </w:t>
      </w:r>
      <w:r w:rsidR="00B673FC" w:rsidRPr="00FA037A">
        <w:rPr>
          <w:u w:val="single"/>
        </w:rPr>
        <w:t>9.0</w:t>
      </w:r>
      <w:r w:rsidR="00B215C9">
        <w:rPr>
          <w:u w:val="single"/>
        </w:rPr>
        <w:t>5</w:t>
      </w:r>
      <w:r w:rsidR="00B673FC">
        <w:t>.</w:t>
      </w:r>
    </w:p>
    <w:p w14:paraId="04050461" w14:textId="77777777" w:rsidR="008A3F40" w:rsidRDefault="00B673FC" w:rsidP="00F94C47">
      <w:pPr>
        <w:pStyle w:val="0SCEMainLevel2Underlined"/>
      </w:pPr>
      <w:bookmarkStart w:id="491" w:name="_Toc33607891"/>
      <w:bookmarkStart w:id="492" w:name="_Toc99534552"/>
      <w:bookmarkStart w:id="493" w:name="_Toc209527953"/>
      <w:bookmarkEnd w:id="488"/>
      <w:r>
        <w:t>Change in Electric Market Design</w:t>
      </w:r>
      <w:r>
        <w:rPr>
          <w:u w:val="none"/>
        </w:rPr>
        <w:t>.</w:t>
      </w:r>
      <w:bookmarkEnd w:id="491"/>
      <w:bookmarkEnd w:id="492"/>
      <w:bookmarkEnd w:id="493"/>
    </w:p>
    <w:p w14:paraId="4F85C206" w14:textId="36646714" w:rsidR="008A3F40" w:rsidRDefault="0012089F">
      <w:pPr>
        <w:pStyle w:val="0SCEMainLevel2-Paragraph"/>
        <w:suppressLineNumbers/>
        <w:suppressAutoHyphens/>
      </w:pPr>
      <w:r>
        <w:t>I</w:t>
      </w:r>
      <w:r w:rsidR="00B673FC">
        <w:t xml:space="preserve">f a Change in CAISO Tariff other than the CAISO RA Enhancement renders this Agreement or any terms herein incapable of being performed or administered, then either Party, on Notice, may request the other Party to enter into negotiations to make the minimum changes to this Agreement necessary to make this Agreement capable of being </w:t>
      </w:r>
      <w:r w:rsidR="00B673FC">
        <w:lastRenderedPageBreak/>
        <w:t>performed and administered, while attempting to preserve to the maximum extent possible the benefits, burdens and obligations set forth in this Agreement as of the Effective Date.</w:t>
      </w:r>
    </w:p>
    <w:p w14:paraId="59713047" w14:textId="77777777" w:rsidR="008A3F40" w:rsidRDefault="00B673FC">
      <w:pPr>
        <w:pStyle w:val="0SCEMainLevel2-Paragraph"/>
        <w:suppressLineNumbers/>
        <w:suppressAutoHyphens/>
      </w:pPr>
      <w:r>
        <w:t>Upon receipt of a Notice requesting negotiations, the Parties shall negotiate in good faith.</w:t>
      </w:r>
    </w:p>
    <w:p w14:paraId="6655F44C" w14:textId="77777777" w:rsidR="008A3F40" w:rsidRDefault="00B673FC">
      <w:pPr>
        <w:pStyle w:val="0SCEMainLevel2-Paragraph"/>
        <w:suppressLineNumbers/>
        <w:suppressAutoHyphens/>
      </w:pPr>
      <w:r>
        <w:t>If the Parties are unable, within sixty (60) days after the sending of the Notice requesting negotiations, either to agree upon changes to this Agreement or to resolve issues relating to changes to this Agreement, then either Party may submit issues pertaining to changes to this Agreement to mediation and arbitration as provided in Article 12.</w:t>
      </w:r>
    </w:p>
    <w:p w14:paraId="0A8A0604" w14:textId="3BEF9887" w:rsidR="008A3F40" w:rsidRDefault="00B673FC">
      <w:pPr>
        <w:pStyle w:val="0SCEMainLevel2-Paragraph"/>
        <w:suppressLineNumbers/>
        <w:suppressAutoHyphens/>
      </w:pPr>
      <w:r>
        <w:t>A change in cost will not in itself be deemed to render this Agreement or any terms therein incapable of being performed or administered, or constitute, or form the basis of, a Force Majeure.</w:t>
      </w:r>
    </w:p>
    <w:p w14:paraId="6C158B56" w14:textId="77777777" w:rsidR="008A3F40" w:rsidRDefault="00B673FC" w:rsidP="004D3ABB">
      <w:pPr>
        <w:pStyle w:val="0SCEMainLevel1-Article"/>
      </w:pPr>
      <w:bookmarkStart w:id="494" w:name="_Toc33607892"/>
      <w:bookmarkStart w:id="495" w:name="_Toc99534553"/>
      <w:bookmarkStart w:id="496" w:name="_Toc209527954"/>
      <w:r>
        <w:t>EVENTS OF DEFAULT; TERMINATION</w:t>
      </w:r>
      <w:bookmarkEnd w:id="457"/>
      <w:bookmarkEnd w:id="458"/>
      <w:bookmarkEnd w:id="459"/>
      <w:bookmarkEnd w:id="494"/>
      <w:bookmarkEnd w:id="495"/>
      <w:bookmarkEnd w:id="496"/>
    </w:p>
    <w:p w14:paraId="118F51D0" w14:textId="77777777" w:rsidR="008A3F40" w:rsidRDefault="00B673FC" w:rsidP="00F94C47">
      <w:pPr>
        <w:pStyle w:val="0SCEMainLevel2Underlined"/>
        <w:rPr>
          <w:u w:val="none"/>
        </w:rPr>
      </w:pPr>
      <w:bookmarkStart w:id="497" w:name="_Toc467577478"/>
      <w:bookmarkStart w:id="498" w:name="_Toc470014738"/>
      <w:bookmarkStart w:id="499" w:name="_Toc470855931"/>
      <w:bookmarkStart w:id="500" w:name="_Toc33607893"/>
      <w:bookmarkStart w:id="501" w:name="_Toc99534554"/>
      <w:bookmarkStart w:id="502" w:name="_Toc209527955"/>
      <w:r>
        <w:t>Events of Default</w:t>
      </w:r>
      <w:r>
        <w:rPr>
          <w:u w:val="none"/>
        </w:rPr>
        <w:t>.</w:t>
      </w:r>
      <w:bookmarkEnd w:id="497"/>
      <w:bookmarkEnd w:id="498"/>
      <w:bookmarkEnd w:id="499"/>
      <w:bookmarkEnd w:id="500"/>
      <w:bookmarkEnd w:id="501"/>
      <w:bookmarkEnd w:id="502"/>
    </w:p>
    <w:p w14:paraId="42425DDF" w14:textId="67E03595" w:rsidR="008A3F40" w:rsidRDefault="00B673FC">
      <w:pPr>
        <w:pStyle w:val="0SCEMainLevel2-Paragraph"/>
        <w:suppressLineNumbers/>
        <w:suppressAutoHyphens/>
      </w:pPr>
      <w:r>
        <w:t xml:space="preserve">An </w:t>
      </w:r>
      <w:r w:rsidR="0025333B">
        <w:t>“</w:t>
      </w:r>
      <w:r>
        <w:rPr>
          <w:u w:val="single"/>
        </w:rPr>
        <w:t>Event of Default</w:t>
      </w:r>
      <w:r w:rsidR="0025333B">
        <w:t>”</w:t>
      </w:r>
      <w:r>
        <w:t xml:space="preserve"> means, with respect to a Party (a </w:t>
      </w:r>
      <w:r w:rsidR="0025333B">
        <w:t>“</w:t>
      </w:r>
      <w:r>
        <w:rPr>
          <w:u w:val="single"/>
        </w:rPr>
        <w:t>Defaulting Party</w:t>
      </w:r>
      <w:r w:rsidR="0025333B">
        <w:t>”</w:t>
      </w:r>
      <w:r>
        <w:t>), the occurrence of any of the following:</w:t>
      </w:r>
    </w:p>
    <w:p w14:paraId="07180E87" w14:textId="77777777" w:rsidR="008A3F40" w:rsidRDefault="00B673FC">
      <w:pPr>
        <w:pStyle w:val="0SCEMainLevel3-abc"/>
        <w:keepNext w:val="0"/>
        <w:suppressLineNumbers/>
        <w:suppressAutoHyphens/>
        <w:rPr>
          <w:rFonts w:eastAsia="Fd177276-Identity-H"/>
        </w:rPr>
      </w:pPr>
      <w:r>
        <w:rPr>
          <w:rFonts w:eastAsia="Fd177276-Identity-H"/>
        </w:rPr>
        <w:t>With respect to either Party:</w:t>
      </w:r>
    </w:p>
    <w:p w14:paraId="40F214B4" w14:textId="77777777" w:rsidR="008A3F40" w:rsidRDefault="00B673FC">
      <w:pPr>
        <w:pStyle w:val="0SCEMainLevel4-iiiiii"/>
        <w:keepNext w:val="0"/>
        <w:suppressLineNumbers/>
        <w:suppressAutoHyphens/>
        <w:rPr>
          <w:rFonts w:eastAsia="Fd177276-Identity-H"/>
        </w:rPr>
      </w:pPr>
      <w:r>
        <w:rPr>
          <w:rFonts w:eastAsia="Fd177276-Identity-H"/>
        </w:rPr>
        <w:t xml:space="preserve">Such Party fails to make when due any payment required under this Agreement and this failure is not cured within five (5) Business Days after Notice of the failure; </w:t>
      </w:r>
    </w:p>
    <w:p w14:paraId="2211180E" w14:textId="77777777" w:rsidR="008A3F40" w:rsidRDefault="00B673FC">
      <w:pPr>
        <w:pStyle w:val="0SCEMainLevel4-iiiiii"/>
        <w:keepNext w:val="0"/>
        <w:suppressLineNumbers/>
        <w:suppressAutoHyphens/>
        <w:rPr>
          <w:rFonts w:eastAsia="Fd177276-Identity-H"/>
        </w:rPr>
      </w:pPr>
      <w:r>
        <w:rPr>
          <w:rFonts w:eastAsia="Fd177276-Identity-H"/>
        </w:rPr>
        <w:t xml:space="preserve">Any representation or warranty made by such Party herein is false or misleading in any material respect when made or when deemed made or repeated if the representation or warranty is continuing in nature, </w:t>
      </w:r>
      <w:r>
        <w:t>provided,</w:t>
      </w:r>
      <w:r>
        <w:rPr>
          <w:rFonts w:eastAsia="Fd177276-Identity-H"/>
        </w:rPr>
        <w:t xml:space="preserve"> if the misrepresentation or breach of warranty is capable of a cure, an Event of Default will be deemed to occur if the misrepresentation or breach of warranty is not remedied within five (5) Business Days after Notice from the non-breaching Party;</w:t>
      </w:r>
    </w:p>
    <w:p w14:paraId="04D4A2B0" w14:textId="77777777" w:rsidR="008A3F40" w:rsidRDefault="00B673FC">
      <w:pPr>
        <w:pStyle w:val="0SCEMainLevel4-iiiiii"/>
        <w:keepNext w:val="0"/>
        <w:suppressLineNumbers/>
        <w:suppressAutoHyphens/>
        <w:rPr>
          <w:rFonts w:eastAsia="Fd177276-Identity-H"/>
        </w:rPr>
      </w:pPr>
      <w:r>
        <w:rPr>
          <w:rFonts w:eastAsia="Fd177276-Identity-H"/>
        </w:rPr>
        <w:t xml:space="preserve">Such Party fails to perform any material covenant or obligation set forth in this Agreement (except to the extent constituting a separate Event of Default) if such failure is not remedied within thirty (30) days after Notice of the failure, which Notice sets forth in reasonable detail the nature of the failure; </w:t>
      </w:r>
      <w:r>
        <w:t>provided</w:t>
      </w:r>
      <w:r>
        <w:rPr>
          <w:rFonts w:eastAsia="Fd177276-Identity-H"/>
        </w:rPr>
        <w:t>, if the failure is not reasonably capable of being cured within the thirty (30) day cure period specified above, the Party will have such additional time (not exceeding an additional sixty (60) days) as is reasonably necessary to cure the failure, so long as the Party promptly commences and diligently pursues the cure;</w:t>
      </w:r>
    </w:p>
    <w:p w14:paraId="6C71E5FE" w14:textId="77777777" w:rsidR="008A3F40" w:rsidRDefault="00B673FC">
      <w:pPr>
        <w:pStyle w:val="0SCEMainLevel4-iiiiii"/>
        <w:keepNext w:val="0"/>
        <w:suppressLineNumbers/>
        <w:suppressAutoHyphens/>
        <w:rPr>
          <w:rFonts w:eastAsia="Fd177276-Identity-H"/>
        </w:rPr>
      </w:pPr>
      <w:r>
        <w:rPr>
          <w:rFonts w:eastAsia="Fd177276-Identity-H"/>
        </w:rPr>
        <w:lastRenderedPageBreak/>
        <w:t>Such Party becomes Bankrupt; or</w:t>
      </w:r>
    </w:p>
    <w:p w14:paraId="689139FB" w14:textId="77777777" w:rsidR="008A3F40" w:rsidRDefault="00B673FC">
      <w:pPr>
        <w:pStyle w:val="0SCEMainLevel4-iiiiii"/>
        <w:keepNext w:val="0"/>
        <w:suppressLineNumbers/>
        <w:suppressAutoHyphens/>
        <w:rPr>
          <w:rFonts w:eastAsia="Fd177276-Identity-H"/>
        </w:rPr>
      </w:pPr>
      <w:r>
        <w:rPr>
          <w:rFonts w:eastAsia="Fd177276-Identity-H"/>
        </w:rPr>
        <w:t>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that Party under this Agreement either by operation of law or pursuant to an agreement reasonably satisfactory to the other Party.</w:t>
      </w:r>
    </w:p>
    <w:p w14:paraId="266A4400" w14:textId="77777777" w:rsidR="008A3F40" w:rsidRDefault="00B673FC">
      <w:pPr>
        <w:pStyle w:val="0SCEMainLevel3-abc"/>
        <w:keepNext w:val="0"/>
        <w:suppressLineNumbers/>
        <w:suppressAutoHyphens/>
      </w:pPr>
      <w:r>
        <w:t>With respect to Seller:</w:t>
      </w:r>
    </w:p>
    <w:p w14:paraId="55BF8A77" w14:textId="77777777" w:rsidR="008A3F40" w:rsidRDefault="00B673FC">
      <w:pPr>
        <w:pStyle w:val="0SCEMainLevel4-iiiiii"/>
        <w:keepNext w:val="0"/>
        <w:suppressLineNumbers/>
        <w:suppressAutoHyphens/>
      </w:pPr>
      <w:r>
        <w:t>Seller fails to satisfy the credit and collateral requirements set forth in Article 7, including failure to post or maintain Project Security, and such failure is not cured within three (3) Business Days after Notice from SCE;</w:t>
      </w:r>
    </w:p>
    <w:p w14:paraId="302FE899" w14:textId="779A5187" w:rsidR="008A3F40" w:rsidRDefault="00B673FC">
      <w:pPr>
        <w:pStyle w:val="0SCEMainLevel4-iiiiii"/>
        <w:keepNext w:val="0"/>
        <w:suppressLineNumbers/>
        <w:suppressAutoHyphens/>
        <w:rPr>
          <w:rFonts w:eastAsia="Fd177276-Identity-H"/>
        </w:rPr>
      </w:pPr>
      <w:r>
        <w:rPr>
          <w:rFonts w:eastAsia="Fd177276-Identity-H"/>
        </w:rPr>
        <w:t xml:space="preserve">Seller fails to achieve the Initial Delivery Date for the Project by the </w:t>
      </w:r>
      <w:r>
        <w:t>Delivery Deadline Date</w:t>
      </w:r>
      <w:r>
        <w:rPr>
          <w:rFonts w:eastAsia="Fd177276-Identity-H"/>
        </w:rPr>
        <w:t xml:space="preserve"> except if (A) the cause of such failure is due to an event of Force Majeure, (B) Seller has complied with its obligations under </w:t>
      </w:r>
      <w:r w:rsidRPr="00FA037A">
        <w:rPr>
          <w:rFonts w:eastAsia="Fd177276-Identity-H"/>
          <w:u w:val="single"/>
        </w:rPr>
        <w:t>Article 8</w:t>
      </w:r>
      <w:r>
        <w:rPr>
          <w:rFonts w:eastAsia="Fd177276-Identity-H"/>
        </w:rPr>
        <w:t xml:space="preserve"> as the Claiming Party, and (C) this Agreement is subject to termination under </w:t>
      </w:r>
      <w:r w:rsidRPr="00FA037A">
        <w:rPr>
          <w:rFonts w:eastAsia="Fd177276-Identity-H"/>
          <w:u w:val="single"/>
        </w:rPr>
        <w:t>Section</w:t>
      </w:r>
      <w:r w:rsidR="006D6877">
        <w:rPr>
          <w:rFonts w:eastAsia="Fd177276-Identity-H"/>
          <w:u w:val="single"/>
        </w:rPr>
        <w:t> </w:t>
      </w:r>
      <w:r w:rsidRPr="00FA037A">
        <w:rPr>
          <w:rFonts w:eastAsia="Fd177276-Identity-H"/>
          <w:u w:val="single"/>
        </w:rPr>
        <w:t>8.03(a)</w:t>
      </w:r>
      <w:r>
        <w:rPr>
          <w:rFonts w:eastAsia="Fd177276-Identity-H"/>
        </w:rPr>
        <w:t>;</w:t>
      </w:r>
    </w:p>
    <w:p w14:paraId="38FB089A" w14:textId="41FDD586" w:rsidR="008A3F40" w:rsidRDefault="00891F4F">
      <w:pPr>
        <w:pStyle w:val="0SCEMainLevel4-iiiiii"/>
        <w:keepNext w:val="0"/>
        <w:suppressLineNumbers/>
        <w:suppressAutoHyphens/>
        <w:rPr>
          <w:rFonts w:eastAsia="Fd177276-Identity-H"/>
        </w:rPr>
      </w:pPr>
      <w:r w:rsidRPr="00A51A1B">
        <w:rPr>
          <w:rStyle w:val="4ContractTypeESOnlyChar"/>
          <w:rFonts w:eastAsia="Fd177276-Identity-H"/>
        </w:rPr>
        <w:t>[</w:t>
      </w:r>
      <w:r w:rsidR="00B673FC" w:rsidRPr="00A51A1B">
        <w:rPr>
          <w:rStyle w:val="4ContractTypeESOnlyChar"/>
          <w:rFonts w:eastAsia="Fd177276-Identity-H"/>
        </w:rPr>
        <w:t>Seller intentionally or knowingly delivers, or attempts to deliver, Product for sale under this Agreement that is not associated with the Project;</w:t>
      </w:r>
      <w:r w:rsidRPr="00A51A1B">
        <w:rPr>
          <w:rStyle w:val="4ContractTypeESOnlyChar"/>
          <w:rFonts w:eastAsia="Fd177276-Identity-H"/>
        </w:rPr>
        <w:t>]</w:t>
      </w:r>
      <w:r>
        <w:rPr>
          <w:rFonts w:eastAsia="Fd177276-Identity-H"/>
        </w:rPr>
        <w:t xml:space="preserve"> </w:t>
      </w:r>
      <w:r w:rsidR="003A74BF">
        <w:rPr>
          <w:rStyle w:val="0SCEContractInstructions"/>
        </w:rPr>
        <w:t>{SCE Selection Note: applicable to IFOM ES Projects, delete for IFOM Renewable Projects}</w:t>
      </w:r>
    </w:p>
    <w:p w14:paraId="1B9BD7E6" w14:textId="473E12FC" w:rsidR="00891F4F" w:rsidRPr="00891F4F" w:rsidRDefault="00C83E11" w:rsidP="009A736F">
      <w:pPr>
        <w:pStyle w:val="0SCEMainLevel4-iiiiii"/>
        <w:keepNext w:val="0"/>
        <w:numPr>
          <w:ilvl w:val="0"/>
          <w:numId w:val="0"/>
        </w:numPr>
        <w:suppressLineNumbers/>
        <w:suppressAutoHyphens/>
        <w:ind w:left="2160"/>
        <w:rPr>
          <w:rFonts w:eastAsia="Fd177276-Identity-H"/>
        </w:rPr>
      </w:pPr>
      <w:r w:rsidRPr="00A51A1B">
        <w:rPr>
          <w:rStyle w:val="4ContractTypeRPSOnlyChar"/>
          <w:rFonts w:eastAsia="Fd177276-Identity-H"/>
        </w:rPr>
        <w:t>[</w:t>
      </w:r>
      <w:r w:rsidR="00891F4F" w:rsidRPr="00A51A1B">
        <w:rPr>
          <w:rStyle w:val="4ContractTypeRPSOnlyChar"/>
          <w:rFonts w:eastAsia="Fd177276-Identity-H"/>
        </w:rPr>
        <w:t>Seller intentionally or knowingly delivers, or attempts to deliver, or Forecast,</w:t>
      </w:r>
      <w:r w:rsidRPr="00A51A1B">
        <w:rPr>
          <w:rStyle w:val="4ContractTypeRPSOnlyChar"/>
          <w:rFonts w:eastAsia="Fd177276-Identity-H"/>
        </w:rPr>
        <w:t xml:space="preserve"> </w:t>
      </w:r>
      <w:r w:rsidR="00891F4F" w:rsidRPr="00A51A1B">
        <w:rPr>
          <w:rStyle w:val="4ContractTypeRPSOnlyChar"/>
          <w:rFonts w:eastAsia="Fd177276-Identity-H"/>
        </w:rPr>
        <w:t>Product for sale under this Agreement that is not associated with the Project;</w:t>
      </w:r>
      <w:r w:rsidRPr="00A51A1B">
        <w:rPr>
          <w:rStyle w:val="4ContractTypeRPSOnlyChar"/>
          <w:rFonts w:eastAsia="Fd177276-Identity-H"/>
        </w:rPr>
        <w:t>]</w:t>
      </w:r>
      <w:r>
        <w:rPr>
          <w:rFonts w:eastAsia="Fd177276-Identity-H"/>
        </w:rPr>
        <w:t xml:space="preserve"> </w:t>
      </w:r>
      <w:r w:rsidRPr="00C83E11">
        <w:rPr>
          <w:rStyle w:val="0SCEContractInstructions"/>
          <w:rFonts w:eastAsia="Fd177276-Identity-H"/>
        </w:rPr>
        <w:t>{</w:t>
      </w:r>
      <w:r w:rsidR="009A736F">
        <w:rPr>
          <w:rStyle w:val="0SCEContractInstructions"/>
        </w:rPr>
        <w:t>SCE Selection Note: applicable to IFOM Renewable Projects, delete for IFOM ES Projects}</w:t>
      </w:r>
    </w:p>
    <w:p w14:paraId="1185DFAE" w14:textId="77777777" w:rsidR="008A3F40" w:rsidRDefault="00B673FC">
      <w:pPr>
        <w:pStyle w:val="0SCEMainLevel4-iiiiii"/>
        <w:keepNext w:val="0"/>
        <w:suppressLineNumbers/>
        <w:suppressAutoHyphens/>
        <w:rPr>
          <w:rFonts w:eastAsia="Fd177276-Identity-H"/>
        </w:rPr>
      </w:pPr>
      <w:r>
        <w:rPr>
          <w:rFonts w:eastAsia="Fd177276-Identity-H"/>
        </w:rPr>
        <w:t>A termination of, or cessation of service under, any agreement necessary for Seller:</w:t>
      </w:r>
    </w:p>
    <w:p w14:paraId="57E2C09F" w14:textId="77777777" w:rsidR="008A3F40" w:rsidRDefault="00B673FC">
      <w:pPr>
        <w:pStyle w:val="0SCEMainLevel5-ABC"/>
        <w:keepNext w:val="0"/>
        <w:suppressLineNumbers/>
        <w:suppressAutoHyphens/>
        <w:rPr>
          <w:rFonts w:eastAsia="Fd177276-Identity-H"/>
        </w:rPr>
      </w:pPr>
      <w:r>
        <w:rPr>
          <w:rFonts w:eastAsia="Fd177276-Identity-H"/>
        </w:rPr>
        <w:t>To interconnect the Project to the T&amp;D Provider’s electric system;</w:t>
      </w:r>
    </w:p>
    <w:p w14:paraId="31046642" w14:textId="77777777" w:rsidR="008A3F40" w:rsidRDefault="00B673FC">
      <w:pPr>
        <w:pStyle w:val="0SCEMainLevel5-ABC"/>
        <w:keepNext w:val="0"/>
        <w:suppressLineNumbers/>
        <w:suppressAutoHyphens/>
        <w:rPr>
          <w:rFonts w:eastAsia="Fd177276-Identity-H"/>
        </w:rPr>
      </w:pPr>
      <w:r>
        <w:rPr>
          <w:rFonts w:eastAsia="Fd177276-Identity-H"/>
        </w:rPr>
        <w:t>To transmit the energy on the T&amp;D Provider’s electric system or charge or discharge the Project; or</w:t>
      </w:r>
    </w:p>
    <w:p w14:paraId="10D3CB4B" w14:textId="77777777" w:rsidR="008A3F40" w:rsidRDefault="00B673FC">
      <w:pPr>
        <w:pStyle w:val="0SCEMainLevel5-ABC"/>
        <w:keepNext w:val="0"/>
        <w:suppressLineNumbers/>
        <w:suppressAutoHyphens/>
        <w:rPr>
          <w:rFonts w:eastAsia="Fd177276-Identity-H"/>
        </w:rPr>
      </w:pPr>
      <w:r>
        <w:rPr>
          <w:rFonts w:eastAsia="Fd177276-Identity-H"/>
        </w:rPr>
        <w:t>To comply with the CAISO Tariff and the SCE Tariff;</w:t>
      </w:r>
    </w:p>
    <w:p w14:paraId="282AC381" w14:textId="77777777" w:rsidR="008A3F40" w:rsidRDefault="00B673FC">
      <w:pPr>
        <w:pStyle w:val="0SCEMainLevel4-Paragraph"/>
        <w:suppressLineNumbers/>
        <w:suppressAutoHyphens/>
      </w:pPr>
      <w:r>
        <w:t>provided, if SCE and Seller mutually agree that a termination of, or cessation of service under, any such agreement is not due to the fault of Seller, Seller shall have thirty (30) days from such termination or cessation to cure such default;</w:t>
      </w:r>
    </w:p>
    <w:p w14:paraId="0B9AFBBE" w14:textId="3870F060" w:rsidR="008A3F40" w:rsidRDefault="00B673FC">
      <w:pPr>
        <w:pStyle w:val="0SCEMainLevel4-iiiiii"/>
        <w:keepNext w:val="0"/>
        <w:suppressLineNumbers/>
        <w:suppressAutoHyphens/>
        <w:rPr>
          <w:rFonts w:eastAsia="Fd177276-Identity-H"/>
        </w:rPr>
      </w:pPr>
      <w:r>
        <w:rPr>
          <w:rFonts w:eastAsia="Fd177276-Identity-H"/>
        </w:rPr>
        <w:lastRenderedPageBreak/>
        <w:t>Seller fails to take any actions necessary to dedicate, convey or effectuate the use of any and all Resource Adequacy Benefits for SCE’s sole benefit;</w:t>
      </w:r>
    </w:p>
    <w:p w14:paraId="53B84D43" w14:textId="29DE6AD7" w:rsidR="008A3F40" w:rsidRDefault="00B673FC">
      <w:pPr>
        <w:pStyle w:val="0SCEMainLevel4-iiiiii"/>
        <w:keepNext w:val="0"/>
        <w:suppressLineNumbers/>
        <w:suppressAutoHyphens/>
        <w:rPr>
          <w:rFonts w:eastAsia="Fd177276-Identity-H"/>
        </w:rPr>
      </w:pPr>
      <w:r>
        <w:rPr>
          <w:rFonts w:eastAsia="Fd177276-Identity-H"/>
        </w:rPr>
        <w:t xml:space="preserve">Subject to the terms of a Collateral Assignment Agreement, which shall control in the event of any conflict or inconsistency with this </w:t>
      </w:r>
      <w:r w:rsidRPr="00FA037A">
        <w:rPr>
          <w:rFonts w:eastAsia="Fd177276-Identity-H"/>
          <w:u w:val="single"/>
        </w:rPr>
        <w:t>Section</w:t>
      </w:r>
      <w:r w:rsidR="006D6877">
        <w:rPr>
          <w:rFonts w:eastAsia="Fd177276-Identity-H"/>
          <w:u w:val="single"/>
        </w:rPr>
        <w:t> </w:t>
      </w:r>
      <w:r w:rsidRPr="00FA037A">
        <w:rPr>
          <w:rFonts w:eastAsia="Fd177276-Identity-H"/>
          <w:u w:val="single"/>
        </w:rPr>
        <w:t>10.01(b)(vi)</w:t>
      </w:r>
      <w:r>
        <w:rPr>
          <w:rFonts w:eastAsia="Fd177276-Identity-H"/>
        </w:rPr>
        <w:t xml:space="preserve">, the occurrence and continuation of an event of default of Seller under one or more agreements or instruments relating to indebtedness for borrowed money, in the aggregate amount of not less than </w:t>
      </w:r>
      <w:r>
        <w:rPr>
          <w:rStyle w:val="0SCEContractInput"/>
        </w:rPr>
        <w:t>[dollar amount text]</w:t>
      </w:r>
      <w:r>
        <w:t xml:space="preserve"> dollars ($</w:t>
      </w:r>
      <w:r>
        <w:rPr>
          <w:rStyle w:val="0SCEContractInput"/>
        </w:rPr>
        <w:t>[Number]</w:t>
      </w:r>
      <w:r>
        <w:t>)</w:t>
      </w:r>
      <w:r>
        <w:rPr>
          <w:rFonts w:eastAsia="Fd177276-Identity-H"/>
        </w:rPr>
        <w:t xml:space="preserve"> </w:t>
      </w:r>
      <w:r>
        <w:rPr>
          <w:rStyle w:val="0SCEContractInput"/>
        </w:rPr>
        <w:t>[amount to be determined by SCE]</w:t>
      </w:r>
      <w:r>
        <w:rPr>
          <w:rFonts w:eastAsia="Fd177276-Identity-H"/>
        </w:rPr>
        <w:t xml:space="preserve"> which results in the indebtedness having been declared immediately due and payable;</w:t>
      </w:r>
    </w:p>
    <w:p w14:paraId="6078E7BE" w14:textId="0B63518E" w:rsidR="008A3F40" w:rsidRDefault="00B673FC">
      <w:pPr>
        <w:pStyle w:val="0SCEMainLevel4-iiiiii"/>
        <w:keepNext w:val="0"/>
        <w:suppressLineNumbers/>
        <w:suppressAutoHyphens/>
        <w:rPr>
          <w:rFonts w:eastAsia="Fd177276-Identity-H"/>
        </w:rPr>
      </w:pPr>
      <w:r>
        <w:rPr>
          <w:rFonts w:eastAsia="Fd177276-Identity-H"/>
        </w:rPr>
        <w:t>If Seller is a Special Purpose Entity, the stock or equity ownership interests in Seller or assets of Seller are directly or indirectly pledged or assigned, as collateral to any party other than Lender;</w:t>
      </w:r>
    </w:p>
    <w:p w14:paraId="195F4D27" w14:textId="306676B3" w:rsidR="008A3F40" w:rsidRDefault="00B673FC">
      <w:pPr>
        <w:pStyle w:val="0SCEMainLevel4-iiiiii"/>
        <w:keepNext w:val="0"/>
        <w:suppressLineNumbers/>
        <w:suppressAutoHyphens/>
        <w:rPr>
          <w:rFonts w:eastAsia="Fd177276-Identity-H"/>
        </w:rPr>
      </w:pPr>
      <w:r>
        <w:rPr>
          <w:rFonts w:eastAsia="Fd177276-Identity-H"/>
        </w:rPr>
        <w:t xml:space="preserve">Seller makes any material misrepresentation or omission in any report, documentation, </w:t>
      </w:r>
      <w:r w:rsidR="00FC1A6A">
        <w:rPr>
          <w:rFonts w:eastAsia="Fd177276-Identity-H"/>
        </w:rPr>
        <w:t xml:space="preserve">data, </w:t>
      </w:r>
      <w:r>
        <w:rPr>
          <w:rFonts w:eastAsia="Fd177276-Identity-H"/>
        </w:rPr>
        <w:t xml:space="preserve">or </w:t>
      </w:r>
      <w:r w:rsidR="00FC1A6A">
        <w:rPr>
          <w:rFonts w:eastAsia="Fd177276-Identity-H"/>
        </w:rPr>
        <w:t xml:space="preserve">other </w:t>
      </w:r>
      <w:r>
        <w:rPr>
          <w:rFonts w:eastAsia="Fd177276-Identity-H"/>
        </w:rPr>
        <w:t>information required to be made or furnished by Seller pursuant to this Agreement and such misrepresentation or omission is not remedied within five (5) Business Days after Notice from SCE;</w:t>
      </w:r>
    </w:p>
    <w:p w14:paraId="781F7E92" w14:textId="77777777" w:rsidR="008A3F40" w:rsidRDefault="00B673FC">
      <w:pPr>
        <w:pStyle w:val="0SCEMainLevel4-iiiiii"/>
        <w:keepNext w:val="0"/>
        <w:suppressLineNumbers/>
        <w:suppressAutoHyphens/>
        <w:rPr>
          <w:rFonts w:eastAsia="Fd177276-Identity-H"/>
        </w:rPr>
      </w:pPr>
      <w:r>
        <w:rPr>
          <w:rFonts w:eastAsia="Fd177276-Identity-H"/>
        </w:rPr>
        <w:t>Seller sells, assigns, or otherwise transfers, or commits to sell, assign, or otherwise transfer, the Product, or any portion thereof, to any party other than SCE;</w:t>
      </w:r>
    </w:p>
    <w:p w14:paraId="0659790C" w14:textId="1805C75A" w:rsidR="00010783" w:rsidRPr="00010783" w:rsidRDefault="00010783" w:rsidP="002C0CBE">
      <w:pPr>
        <w:pStyle w:val="0SCEMainLevel4-iiiiii"/>
        <w:keepNext w:val="0"/>
        <w:suppressLineNumbers/>
        <w:suppressAutoHyphens/>
      </w:pPr>
      <w:r w:rsidRPr="00010783">
        <w:rPr>
          <w:rFonts w:eastAsia="Fd177276-Identity-H"/>
        </w:rPr>
        <w:t xml:space="preserve">Subject to Seller’s right to cure pursuant to </w:t>
      </w:r>
      <w:r w:rsidRPr="00010783">
        <w:rPr>
          <w:rFonts w:eastAsia="Fd177276-Identity-H"/>
          <w:u w:val="single"/>
        </w:rPr>
        <w:t>Section</w:t>
      </w:r>
      <w:r w:rsidR="006D6877">
        <w:rPr>
          <w:rFonts w:eastAsia="Fd177276-Identity-H"/>
          <w:u w:val="single"/>
        </w:rPr>
        <w:t> </w:t>
      </w:r>
      <w:r w:rsidRPr="00010783">
        <w:rPr>
          <w:rFonts w:eastAsia="Fd177276-Identity-H"/>
          <w:u w:val="single"/>
        </w:rPr>
        <w:t>4.0</w:t>
      </w:r>
      <w:r w:rsidR="00F01743">
        <w:rPr>
          <w:rFonts w:eastAsia="Fd177276-Identity-H"/>
          <w:u w:val="single"/>
        </w:rPr>
        <w:t>6</w:t>
      </w:r>
      <w:r w:rsidRPr="00010783">
        <w:rPr>
          <w:rFonts w:eastAsia="Fd177276-Identity-H"/>
        </w:rPr>
        <w:t>, Seller fails to achieve a Critical Path Development Milestone on or before the deadline to achieve such Critical Path Development Milestone set forth in this Agreement;</w:t>
      </w:r>
    </w:p>
    <w:p w14:paraId="3755025B" w14:textId="145781DE" w:rsidR="008A3F40" w:rsidRDefault="00B673FC">
      <w:pPr>
        <w:pStyle w:val="0SCEMainLevel4-iiiiii"/>
        <w:keepNext w:val="0"/>
        <w:suppressLineNumbers/>
        <w:suppressAutoHyphens/>
        <w:rPr>
          <w:rFonts w:eastAsia="Fd177276-Identity-H"/>
        </w:rPr>
      </w:pPr>
      <w:r>
        <w:rPr>
          <w:rFonts w:eastAsia="Fd177276-Identity-H"/>
        </w:rPr>
        <w:t xml:space="preserve">Seller fails to maintain the necessary Permits </w:t>
      </w:r>
      <w:r w:rsidR="00866EC7">
        <w:rPr>
          <w:rFonts w:eastAsia="Fd177276-Identity-H"/>
        </w:rPr>
        <w:t xml:space="preserve">required </w:t>
      </w:r>
      <w:r>
        <w:rPr>
          <w:rFonts w:eastAsia="Fd177276-Identity-H"/>
        </w:rPr>
        <w:t xml:space="preserve">under </w:t>
      </w:r>
      <w:r w:rsidRPr="00FA037A">
        <w:rPr>
          <w:rFonts w:eastAsia="Fd177276-Identity-H"/>
          <w:u w:val="single"/>
        </w:rPr>
        <w:t>Section</w:t>
      </w:r>
      <w:r w:rsidR="00866EC7">
        <w:rPr>
          <w:rFonts w:eastAsia="Fd177276-Identity-H"/>
          <w:u w:val="single"/>
        </w:rPr>
        <w:t>s</w:t>
      </w:r>
      <w:r w:rsidR="006D6877">
        <w:rPr>
          <w:rFonts w:eastAsia="Fd177276-Identity-H"/>
          <w:u w:val="single"/>
        </w:rPr>
        <w:t> </w:t>
      </w:r>
      <w:r w:rsidRPr="00FA037A">
        <w:rPr>
          <w:rFonts w:eastAsia="Fd177276-Identity-H"/>
          <w:u w:val="single"/>
        </w:rPr>
        <w:t>4.01</w:t>
      </w:r>
      <w:r w:rsidR="00866EC7">
        <w:rPr>
          <w:rFonts w:eastAsia="Fd177276-Identity-H"/>
          <w:u w:val="single"/>
        </w:rPr>
        <w:t xml:space="preserve">, 6.01(a), and </w:t>
      </w:r>
      <w:r w:rsidR="00877420">
        <w:rPr>
          <w:rFonts w:eastAsia="Fd177276-Identity-H"/>
          <w:u w:val="single"/>
        </w:rPr>
        <w:t>9.04(c)</w:t>
      </w:r>
      <w:r>
        <w:rPr>
          <w:rFonts w:eastAsia="Fd177276-Identity-H"/>
        </w:rPr>
        <w:t>;</w:t>
      </w:r>
    </w:p>
    <w:p w14:paraId="53483A58" w14:textId="23968F7C" w:rsidR="008A3F40" w:rsidRDefault="00B673FC">
      <w:pPr>
        <w:pStyle w:val="0SCEMainLevel4-iiiiii"/>
        <w:keepNext w:val="0"/>
        <w:suppressLineNumbers/>
        <w:suppressAutoHyphens/>
        <w:rPr>
          <w:rFonts w:eastAsia="Fd177276-Identity-H"/>
        </w:rPr>
      </w:pPr>
      <w:r>
        <w:rPr>
          <w:rFonts w:eastAsia="Fd177276-Identity-H"/>
        </w:rPr>
        <w:t xml:space="preserve">Seller fails to provide a Project Progress Report in accordance with </w:t>
      </w:r>
      <w:r w:rsidRPr="00FA037A">
        <w:rPr>
          <w:rFonts w:eastAsia="Fd177276-Identity-H"/>
          <w:u w:val="single"/>
        </w:rPr>
        <w:t>Section</w:t>
      </w:r>
      <w:r w:rsidR="006D6877">
        <w:rPr>
          <w:rFonts w:eastAsia="Fd177276-Identity-H"/>
          <w:u w:val="single"/>
        </w:rPr>
        <w:t> </w:t>
      </w:r>
      <w:r w:rsidRPr="00FA037A">
        <w:rPr>
          <w:rFonts w:eastAsia="Fd177276-Identity-H"/>
          <w:u w:val="single"/>
        </w:rPr>
        <w:t>4.0</w:t>
      </w:r>
      <w:r w:rsidR="00087AA0">
        <w:rPr>
          <w:rFonts w:eastAsia="Fd177276-Identity-H"/>
          <w:u w:val="single"/>
        </w:rPr>
        <w:t>5</w:t>
      </w:r>
      <w:r>
        <w:rPr>
          <w:rFonts w:eastAsia="Fd177276-Identity-H"/>
        </w:rPr>
        <w:t xml:space="preserve"> and such failure is not remedied within five (5) Business Days after Notice from SCE; or</w:t>
      </w:r>
    </w:p>
    <w:p w14:paraId="14F32148" w14:textId="035DF272" w:rsidR="008A3F40" w:rsidRDefault="00B673FC">
      <w:pPr>
        <w:pStyle w:val="0SCEMainLevel4-iiiiii"/>
        <w:keepNext w:val="0"/>
        <w:suppressLineNumbers/>
        <w:suppressAutoHyphens/>
        <w:rPr>
          <w:rFonts w:eastAsia="Fd177276-Identity-H"/>
        </w:rPr>
      </w:pPr>
      <w:r>
        <w:rPr>
          <w:rFonts w:eastAsia="Fd177276-Identity-H"/>
        </w:rPr>
        <w:t xml:space="preserve">Any additional Event of Default set forth in </w:t>
      </w:r>
      <w:r w:rsidRPr="00FA037A">
        <w:rPr>
          <w:rFonts w:eastAsia="Fd177276-Identity-H"/>
          <w:u w:val="single"/>
        </w:rPr>
        <w:t>Section</w:t>
      </w:r>
      <w:r w:rsidR="007933E7">
        <w:rPr>
          <w:rFonts w:eastAsia="Fd177276-Identity-H"/>
          <w:u w:val="single"/>
        </w:rPr>
        <w:t> </w:t>
      </w:r>
      <w:r w:rsidRPr="00FA037A">
        <w:rPr>
          <w:rFonts w:eastAsia="Fd177276-Identity-H"/>
          <w:u w:val="single"/>
        </w:rPr>
        <w:t>10.01</w:t>
      </w:r>
      <w:r>
        <w:rPr>
          <w:rFonts w:eastAsia="Fd177276-Identity-H"/>
        </w:rPr>
        <w:t xml:space="preserve"> of </w:t>
      </w:r>
      <w:r w:rsidRPr="00FA037A">
        <w:rPr>
          <w:u w:val="single"/>
        </w:rPr>
        <w:t>Attachment</w:t>
      </w:r>
      <w:r w:rsidR="00FA037A">
        <w:rPr>
          <w:u w:val="single"/>
        </w:rPr>
        <w:t> </w:t>
      </w:r>
      <w:r w:rsidRPr="00FA037A">
        <w:rPr>
          <w:u w:val="single"/>
        </w:rPr>
        <w:t>1</w:t>
      </w:r>
      <w:r>
        <w:rPr>
          <w:rFonts w:eastAsia="Fd177276-Identity-H"/>
        </w:rPr>
        <w:t>.</w:t>
      </w:r>
    </w:p>
    <w:p w14:paraId="4E507C6E" w14:textId="77777777" w:rsidR="008A3F40" w:rsidRDefault="00B673FC" w:rsidP="00F94C47">
      <w:pPr>
        <w:pStyle w:val="0SCEMainLevel2Underlined"/>
        <w:rPr>
          <w:u w:val="none"/>
        </w:rPr>
      </w:pPr>
      <w:bookmarkStart w:id="503" w:name="_Toc467577480"/>
      <w:bookmarkStart w:id="504" w:name="_Toc470014740"/>
      <w:bookmarkStart w:id="505" w:name="_Toc470855933"/>
      <w:bookmarkStart w:id="506" w:name="_Toc33607894"/>
      <w:bookmarkStart w:id="507" w:name="_Toc99534555"/>
      <w:bookmarkStart w:id="508" w:name="_Toc209527956"/>
      <w:r>
        <w:t>Early Termination Date</w:t>
      </w:r>
      <w:r>
        <w:rPr>
          <w:u w:val="none"/>
        </w:rPr>
        <w:t>.</w:t>
      </w:r>
      <w:bookmarkEnd w:id="503"/>
      <w:bookmarkEnd w:id="504"/>
      <w:bookmarkEnd w:id="505"/>
      <w:bookmarkEnd w:id="506"/>
      <w:bookmarkEnd w:id="507"/>
      <w:bookmarkEnd w:id="508"/>
    </w:p>
    <w:p w14:paraId="00C2676C" w14:textId="339BB618" w:rsidR="008A3F40" w:rsidRDefault="00B673FC">
      <w:pPr>
        <w:pStyle w:val="0SCEMainLevel2-Paragraph"/>
        <w:suppressLineNumbers/>
        <w:suppressAutoHyphens/>
      </w:pPr>
      <w:r>
        <w:t xml:space="preserve">If an Event of Default with respect to a Defaulting Party shall have occurred and be continuing, the other Party (the </w:t>
      </w:r>
      <w:r w:rsidR="0025333B">
        <w:t>“</w:t>
      </w:r>
      <w:r>
        <w:rPr>
          <w:u w:val="single"/>
        </w:rPr>
        <w:t>Non-Defaulting Party</w:t>
      </w:r>
      <w:r w:rsidR="0025333B">
        <w:t>”</w:t>
      </w:r>
      <w:r>
        <w:t xml:space="preserve">) shall have the right, by delivery of Notice to the Defaulting Party, to (a) designate a day, no earlier than the day such </w:t>
      </w:r>
      <w:r>
        <w:lastRenderedPageBreak/>
        <w:t xml:space="preserve">Notice is effective and no later than twenty (20) days after such Notice is effective, as an </w:t>
      </w:r>
      <w:r w:rsidR="0025333B">
        <w:t>“</w:t>
      </w:r>
      <w:r>
        <w:rPr>
          <w:u w:val="single"/>
        </w:rPr>
        <w:t>Early Termination Date,</w:t>
      </w:r>
      <w:r w:rsidR="0025333B">
        <w:t>”</w:t>
      </w:r>
      <w:r>
        <w:t xml:space="preserve"> and to terminate this Agreement as of the Early Termination Date, (b) accelerate all amounts owing between the Parties under this Agreement, (c) withhold any payments due to the Defaulting Party under this Agreement, (d) suspend performance pending </w:t>
      </w:r>
      <w:r>
        <w:rPr>
          <w:rFonts w:eastAsia="MS Mincho"/>
          <w:color w:val="000000"/>
        </w:rPr>
        <w:t xml:space="preserve">termination of this Agreement </w:t>
      </w:r>
      <w:r>
        <w:rPr>
          <w:rFonts w:eastAsia="Fd177276-Identity-H"/>
        </w:rPr>
        <w:t>but excluding the obligation to post and maintain Project Security in accordance with Article 7</w:t>
      </w:r>
      <w:r>
        <w:rPr>
          <w:rFonts w:eastAsia="MS Mincho"/>
          <w:color w:val="000000"/>
        </w:rPr>
        <w:t>; and (e) pursue all remedies available at law or in equity against the Defaulting Party (including monetary damages and, where appropriate, specific performance or injunctive relief), except to the extent that such remedies are limited by the terms of this Agreement.</w:t>
      </w:r>
    </w:p>
    <w:p w14:paraId="3D065D72" w14:textId="77777777" w:rsidR="008A3F40" w:rsidRDefault="00B673FC" w:rsidP="00F94C47">
      <w:pPr>
        <w:pStyle w:val="0SCEMainLevel2Underlined"/>
        <w:rPr>
          <w:u w:val="none"/>
        </w:rPr>
      </w:pPr>
      <w:bookmarkStart w:id="509" w:name="_Toc33607895"/>
      <w:bookmarkStart w:id="510" w:name="_Toc99534556"/>
      <w:bookmarkStart w:id="511" w:name="_Toc467577481"/>
      <w:bookmarkStart w:id="512" w:name="_Toc470014741"/>
      <w:bookmarkStart w:id="513" w:name="_Toc470855934"/>
      <w:bookmarkStart w:id="514" w:name="_Toc209527957"/>
      <w:r>
        <w:t>Notice of Termination Payment</w:t>
      </w:r>
      <w:r>
        <w:rPr>
          <w:u w:val="none"/>
        </w:rPr>
        <w:t>.</w:t>
      </w:r>
      <w:bookmarkEnd w:id="509"/>
      <w:bookmarkEnd w:id="510"/>
      <w:bookmarkEnd w:id="514"/>
    </w:p>
    <w:p w14:paraId="383BB5A2" w14:textId="71344E71" w:rsidR="008A3F40" w:rsidRDefault="00B673FC">
      <w:pPr>
        <w:pStyle w:val="0SCEMainLevel2-Paragraph"/>
        <w:suppressLineNumbers/>
        <w:suppressAutoHyphens/>
      </w:pPr>
      <w:r>
        <w:t xml:space="preserve">As soon as practicable after an Early Termination Date is declared, the Non-Defaulting Party shall provide Notice to the Defaulting Party of the Termination Payment, calculated in a commercially reasonable manner in accordance with </w:t>
      </w:r>
      <w:r w:rsidRPr="00FA037A">
        <w:rPr>
          <w:u w:val="single"/>
        </w:rPr>
        <w:t>Section</w:t>
      </w:r>
      <w:r w:rsidR="007933E7">
        <w:rPr>
          <w:u w:val="single"/>
        </w:rPr>
        <w:t> </w:t>
      </w:r>
      <w:r w:rsidRPr="00FA037A">
        <w:rPr>
          <w:u w:val="single"/>
        </w:rPr>
        <w:t>10.04</w:t>
      </w:r>
      <w:r>
        <w:t>. The Notice must include a written statement setting forth, in reasonable detail, the calculation of such Termination Payment, together with appropriate supporting documentation.</w:t>
      </w:r>
    </w:p>
    <w:p w14:paraId="65B3D746" w14:textId="77777777" w:rsidR="008A3F40" w:rsidRDefault="00B673FC">
      <w:pPr>
        <w:pStyle w:val="0SCEMainLevel2-Paragraph"/>
        <w:suppressLineNumbers/>
        <w:suppressAutoHyphens/>
      </w:pPr>
      <w:r>
        <w:t>If the Termination Payment is owed to the Non-Defaulting Party, then the Defaulting Party shall pay such amount to the Non-Defaulting Party within five (5) Business Days after the Notice is provided. If the Termination Payment is owed to the Defaulting Party, then the Forward Settlement Amount shall be zero dollars ($0) and the Non-Defaulting Party shall only pay to the Defaulting Party, within thirty (30) days after the Notice is provided, any amounts owed by the Non-Defaulting Party to the Defaulting Party determined as of the Early Termination Date.</w:t>
      </w:r>
    </w:p>
    <w:p w14:paraId="3F5686F3" w14:textId="77777777" w:rsidR="008A3F40" w:rsidRDefault="00B673FC">
      <w:pPr>
        <w:pStyle w:val="0SCEMainLevel2-Paragraph"/>
        <w:suppressLineNumbers/>
        <w:suppressAutoHyphens/>
      </w:pPr>
      <w:r>
        <w:t>The Parties shall negotiate in good faith to resolve any Disputes regarding the calculation of the Termination Payment. Any Disputes which the Parties are unable to resolve through negotiation may be submitted for resolution through mediation and arbitration as provided in Article 12.</w:t>
      </w:r>
    </w:p>
    <w:p w14:paraId="7583EF0B" w14:textId="77777777" w:rsidR="008A3F40" w:rsidRDefault="00B673FC" w:rsidP="00F94C47">
      <w:pPr>
        <w:pStyle w:val="0SCEMainLevel2Underlined"/>
      </w:pPr>
      <w:bookmarkStart w:id="515" w:name="_Toc33607896"/>
      <w:bookmarkStart w:id="516" w:name="_Toc99534557"/>
      <w:bookmarkStart w:id="517" w:name="_Toc209527958"/>
      <w:r>
        <w:t>Calculation of Termination Payment.</w:t>
      </w:r>
      <w:bookmarkEnd w:id="511"/>
      <w:bookmarkEnd w:id="512"/>
      <w:bookmarkEnd w:id="513"/>
      <w:bookmarkEnd w:id="515"/>
      <w:bookmarkEnd w:id="516"/>
      <w:bookmarkEnd w:id="517"/>
    </w:p>
    <w:p w14:paraId="61765FDF" w14:textId="77777777" w:rsidR="008A3F40" w:rsidRDefault="00B673FC">
      <w:pPr>
        <w:pStyle w:val="0SCEMainLevel3-abc"/>
        <w:keepNext w:val="0"/>
        <w:suppressLineNumbers/>
        <w:suppressAutoHyphens/>
      </w:pPr>
      <w:r>
        <w:rPr>
          <w:u w:val="single"/>
        </w:rPr>
        <w:t>Termination Payment Prior to Initial Delivery Date</w:t>
      </w:r>
      <w:r>
        <w:t>.</w:t>
      </w:r>
    </w:p>
    <w:p w14:paraId="1548D6FD" w14:textId="77777777" w:rsidR="008A3F40" w:rsidRDefault="00B673FC">
      <w:pPr>
        <w:pStyle w:val="0SCEMainLevel3-Paragraph"/>
        <w:keepNext w:val="0"/>
        <w:suppressLineNumbers/>
        <w:suppressAutoHyphens/>
      </w:pPr>
      <w:r>
        <w:t>If the Early Termination Date occurs before the Initial Delivery Date, then the Termination Payment shall be calculated as follows:</w:t>
      </w:r>
    </w:p>
    <w:p w14:paraId="266C6DBF" w14:textId="77777777" w:rsidR="008A3F40" w:rsidRDefault="00B673FC">
      <w:pPr>
        <w:pStyle w:val="0SCEMainLevel4-iiiiii"/>
        <w:keepNext w:val="0"/>
        <w:suppressLineNumbers/>
        <w:suppressAutoHyphens/>
      </w:pPr>
      <w:r>
        <w:t xml:space="preserve">If Seller is the Defaulting Party, then the Termination Payment shall be owed to SCE and shall be equal to the entire Development Security amount and any interest accrued thereon. SCE shall be entitled to immediately retain for its own benefit those funds held as Development Security and any interest accrued thereon, and any amount of Development Security that Seller has not yet posted with SCE will be </w:t>
      </w:r>
      <w:r>
        <w:lastRenderedPageBreak/>
        <w:t>immediately due and payable by Seller to SCE. There will be no amounts owed to Seller.</w:t>
      </w:r>
    </w:p>
    <w:p w14:paraId="28BAF6F4" w14:textId="77777777" w:rsidR="008A3F40" w:rsidRDefault="00B673FC">
      <w:pPr>
        <w:pStyle w:val="0SCEMainLevel4-iiiiii"/>
        <w:keepNext w:val="0"/>
        <w:suppressLineNumbers/>
        <w:suppressAutoHyphens/>
      </w:pPr>
      <w:r>
        <w:t>If SCE is the Defaulting Party, then the Termination Payment shall be owed to Seller and shall equal the sum of the actual, documented and verifiable costs incurred by Seller between the Effective Date and the Early Termination Date in connection with the Project, less the fair market value (determined in a commercially reasonable manner) of (A) all Seller’s assets individually, or (B) the entire Project, whichever is greater, regardless of whether or not any Seller asset or the entire Project is actually sold or disposed of. There will be no amount owed to SCE.</w:t>
      </w:r>
    </w:p>
    <w:p w14:paraId="27A0BBD2" w14:textId="18231FD8" w:rsidR="008A3F40" w:rsidRDefault="00B673FC">
      <w:pPr>
        <w:pStyle w:val="0SCEMainLevel4-iiiiii"/>
        <w:keepNext w:val="0"/>
        <w:suppressLineNumbers/>
        <w:suppressAutoHyphens/>
      </w:pPr>
      <w:r>
        <w:t xml:space="preserve">Each Party agrees that its damages in the event of an Early Termination Date prior to the Initial Delivery Date caused by the other Party’s default would be difficult or impossible to determine and that the damages set forth in this </w:t>
      </w:r>
      <w:r w:rsidRPr="00FA037A">
        <w:rPr>
          <w:u w:val="single"/>
        </w:rPr>
        <w:t>Section</w:t>
      </w:r>
      <w:r w:rsidR="007933E7">
        <w:rPr>
          <w:u w:val="single"/>
        </w:rPr>
        <w:t> </w:t>
      </w:r>
      <w:r w:rsidRPr="00FA037A">
        <w:rPr>
          <w:u w:val="single"/>
        </w:rPr>
        <w:t>10.04(a)</w:t>
      </w:r>
      <w:r>
        <w:t xml:space="preserve"> are a reasonable approximation of its harm or loss.</w:t>
      </w:r>
    </w:p>
    <w:p w14:paraId="5C521E36" w14:textId="77777777" w:rsidR="008A3F40" w:rsidRDefault="00B673FC">
      <w:pPr>
        <w:pStyle w:val="0SCEMainLevel3-abc"/>
        <w:keepNext w:val="0"/>
        <w:suppressLineNumbers/>
        <w:suppressAutoHyphens/>
      </w:pPr>
      <w:r>
        <w:rPr>
          <w:u w:val="single"/>
        </w:rPr>
        <w:t>Termination Payment After the Initial Delivery Date Occurs</w:t>
      </w:r>
      <w:r>
        <w:t>.</w:t>
      </w:r>
    </w:p>
    <w:p w14:paraId="555DDCED" w14:textId="0B020159" w:rsidR="008A3F40" w:rsidRDefault="00B673FC">
      <w:pPr>
        <w:pStyle w:val="0SCEMainLevel3-Paragraph"/>
        <w:keepNext w:val="0"/>
        <w:suppressLineNumbers/>
        <w:suppressAutoHyphens/>
      </w:pPr>
      <w:r>
        <w:t>If the Early Termination Date occurs after the Initial Delivery Date, then the Termination Payment shall equal the sum of all amounts owed by the Defaulting Party to the Non-Defaulting Party under this Agreement, including a Forward Settlement Amount (if any), less any amounts owed by the Non-Defaulting Party to the Defaulting Party determined as of the Early Termination Date. If SCE is the Non-Defaulting Party and reasonably expects to incur penalties, fines or costs from the CAISO, the CPUC, or any other Governmental Authority, then SCE may estimate the amount of those penalties and fines and include them in the Termination Payment amount.</w:t>
      </w:r>
    </w:p>
    <w:p w14:paraId="0CF14BBD" w14:textId="77777777" w:rsidR="008A3F40" w:rsidRDefault="00B673FC">
      <w:pPr>
        <w:pStyle w:val="0SCEMainLevel3-abc"/>
        <w:keepNext w:val="0"/>
        <w:suppressLineNumbers/>
        <w:suppressAutoHyphens/>
      </w:pPr>
      <w:r>
        <w:rPr>
          <w:u w:val="single"/>
        </w:rPr>
        <w:t>No-Fault Termination</w:t>
      </w:r>
      <w:r>
        <w:t>.</w:t>
      </w:r>
    </w:p>
    <w:p w14:paraId="1FF34AC2" w14:textId="6F287B85" w:rsidR="008A3F40" w:rsidRDefault="00B673FC">
      <w:pPr>
        <w:pStyle w:val="0SCEMainLevel3-Paragraph"/>
        <w:keepNext w:val="0"/>
        <w:suppressLineNumbers/>
        <w:suppressAutoHyphens/>
      </w:pPr>
      <w:bookmarkStart w:id="518" w:name="_Hlk132988825"/>
      <w:r>
        <w:t xml:space="preserve">If either Party exercises a termination right as set forth in </w:t>
      </w:r>
      <w:r w:rsidRPr="00FA037A">
        <w:rPr>
          <w:u w:val="single"/>
        </w:rPr>
        <w:t xml:space="preserve">Sections </w:t>
      </w:r>
      <w:r w:rsidRPr="00FA037A">
        <w:rPr>
          <w:iCs/>
          <w:u w:val="single"/>
        </w:rPr>
        <w:t>2.07</w:t>
      </w:r>
      <w:r>
        <w:t xml:space="preserve">, </w:t>
      </w:r>
      <w:r w:rsidRPr="00FA037A">
        <w:rPr>
          <w:u w:val="single"/>
        </w:rPr>
        <w:t>8.03</w:t>
      </w:r>
      <w:r>
        <w:rPr>
          <w:iCs/>
        </w:rPr>
        <w:t>,</w:t>
      </w:r>
      <w:r>
        <w:t xml:space="preserve"> or </w:t>
      </w:r>
      <w:r w:rsidRPr="00FA037A">
        <w:rPr>
          <w:iCs/>
          <w:u w:val="single"/>
        </w:rPr>
        <w:t>10</w:t>
      </w:r>
      <w:r w:rsidRPr="00FA037A">
        <w:rPr>
          <w:u w:val="single"/>
        </w:rPr>
        <w:t>.0</w:t>
      </w:r>
      <w:r w:rsidRPr="00FA037A">
        <w:rPr>
          <w:iCs/>
          <w:u w:val="single"/>
        </w:rPr>
        <w:t>5</w:t>
      </w:r>
      <w:r>
        <w:t>, the Termination Payment will be calculated with a Forward Settlement Amount of zero dollars ($0), and, if the termination occurs before the Initial Delivery Date, Seller will be entitled to a return of any Development Security provided to SCE</w:t>
      </w:r>
      <w:r w:rsidR="00541F68">
        <w:t>.</w:t>
      </w:r>
    </w:p>
    <w:p w14:paraId="189EB228" w14:textId="71D727B2" w:rsidR="008A3F40" w:rsidRDefault="00B673FC" w:rsidP="00F94C47">
      <w:pPr>
        <w:pStyle w:val="0SCEMainLevel2Underlined"/>
      </w:pPr>
      <w:bookmarkStart w:id="519" w:name="_Toc505940276"/>
      <w:bookmarkStart w:id="520" w:name="_Toc505940394"/>
      <w:bookmarkStart w:id="521" w:name="_Toc507420567"/>
      <w:bookmarkStart w:id="522" w:name="_Toc33607897"/>
      <w:bookmarkStart w:id="523" w:name="_Toc99534558"/>
      <w:bookmarkStart w:id="524" w:name="_Toc467577482"/>
      <w:bookmarkStart w:id="525" w:name="_Toc470014742"/>
      <w:bookmarkStart w:id="526" w:name="_Toc470855935"/>
      <w:bookmarkStart w:id="527" w:name="_Toc209527959"/>
      <w:bookmarkEnd w:id="518"/>
      <w:bookmarkEnd w:id="519"/>
      <w:bookmarkEnd w:id="520"/>
      <w:r>
        <w:t xml:space="preserve">Additional </w:t>
      </w:r>
      <w:r w:rsidR="00ED0F61">
        <w:t xml:space="preserve">SCE </w:t>
      </w:r>
      <w:r>
        <w:t>Termination Right</w:t>
      </w:r>
      <w:bookmarkEnd w:id="521"/>
      <w:bookmarkEnd w:id="522"/>
      <w:bookmarkEnd w:id="523"/>
      <w:r>
        <w:t>.</w:t>
      </w:r>
      <w:bookmarkEnd w:id="527"/>
    </w:p>
    <w:p w14:paraId="1B256C7E" w14:textId="4F67C87C" w:rsidR="008A3F40" w:rsidRDefault="00B673FC" w:rsidP="00C241A6">
      <w:pPr>
        <w:pStyle w:val="0SCEMainLevel3-abc"/>
      </w:pPr>
      <w:r>
        <w:t xml:space="preserve">SCE has the right to terminate this Agreement </w:t>
      </w:r>
      <w:r w:rsidR="00853876">
        <w:t xml:space="preserve">upon </w:t>
      </w:r>
      <w:r>
        <w:t>Notice, on or before the date that is sixty (60) days after Seller provides to SCE the results of any Interconnection Study</w:t>
      </w:r>
      <w:r w:rsidR="00A43071">
        <w:t>,</w:t>
      </w:r>
      <w:r>
        <w:t xml:space="preserve"> </w:t>
      </w:r>
      <w:r w:rsidR="00AD1698">
        <w:t xml:space="preserve">the </w:t>
      </w:r>
      <w:r w:rsidR="002E2C4C">
        <w:t>I</w:t>
      </w:r>
      <w:r>
        <w:t xml:space="preserve">nterconnection </w:t>
      </w:r>
      <w:r w:rsidR="002E2C4C">
        <w:t>A</w:t>
      </w:r>
      <w:r>
        <w:t>greement</w:t>
      </w:r>
      <w:r w:rsidR="00AD1698">
        <w:t>, any amendments thereto,</w:t>
      </w:r>
      <w:r>
        <w:t xml:space="preserve"> </w:t>
      </w:r>
      <w:r w:rsidR="00A43071">
        <w:t>or any other agreement for interconnecting, or establishing service for the Project</w:t>
      </w:r>
      <w:r w:rsidR="00D5096A">
        <w:t xml:space="preserve">, </w:t>
      </w:r>
      <w:r w:rsidR="0064469A" w:rsidRPr="00D04E87">
        <w:rPr>
          <w:rStyle w:val="4ContractTypeESOnlyChar"/>
        </w:rPr>
        <w:t>[</w:t>
      </w:r>
      <w:r w:rsidR="00D5096A" w:rsidRPr="00D04E87">
        <w:rPr>
          <w:rStyle w:val="4ContractTypeESOnlyChar"/>
        </w:rPr>
        <w:t>or</w:t>
      </w:r>
      <w:r w:rsidR="00A43071" w:rsidRPr="00D04E87">
        <w:rPr>
          <w:rStyle w:val="4ContractTypeESOnlyChar"/>
        </w:rPr>
        <w:t xml:space="preserve"> for purposes of charging the Project with energy,</w:t>
      </w:r>
      <w:r w:rsidR="0064469A" w:rsidRPr="00D04E87">
        <w:rPr>
          <w:rStyle w:val="4ContractTypeESOnlyChar"/>
        </w:rPr>
        <w:t>]</w:t>
      </w:r>
      <w:r w:rsidR="00A43071">
        <w:t xml:space="preserve"> </w:t>
      </w:r>
      <w:r w:rsidR="009A736F">
        <w:rPr>
          <w:rStyle w:val="0SCEContractInstructions"/>
        </w:rPr>
        <w:t xml:space="preserve">{SCE Selection Note: </w:t>
      </w:r>
      <w:r w:rsidR="009A736F">
        <w:rPr>
          <w:rStyle w:val="0SCEContractInstructions"/>
        </w:rPr>
        <w:lastRenderedPageBreak/>
        <w:t xml:space="preserve">bracketed language applicable to IFOM ES Projects, delete for IFOM Renewable Projects} </w:t>
      </w:r>
      <w:r>
        <w:t xml:space="preserve">tendered to Seller by the T&amp;D Provider </w:t>
      </w:r>
      <w:r w:rsidR="00853876">
        <w:t>(</w:t>
      </w:r>
      <w:r w:rsidR="001543DE">
        <w:t xml:space="preserve">such agreements are collectively referred to as the </w:t>
      </w:r>
      <w:r w:rsidR="0025333B">
        <w:t>“</w:t>
      </w:r>
      <w:r w:rsidR="001543DE" w:rsidRPr="17F39457">
        <w:rPr>
          <w:u w:val="single"/>
        </w:rPr>
        <w:t>Interconnecting Documents</w:t>
      </w:r>
      <w:r w:rsidR="0025333B">
        <w:t>”</w:t>
      </w:r>
      <w:r w:rsidR="001543DE">
        <w:t xml:space="preserve"> and individually referred to as an </w:t>
      </w:r>
      <w:r w:rsidR="0025333B">
        <w:t>“</w:t>
      </w:r>
      <w:r w:rsidR="001543DE" w:rsidRPr="17F39457">
        <w:rPr>
          <w:u w:val="single"/>
        </w:rPr>
        <w:t>Interconnecting Document</w:t>
      </w:r>
      <w:r w:rsidR="0025333B">
        <w:t>”</w:t>
      </w:r>
      <w:r w:rsidR="00853876">
        <w:t xml:space="preserve">) </w:t>
      </w:r>
      <w:r>
        <w:t>if:</w:t>
      </w:r>
    </w:p>
    <w:p w14:paraId="05BFEDF3" w14:textId="529A6A9C" w:rsidR="008A3F40" w:rsidRDefault="00A43071" w:rsidP="002E69BE">
      <w:pPr>
        <w:pStyle w:val="0SCEMainLevel4-iiiiii"/>
        <w:keepNext w:val="0"/>
        <w:rPr>
          <w:rStyle w:val="0SCEContractInstructions"/>
        </w:rPr>
      </w:pPr>
      <w:r>
        <w:t>A</w:t>
      </w:r>
      <w:r w:rsidR="00B673FC">
        <w:t>s of the date of the termination Notice,</w:t>
      </w:r>
      <w:r>
        <w:t xml:space="preserve"> </w:t>
      </w:r>
      <w:r w:rsidR="000D5CAE">
        <w:t>any</w:t>
      </w:r>
      <w:r>
        <w:t xml:space="preserve"> </w:t>
      </w:r>
      <w:r w:rsidR="001543DE">
        <w:t>Interconnecting Document</w:t>
      </w:r>
      <w:r w:rsidR="00B673FC">
        <w:t xml:space="preserve"> estimates, includes, specifies or reflects that the maximum total cost of transmission upgrades or new transmission facilities that are, or may become, reimbursable by SCE, the CAISO, or any T&amp;D Provider under the jurisdiction of the CAISO, to Seller (</w:t>
      </w:r>
      <w:r w:rsidR="0025333B">
        <w:t>“</w:t>
      </w:r>
      <w:r w:rsidR="00B673FC">
        <w:rPr>
          <w:u w:val="single"/>
        </w:rPr>
        <w:t>Aggregate Network Upgrade Costs</w:t>
      </w:r>
      <w:r w:rsidR="0025333B">
        <w:t>”</w:t>
      </w:r>
      <w:r w:rsidR="00B673FC">
        <w:t xml:space="preserve">), may in the aggregate exceed </w:t>
      </w:r>
      <w:r w:rsidR="00B673FC">
        <w:rPr>
          <w:rStyle w:val="0SCEContractInput"/>
        </w:rPr>
        <w:t>[dollar amount text]</w:t>
      </w:r>
      <w:r w:rsidR="00B673FC">
        <w:t xml:space="preserve"> dollars ($</w:t>
      </w:r>
      <w:r w:rsidR="00B673FC">
        <w:rPr>
          <w:rStyle w:val="0SCEContractInput"/>
        </w:rPr>
        <w:t>[Number]</w:t>
      </w:r>
      <w:r w:rsidR="00B673FC">
        <w:t>) (</w:t>
      </w:r>
      <w:r w:rsidR="0025333B">
        <w:t>“</w:t>
      </w:r>
      <w:r w:rsidR="00B673FC">
        <w:rPr>
          <w:u w:val="single"/>
        </w:rPr>
        <w:t>Network Upgrades Cap</w:t>
      </w:r>
      <w:r w:rsidR="0025333B">
        <w:t>”</w:t>
      </w:r>
      <w:r w:rsidR="00B673FC">
        <w:t>), irrespective of any subsequent amendments</w:t>
      </w:r>
      <w:r w:rsidR="000D5CAE">
        <w:t xml:space="preserve"> to such Interconnecting Document</w:t>
      </w:r>
      <w:r w:rsidR="00B673FC">
        <w:t xml:space="preserve"> or any contingencies or assumptions upon which such </w:t>
      </w:r>
      <w:r w:rsidR="000D5CAE">
        <w:t xml:space="preserve">Interconnecting Document </w:t>
      </w:r>
      <w:r w:rsidR="00B673FC">
        <w:t xml:space="preserve">is based; or </w:t>
      </w:r>
      <w:r w:rsidR="00B673FC" w:rsidRPr="00E16A93">
        <w:rPr>
          <w:rStyle w:val="0SCEContractInstructionsSeparateReview"/>
        </w:rPr>
        <w:t>{SCE Note: Monetary threshold to be based upon transmission-related costs allocated to the Project that SCE would incur as estimated in the most recent Interconnection Study, or, if applicable, on value included in Seller’s offer.}</w:t>
      </w:r>
    </w:p>
    <w:p w14:paraId="2F184464" w14:textId="77777777" w:rsidR="008A3F40" w:rsidRDefault="00B673FC" w:rsidP="002E69BE">
      <w:pPr>
        <w:pStyle w:val="0SCEMainLevel4-iiiiii"/>
        <w:keepNext w:val="0"/>
      </w:pPr>
      <w:r>
        <w:t>SCE must procure transmission service from any other participating transmission owner to allow SCE to Schedule energy from the Project and the cost for such transmission service is not reimbursed or paid by Seller.</w:t>
      </w:r>
    </w:p>
    <w:p w14:paraId="5104843F" w14:textId="468DAFE2" w:rsidR="008A3F40" w:rsidRDefault="00B673FC" w:rsidP="002E69BE">
      <w:pPr>
        <w:pStyle w:val="0SCEMainLevel3-Paragraph"/>
        <w:keepNext w:val="0"/>
      </w:pPr>
      <w:r>
        <w:t xml:space="preserve">If SCE exercises its </w:t>
      </w:r>
      <w:proofErr w:type="gramStart"/>
      <w:r>
        <w:t>termination right</w:t>
      </w:r>
      <w:proofErr w:type="gramEnd"/>
      <w:r>
        <w:t xml:space="preserve"> pursuant to this </w:t>
      </w:r>
      <w:r w:rsidRPr="00FA037A">
        <w:rPr>
          <w:u w:val="single"/>
        </w:rPr>
        <w:t>Section</w:t>
      </w:r>
      <w:r w:rsidR="007933E7">
        <w:rPr>
          <w:u w:val="single"/>
        </w:rPr>
        <w:t> </w:t>
      </w:r>
      <w:r w:rsidRPr="00FA037A">
        <w:rPr>
          <w:u w:val="single"/>
        </w:rPr>
        <w:t>10.05</w:t>
      </w:r>
      <w:r>
        <w:t xml:space="preserve">, no Termination Payment will be due or owing </w:t>
      </w:r>
      <w:proofErr w:type="gramStart"/>
      <w:r>
        <w:t>by</w:t>
      </w:r>
      <w:proofErr w:type="gramEnd"/>
      <w:r>
        <w:t xml:space="preserve"> either Party and Seller will be entitled to a return of any </w:t>
      </w:r>
      <w:r w:rsidR="00DB51D7">
        <w:t xml:space="preserve">Project </w:t>
      </w:r>
      <w:r>
        <w:t>Security provided to SCE.</w:t>
      </w:r>
    </w:p>
    <w:p w14:paraId="35524F83" w14:textId="3AAF820A" w:rsidR="008A3F40" w:rsidRDefault="00B673FC" w:rsidP="008B081E">
      <w:pPr>
        <w:pStyle w:val="0SCEMainLevel3-abc"/>
      </w:pPr>
      <w:r>
        <w:t xml:space="preserve">Notwithstanding anything to the contrary in this </w:t>
      </w:r>
      <w:r w:rsidRPr="00FA037A">
        <w:rPr>
          <w:u w:val="single"/>
        </w:rPr>
        <w:t>Section</w:t>
      </w:r>
      <w:r w:rsidR="007933E7">
        <w:rPr>
          <w:u w:val="single"/>
        </w:rPr>
        <w:t> </w:t>
      </w:r>
      <w:r w:rsidRPr="00FA037A">
        <w:rPr>
          <w:u w:val="single"/>
        </w:rPr>
        <w:t>10.05</w:t>
      </w:r>
      <w:r>
        <w:t xml:space="preserve">, SCE shall have no right to terminate this Agreement under this </w:t>
      </w:r>
      <w:r w:rsidRPr="00FA037A">
        <w:rPr>
          <w:u w:val="single"/>
        </w:rPr>
        <w:t>Section</w:t>
      </w:r>
      <w:r w:rsidR="007933E7">
        <w:rPr>
          <w:u w:val="single"/>
        </w:rPr>
        <w:t> </w:t>
      </w:r>
      <w:r w:rsidRPr="00FA037A">
        <w:rPr>
          <w:u w:val="single"/>
        </w:rPr>
        <w:t>10.05</w:t>
      </w:r>
      <w:r>
        <w:t xml:space="preserve"> if Seller, concurrently with its provision of the first </w:t>
      </w:r>
      <w:r w:rsidR="00E42B94">
        <w:t>Interconnecting Document</w:t>
      </w:r>
      <w:r>
        <w:t xml:space="preserve"> that may give rise to a termination right of SCE under this </w:t>
      </w:r>
      <w:r w:rsidRPr="00FA037A">
        <w:rPr>
          <w:u w:val="single"/>
        </w:rPr>
        <w:t>Section</w:t>
      </w:r>
      <w:r w:rsidR="007933E7">
        <w:rPr>
          <w:u w:val="single"/>
        </w:rPr>
        <w:t> </w:t>
      </w:r>
      <w:r w:rsidRPr="00FA037A">
        <w:rPr>
          <w:u w:val="single"/>
        </w:rPr>
        <w:t>10.05</w:t>
      </w:r>
      <w:r>
        <w:t>, provides Notice to SCE that Seller irrevocably elects to owe to SCE:</w:t>
      </w:r>
    </w:p>
    <w:p w14:paraId="31C11A46" w14:textId="461A322F" w:rsidR="008A3F40" w:rsidRDefault="00B673FC" w:rsidP="00092CDE">
      <w:pPr>
        <w:pStyle w:val="0SCEMainLevel4-iiiiii"/>
      </w:pPr>
      <w:r>
        <w:t>the amount by which the Aggregate Network Upgrade Costs exceed the Network Upgrades Cap (</w:t>
      </w:r>
      <w:r w:rsidR="0025333B">
        <w:t>“</w:t>
      </w:r>
      <w:r>
        <w:rPr>
          <w:u w:val="single"/>
        </w:rPr>
        <w:t>Excess Network Upgrade Costs</w:t>
      </w:r>
      <w:r w:rsidR="0025333B">
        <w:t>”</w:t>
      </w:r>
      <w:r>
        <w:t>), provided, (</w:t>
      </w:r>
      <w:r w:rsidR="005A41C9">
        <w:t>1</w:t>
      </w:r>
      <w:r>
        <w:t xml:space="preserve">) with respect to this </w:t>
      </w:r>
      <w:r w:rsidRPr="00FA037A">
        <w:rPr>
          <w:u w:val="single"/>
        </w:rPr>
        <w:t>Section 10.05(</w:t>
      </w:r>
      <w:r w:rsidR="00713E6B">
        <w:rPr>
          <w:u w:val="single"/>
        </w:rPr>
        <w:t>b</w:t>
      </w:r>
      <w:r w:rsidRPr="00FA037A">
        <w:rPr>
          <w:u w:val="single"/>
        </w:rPr>
        <w:t>)(</w:t>
      </w:r>
      <w:proofErr w:type="spellStart"/>
      <w:r w:rsidRPr="00FA037A">
        <w:rPr>
          <w:u w:val="single"/>
        </w:rPr>
        <w:t>i</w:t>
      </w:r>
      <w:proofErr w:type="spellEnd"/>
      <w:r w:rsidRPr="00FA037A">
        <w:rPr>
          <w:u w:val="single"/>
        </w:rPr>
        <w:t>)</w:t>
      </w:r>
      <w:r>
        <w:t>, and solely for the purpose of calculating Excess Network Upgrade Costs, Aggregate Network Upgrade Costs shall be updated to reflect</w:t>
      </w:r>
      <w:r w:rsidR="00123E48">
        <w:t xml:space="preserve"> the</w:t>
      </w:r>
      <w:r>
        <w:t xml:space="preserve"> </w:t>
      </w:r>
      <w:r w:rsidR="000B1CA9">
        <w:t xml:space="preserve">amount set forth </w:t>
      </w:r>
      <w:r w:rsidR="00AF7220">
        <w:t xml:space="preserve">in </w:t>
      </w:r>
      <w:r>
        <w:t xml:space="preserve">the </w:t>
      </w:r>
      <w:r w:rsidR="00AF7220">
        <w:t>In</w:t>
      </w:r>
      <w:r>
        <w:t xml:space="preserve">terconnection </w:t>
      </w:r>
      <w:r w:rsidR="00AF7220">
        <w:t>A</w:t>
      </w:r>
      <w:r>
        <w:t>greement (including any amendments or modifications thereto) tendered to Seller; and (</w:t>
      </w:r>
      <w:r w:rsidR="005A41C9">
        <w:t>2</w:t>
      </w:r>
      <w:r>
        <w:t xml:space="preserve">) under no circumstance shall the </w:t>
      </w:r>
      <w:r>
        <w:lastRenderedPageBreak/>
        <w:t>calculation of Excess Network Upgrade Costs be less than zero dollars ($0), and</w:t>
      </w:r>
    </w:p>
    <w:p w14:paraId="5819C66C" w14:textId="5002F536" w:rsidR="008A3F40" w:rsidRDefault="00B673FC" w:rsidP="009D6EEE">
      <w:pPr>
        <w:pStyle w:val="0SCEMainLevel4-iiiiii"/>
      </w:pPr>
      <w:r>
        <w:t xml:space="preserve">any costs for transmission services specified in </w:t>
      </w:r>
      <w:r w:rsidRPr="00FA037A">
        <w:rPr>
          <w:u w:val="single"/>
        </w:rPr>
        <w:t>Section</w:t>
      </w:r>
      <w:r w:rsidR="00FA037A">
        <w:rPr>
          <w:u w:val="single"/>
        </w:rPr>
        <w:t> </w:t>
      </w:r>
      <w:proofErr w:type="gramStart"/>
      <w:r w:rsidRPr="00FA037A">
        <w:rPr>
          <w:u w:val="single"/>
        </w:rPr>
        <w:t>10.05(a)</w:t>
      </w:r>
      <w:proofErr w:type="gramEnd"/>
      <w:r w:rsidRPr="00FA037A">
        <w:rPr>
          <w:u w:val="single"/>
        </w:rPr>
        <w:t>(i</w:t>
      </w:r>
      <w:r w:rsidR="005A41C9">
        <w:rPr>
          <w:u w:val="single"/>
        </w:rPr>
        <w:t>i</w:t>
      </w:r>
      <w:r w:rsidRPr="00FA037A">
        <w:rPr>
          <w:u w:val="single"/>
        </w:rPr>
        <w:t>).</w:t>
      </w:r>
    </w:p>
    <w:p w14:paraId="6FDDF2A6" w14:textId="31C6037F" w:rsidR="008A3F40" w:rsidRDefault="00B673FC" w:rsidP="00985CD9">
      <w:pPr>
        <w:pStyle w:val="0SCEMainLevel3-Paragraph"/>
      </w:pPr>
      <w:r>
        <w:t xml:space="preserve">Seller’s failure to provide an election pursuant to this </w:t>
      </w:r>
      <w:r w:rsidRPr="00FA037A">
        <w:rPr>
          <w:u w:val="single"/>
        </w:rPr>
        <w:t>Section</w:t>
      </w:r>
      <w:r w:rsidR="007933E7">
        <w:rPr>
          <w:u w:val="single"/>
        </w:rPr>
        <w:t> </w:t>
      </w:r>
      <w:r w:rsidRPr="00FA037A">
        <w:rPr>
          <w:u w:val="single"/>
        </w:rPr>
        <w:t>10.05(</w:t>
      </w:r>
      <w:r w:rsidR="00985CD9">
        <w:rPr>
          <w:u w:val="single"/>
        </w:rPr>
        <w:t>b</w:t>
      </w:r>
      <w:r w:rsidRPr="00FA037A">
        <w:rPr>
          <w:u w:val="single"/>
        </w:rPr>
        <w:t>)</w:t>
      </w:r>
      <w:r>
        <w:t xml:space="preserve"> shall be deemed to be an election not to exercise such rights.</w:t>
      </w:r>
    </w:p>
    <w:p w14:paraId="56772A51" w14:textId="328064A2" w:rsidR="008A3F40" w:rsidRDefault="00B673FC" w:rsidP="00985CD9">
      <w:pPr>
        <w:pStyle w:val="0SCEMainLevel3-Paragraph"/>
      </w:pPr>
      <w:r>
        <w:t xml:space="preserve">If Seller elects to pay, without reimbursement, for the Excess Network Upgrade Costs pursuant to this </w:t>
      </w:r>
      <w:r w:rsidRPr="00FA037A">
        <w:rPr>
          <w:u w:val="single"/>
        </w:rPr>
        <w:t>Section</w:t>
      </w:r>
      <w:r w:rsidR="007933E7">
        <w:rPr>
          <w:u w:val="single"/>
        </w:rPr>
        <w:t> </w:t>
      </w:r>
      <w:r w:rsidRPr="00FA037A">
        <w:rPr>
          <w:u w:val="single"/>
        </w:rPr>
        <w:t>10.05</w:t>
      </w:r>
      <w:r>
        <w:t>, in no event shall Seller have any interest in or rights or title to any Network Upgrades or Congestion Revenue Rights (as that term is defined in the CAISO Tariff) in connection with the development of the Project or the delivery of Product to SCE pursuant to this Agreement.</w:t>
      </w:r>
    </w:p>
    <w:p w14:paraId="5E087154" w14:textId="77777777" w:rsidR="008A3F40" w:rsidRDefault="00B673FC" w:rsidP="00F94C47">
      <w:pPr>
        <w:pStyle w:val="0SCEMainLevel2Underlined"/>
        <w:rPr>
          <w:u w:val="none"/>
        </w:rPr>
      </w:pPr>
      <w:bookmarkStart w:id="528" w:name="_Toc178768930"/>
      <w:bookmarkStart w:id="529" w:name="_Toc178769055"/>
      <w:bookmarkStart w:id="530" w:name="_Toc178769180"/>
      <w:bookmarkStart w:id="531" w:name="_Toc467577483"/>
      <w:bookmarkStart w:id="532" w:name="_Toc470014743"/>
      <w:bookmarkStart w:id="533" w:name="_Toc470855936"/>
      <w:bookmarkStart w:id="534" w:name="_Toc33607898"/>
      <w:bookmarkStart w:id="535" w:name="_Toc99534559"/>
      <w:bookmarkStart w:id="536" w:name="_Toc209527960"/>
      <w:bookmarkEnd w:id="524"/>
      <w:bookmarkEnd w:id="525"/>
      <w:bookmarkEnd w:id="526"/>
      <w:bookmarkEnd w:id="528"/>
      <w:bookmarkEnd w:id="529"/>
      <w:bookmarkEnd w:id="530"/>
      <w:r>
        <w:t>Limitation on Sales from the Project after Certain Terminations of this Agreement</w:t>
      </w:r>
      <w:r>
        <w:rPr>
          <w:u w:val="none"/>
        </w:rPr>
        <w:t>.</w:t>
      </w:r>
      <w:bookmarkEnd w:id="531"/>
      <w:bookmarkEnd w:id="532"/>
      <w:bookmarkEnd w:id="533"/>
      <w:bookmarkEnd w:id="534"/>
      <w:bookmarkEnd w:id="535"/>
      <w:bookmarkEnd w:id="536"/>
    </w:p>
    <w:p w14:paraId="1F48787E" w14:textId="06604FDF" w:rsidR="009E35C2" w:rsidRDefault="00B673FC">
      <w:pPr>
        <w:pStyle w:val="0SCEMainLevel2-Paragraph"/>
        <w:suppressLineNumbers/>
        <w:suppressAutoHyphens/>
      </w:pPr>
      <w:r>
        <w:t xml:space="preserve">If Seller terminates this Agreement as provided in </w:t>
      </w:r>
      <w:r w:rsidRPr="00FA037A">
        <w:rPr>
          <w:u w:val="single"/>
        </w:rPr>
        <w:t>Section</w:t>
      </w:r>
      <w:r w:rsidR="007933E7">
        <w:rPr>
          <w:u w:val="single"/>
        </w:rPr>
        <w:t> </w:t>
      </w:r>
      <w:r w:rsidRPr="00FA037A">
        <w:rPr>
          <w:u w:val="single"/>
        </w:rPr>
        <w:t>2.07</w:t>
      </w:r>
      <w:r>
        <w:t xml:space="preserve"> </w:t>
      </w:r>
      <w:r w:rsidR="0044274E">
        <w:t xml:space="preserve">on or before the date that is </w:t>
      </w:r>
      <w:r w:rsidR="00F11BB6">
        <w:t xml:space="preserve">four </w:t>
      </w:r>
      <w:r w:rsidR="00B31EB1">
        <w:t xml:space="preserve">hundred </w:t>
      </w:r>
      <w:r w:rsidR="00C859FB">
        <w:t xml:space="preserve">fifty </w:t>
      </w:r>
      <w:r w:rsidR="00B31EB1">
        <w:t>five (</w:t>
      </w:r>
      <w:r w:rsidR="00773FB3">
        <w:t>4</w:t>
      </w:r>
      <w:r w:rsidR="00C859FB">
        <w:t>5</w:t>
      </w:r>
      <w:r w:rsidR="00B31EB1">
        <w:t>5) days after SCE files its request for CPUC Approval, or</w:t>
      </w:r>
      <w:r>
        <w:t xml:space="preserve"> </w:t>
      </w:r>
      <w:r w:rsidR="00D82125">
        <w:t>if Seller terminates this Agreement as provided</w:t>
      </w:r>
      <w:r w:rsidR="009176A9">
        <w:t xml:space="preserve"> in </w:t>
      </w:r>
      <w:r w:rsidR="009176A9" w:rsidRPr="009176A9">
        <w:rPr>
          <w:u w:val="single"/>
        </w:rPr>
        <w:t>Section</w:t>
      </w:r>
      <w:r w:rsidR="007933E7">
        <w:rPr>
          <w:u w:val="single"/>
        </w:rPr>
        <w:t> </w:t>
      </w:r>
      <w:r w:rsidRPr="00FA037A">
        <w:rPr>
          <w:u w:val="single"/>
        </w:rPr>
        <w:t>8.03</w:t>
      </w:r>
      <w:r>
        <w:t xml:space="preserve"> (based on a Force Majeure </w:t>
      </w:r>
      <w:r w:rsidR="009176A9">
        <w:t>in</w:t>
      </w:r>
      <w:r>
        <w:t xml:space="preserve"> which Seller is the Claiming Party), or if SCE terminates this Agreement due to Seller’s Event of Default </w:t>
      </w:r>
      <w:r w:rsidRPr="003C40CE">
        <w:t>prior to the Initial Delivery Date</w:t>
      </w:r>
      <w:r w:rsidR="005A1AB0">
        <w:t>,</w:t>
      </w:r>
      <w:r w:rsidR="00E42F1C">
        <w:t xml:space="preserve"> </w:t>
      </w:r>
      <w:r w:rsidR="00D82125">
        <w:t xml:space="preserve">then </w:t>
      </w:r>
      <w:r>
        <w:t>neither Seller nor Seller’s Affiliates may sell or deliver any Product (or any component of the Product) associated with or attributable to the Project to a party other than SCE for a period of two (2) years following the Early Termination Date</w:t>
      </w:r>
      <w:r w:rsidR="009E35C2">
        <w:t xml:space="preserve"> (“</w:t>
      </w:r>
      <w:r w:rsidR="009E35C2" w:rsidRPr="009E35C2">
        <w:rPr>
          <w:u w:val="single"/>
        </w:rPr>
        <w:t>Third Party Sale Prohibition</w:t>
      </w:r>
      <w:r w:rsidR="009E35C2">
        <w:t>”).</w:t>
      </w:r>
    </w:p>
    <w:p w14:paraId="1C0A6A05" w14:textId="78743AB8" w:rsidR="00F733E8" w:rsidRDefault="009E35C2">
      <w:pPr>
        <w:pStyle w:val="0SCEMainLevel2-Paragraph"/>
        <w:suppressLineNumbers/>
        <w:suppressAutoHyphens/>
      </w:pPr>
      <w:r>
        <w:t>The Third Party Sale Prohibition shall apply unless</w:t>
      </w:r>
      <w:r w:rsidR="00F733E8">
        <w:t>:</w:t>
      </w:r>
    </w:p>
    <w:p w14:paraId="6FC22B0C" w14:textId="06FB15E8" w:rsidR="00705FFA" w:rsidRDefault="00705FFA" w:rsidP="00F733E8">
      <w:pPr>
        <w:pStyle w:val="0SCEMainLevel3-abc"/>
      </w:pPr>
      <w:r>
        <w:t>Seller, or Seller’s Affiliates (as applicable), provides SCE with a written offer</w:t>
      </w:r>
      <w:r w:rsidR="004872C6">
        <w:t>, and such written offer</w:t>
      </w:r>
      <w:r w:rsidR="00EA6CD3">
        <w:t xml:space="preserve"> (“</w:t>
      </w:r>
      <w:r w:rsidR="00EA6CD3" w:rsidRPr="00EA6CD3">
        <w:rPr>
          <w:u w:val="single"/>
        </w:rPr>
        <w:t>ROFR Offer</w:t>
      </w:r>
      <w:r w:rsidR="00EA6CD3">
        <w:t>”)</w:t>
      </w:r>
      <w:r w:rsidR="004872C6">
        <w:t>:</w:t>
      </w:r>
    </w:p>
    <w:p w14:paraId="6643196C" w14:textId="3DFF71E3" w:rsidR="007A4169" w:rsidRDefault="007A4169" w:rsidP="00686781">
      <w:pPr>
        <w:pStyle w:val="0SCEMainLevel4-iiiiii"/>
      </w:pPr>
      <w:r>
        <w:t>provides SCE the option to purchase either the (</w:t>
      </w:r>
      <w:proofErr w:type="spellStart"/>
      <w:r>
        <w:t>i</w:t>
      </w:r>
      <w:proofErr w:type="spellEnd"/>
      <w:r>
        <w:t>) Product on the terms and conditions materially similar to the terms and conditions (including price) contained in this Agreement, or (ii) Product (or applicable component of the Product) that the third party (“</w:t>
      </w:r>
      <w:r>
        <w:rPr>
          <w:u w:val="single"/>
        </w:rPr>
        <w:t>Potential Buyer</w:t>
      </w:r>
      <w:r>
        <w:t>”) agreed to, and such written offer allows SCE to select either (</w:t>
      </w:r>
      <w:proofErr w:type="spellStart"/>
      <w:r>
        <w:t>i</w:t>
      </w:r>
      <w:proofErr w:type="spellEnd"/>
      <w:r>
        <w:t>) or (ii) hereof in its sole discretion;</w:t>
      </w:r>
    </w:p>
    <w:p w14:paraId="3215B13C" w14:textId="33EFF517" w:rsidR="004872C6" w:rsidRDefault="00297041" w:rsidP="00F733E8">
      <w:pPr>
        <w:pStyle w:val="0SCEMainLevel4-iiiiii"/>
      </w:pPr>
      <w:r>
        <w:t xml:space="preserve">is provided to SCE </w:t>
      </w:r>
      <w:r w:rsidR="004872C6">
        <w:t xml:space="preserve">prior to </w:t>
      </w:r>
      <w:r>
        <w:t>Seller</w:t>
      </w:r>
      <w:r w:rsidR="00593B31">
        <w:t>,</w:t>
      </w:r>
      <w:r>
        <w:t xml:space="preserve"> or its </w:t>
      </w:r>
      <w:r w:rsidR="00421ECE">
        <w:t>Affiliate</w:t>
      </w:r>
      <w:r w:rsidR="00593B31">
        <w:t>s,</w:t>
      </w:r>
      <w:r>
        <w:t xml:space="preserve"> </w:t>
      </w:r>
      <w:r w:rsidR="004872C6">
        <w:t>sel</w:t>
      </w:r>
      <w:r w:rsidR="00421ECE">
        <w:t>l</w:t>
      </w:r>
      <w:r w:rsidR="00FF6E81">
        <w:t>ing</w:t>
      </w:r>
      <w:r w:rsidR="004872C6">
        <w:t xml:space="preserve"> or deliver</w:t>
      </w:r>
      <w:r w:rsidR="00FF6E81">
        <w:t>ing</w:t>
      </w:r>
      <w:r w:rsidR="004872C6">
        <w:t xml:space="preserve"> such Product, or enter</w:t>
      </w:r>
      <w:r w:rsidR="00FF6E81">
        <w:t>ing</w:t>
      </w:r>
      <w:r w:rsidR="004872C6">
        <w:t xml:space="preserve"> into </w:t>
      </w:r>
      <w:r w:rsidR="00CC1F79">
        <w:t>an</w:t>
      </w:r>
      <w:r w:rsidR="004872C6">
        <w:t xml:space="preserve"> agreement to sell or deliver such Product, to </w:t>
      </w:r>
      <w:r w:rsidR="006928BA">
        <w:t>such Potential Buyer</w:t>
      </w:r>
      <w:r w:rsidR="00C47831">
        <w:t>;</w:t>
      </w:r>
      <w:r w:rsidR="00CC1F79">
        <w:t xml:space="preserve"> and</w:t>
      </w:r>
    </w:p>
    <w:p w14:paraId="04F08A52" w14:textId="10F85916" w:rsidR="008A3F40" w:rsidRDefault="00705FFA" w:rsidP="00705FFA">
      <w:pPr>
        <w:pStyle w:val="0SCEMainLevel3-abc"/>
      </w:pPr>
      <w:r>
        <w:t xml:space="preserve">SCE fails to accept such </w:t>
      </w:r>
      <w:r w:rsidR="00CC1F79">
        <w:t xml:space="preserve">ROFR </w:t>
      </w:r>
      <w:r w:rsidR="00331E47">
        <w:t xml:space="preserve">Offer </w:t>
      </w:r>
      <w:r>
        <w:t>within forty-five (45) days after SCE’s receipt thereof.</w:t>
      </w:r>
    </w:p>
    <w:p w14:paraId="03D86452" w14:textId="2B0E1D7E" w:rsidR="00B751D0" w:rsidRDefault="00DF0A59">
      <w:pPr>
        <w:pStyle w:val="0SCEMainLevel2-Paragraph"/>
        <w:suppressLineNumbers/>
        <w:suppressAutoHyphens/>
      </w:pPr>
      <w:r>
        <w:t xml:space="preserve">If SCE fails to accept Seller’s ROFR Offer on or prior to forty-five (45) days after SCE’s receipt of </w:t>
      </w:r>
      <w:r w:rsidR="00C9722C">
        <w:t>thereof</w:t>
      </w:r>
      <w:r>
        <w:t xml:space="preserve">, then Seller, or Seller’s Affiliate, may sell and deliver the </w:t>
      </w:r>
      <w:r w:rsidR="00161CD5">
        <w:t xml:space="preserve">portion of the </w:t>
      </w:r>
      <w:r>
        <w:lastRenderedPageBreak/>
        <w:t xml:space="preserve">Product that was the subject of the ROFR Offer to such Potential Buyer. Any portion of the Product, and any remainder of the Delivery Period, that is not </w:t>
      </w:r>
      <w:r w:rsidR="00161CD5">
        <w:t xml:space="preserve">the subject of the ROFR Offer and is not </w:t>
      </w:r>
      <w:r>
        <w:t>sold and delivered to such Potential Buyer</w:t>
      </w:r>
      <w:r w:rsidR="00161CD5">
        <w:t>,</w:t>
      </w:r>
      <w:r>
        <w:t xml:space="preserve"> shall remain subject to the foregoing limitation on sales of Product considered by this </w:t>
      </w:r>
      <w:r w:rsidRPr="00161CD5">
        <w:rPr>
          <w:u w:val="single"/>
        </w:rPr>
        <w:t>Section</w:t>
      </w:r>
      <w:r w:rsidR="007933E7">
        <w:rPr>
          <w:u w:val="single"/>
        </w:rPr>
        <w:t> </w:t>
      </w:r>
      <w:r w:rsidRPr="00161CD5">
        <w:rPr>
          <w:u w:val="single"/>
        </w:rPr>
        <w:t>10.06</w:t>
      </w:r>
      <w:r>
        <w:t>.</w:t>
      </w:r>
    </w:p>
    <w:p w14:paraId="1AF7275C" w14:textId="2D3C8E11" w:rsidR="008A3F40" w:rsidRDefault="00B673FC">
      <w:pPr>
        <w:pStyle w:val="0SCEMainLevel2-Paragraph"/>
        <w:suppressLineNumbers/>
        <w:suppressAutoHyphens/>
      </w:pPr>
      <w:r>
        <w:t>Neither Seller nor Seller’s Affiliates may sell or transfer the Project or any part thereof, the Interconnection Queue Position (if applicable),</w:t>
      </w:r>
      <w:r w:rsidR="00A971C9">
        <w:t xml:space="preserve"> the Interconnection Agreement,</w:t>
      </w:r>
      <w:r>
        <w:t xml:space="preserve"> or any of Seller’s land rights or interests in the Site so long as the limitations contained in this </w:t>
      </w:r>
      <w:r w:rsidRPr="00FA037A">
        <w:rPr>
          <w:u w:val="single"/>
        </w:rPr>
        <w:t>Section</w:t>
      </w:r>
      <w:r w:rsidR="007933E7">
        <w:rPr>
          <w:u w:val="single"/>
        </w:rPr>
        <w:t> </w:t>
      </w:r>
      <w:r w:rsidRPr="00FA037A">
        <w:rPr>
          <w:u w:val="single"/>
        </w:rPr>
        <w:t>10.06</w:t>
      </w:r>
      <w:r>
        <w:t xml:space="preserve"> apply, unless the transferee agrees to be bound by the terms set forth in this </w:t>
      </w:r>
      <w:r w:rsidRPr="00FA037A">
        <w:rPr>
          <w:u w:val="single"/>
        </w:rPr>
        <w:t>Section</w:t>
      </w:r>
      <w:r w:rsidR="007933E7">
        <w:rPr>
          <w:u w:val="single"/>
        </w:rPr>
        <w:t> </w:t>
      </w:r>
      <w:r w:rsidRPr="00FA037A">
        <w:rPr>
          <w:u w:val="single"/>
        </w:rPr>
        <w:t>10.06</w:t>
      </w:r>
      <w:r>
        <w:t xml:space="preserve"> pursuant to a written agreement approved by SCE.</w:t>
      </w:r>
    </w:p>
    <w:p w14:paraId="16ADB769" w14:textId="77777777" w:rsidR="008A3F40" w:rsidRDefault="00B673FC" w:rsidP="004D3ABB">
      <w:pPr>
        <w:pStyle w:val="0SCEMainLevel1-Article"/>
      </w:pPr>
      <w:bookmarkStart w:id="537" w:name="_Toc497310344"/>
      <w:bookmarkStart w:id="538" w:name="_Toc497310477"/>
      <w:bookmarkStart w:id="539" w:name="_Toc497468457"/>
      <w:bookmarkStart w:id="540" w:name="_Toc33607899"/>
      <w:bookmarkStart w:id="541" w:name="_Toc99534560"/>
      <w:bookmarkStart w:id="542" w:name="_Toc209527961"/>
      <w:bookmarkEnd w:id="537"/>
      <w:bookmarkEnd w:id="538"/>
      <w:bookmarkEnd w:id="539"/>
      <w:r>
        <w:t>LIMITATIONS</w:t>
      </w:r>
      <w:bookmarkEnd w:id="460"/>
      <w:bookmarkEnd w:id="461"/>
      <w:bookmarkEnd w:id="462"/>
      <w:bookmarkEnd w:id="540"/>
      <w:bookmarkEnd w:id="541"/>
      <w:bookmarkEnd w:id="542"/>
    </w:p>
    <w:p w14:paraId="2161F975" w14:textId="77777777" w:rsidR="008A3F40" w:rsidRDefault="00B673FC" w:rsidP="00F94C47">
      <w:pPr>
        <w:pStyle w:val="0SCEMainLevel2Underlined"/>
        <w:rPr>
          <w:u w:val="none"/>
        </w:rPr>
      </w:pPr>
      <w:bookmarkStart w:id="543" w:name="_Toc467577599"/>
      <w:bookmarkStart w:id="544" w:name="_Toc470014859"/>
      <w:bookmarkStart w:id="545" w:name="_Toc470856050"/>
      <w:bookmarkStart w:id="546" w:name="_Toc33607900"/>
      <w:bookmarkStart w:id="547" w:name="_Toc99534561"/>
      <w:bookmarkStart w:id="548" w:name="_Toc209527962"/>
      <w:r>
        <w:t>Limitation of Remedies, Liability and Damages</w:t>
      </w:r>
      <w:r>
        <w:rPr>
          <w:u w:val="none"/>
        </w:rPr>
        <w:t>.</w:t>
      </w:r>
      <w:bookmarkEnd w:id="543"/>
      <w:bookmarkEnd w:id="544"/>
      <w:bookmarkEnd w:id="545"/>
      <w:bookmarkEnd w:id="546"/>
      <w:bookmarkEnd w:id="547"/>
      <w:bookmarkEnd w:id="548"/>
    </w:p>
    <w:p w14:paraId="46ABCDD4" w14:textId="77777777" w:rsidR="008A3F40" w:rsidRDefault="00B673FC">
      <w:pPr>
        <w:pStyle w:val="0SCEMainLevel2-Paragraph"/>
        <w:suppressLineNumbers/>
        <w:suppressAutoHyphens/>
      </w:pPr>
      <w:r>
        <w:t>EXCEPT AS SET FORTH HEREIN, THERE ARE NO WARRANTIES BY EITHER PARTY UNDER THIS AGREEMENT, INCLUDING ANY WARRANTY OF MERCHANTABILITY OR FITNESS FOR A PARTICULAR PURPOSE, AND ANY AND ALL IMPLIED WARRANTIES ARE DISCLAIMED. THE PARTIES CONFIRM THAT THE EXPRESS REMEDIES AND MEASURES OF DAMAGES PROVIDED IN THIS AGREEMENT SATISFY THE ESSENTIAL PURPOSES HEREOF.</w:t>
      </w:r>
    </w:p>
    <w:p w14:paraId="48040D11" w14:textId="77777777" w:rsidR="008A3F40" w:rsidRDefault="00B673FC">
      <w:pPr>
        <w:pStyle w:val="0SCEMainLevel2-Paragraph"/>
        <w:suppressLineNumbers/>
        <w:suppressAutoHyphens/>
      </w:pPr>
      <w:r>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14:paraId="72716691" w14:textId="0691997A" w:rsidR="008A3F40" w:rsidRPr="005A2505" w:rsidRDefault="00881628" w:rsidP="002A5FE1">
      <w:pPr>
        <w:pStyle w:val="0SCEMainLevel2-Paragraph"/>
        <w:suppressLineNumbers/>
        <w:suppressAutoHyphens/>
        <w:rPr>
          <w:caps/>
        </w:rPr>
      </w:pPr>
      <w:r w:rsidRPr="005A2505">
        <w:rPr>
          <w:caps/>
        </w:rPr>
        <w:t>Except for</w:t>
      </w:r>
      <w:r w:rsidR="00E33A88" w:rsidRPr="005A2505">
        <w:rPr>
          <w:caps/>
        </w:rPr>
        <w:t>:</w:t>
      </w:r>
      <w:r w:rsidRPr="005A2505">
        <w:rPr>
          <w:caps/>
        </w:rPr>
        <w:t xml:space="preserve"> </w:t>
      </w:r>
      <w:r w:rsidR="009D6A8D" w:rsidRPr="005A2505">
        <w:rPr>
          <w:caps/>
        </w:rPr>
        <w:t>(1) losses o</w:t>
      </w:r>
      <w:r w:rsidR="001906FC" w:rsidRPr="005A2505">
        <w:rPr>
          <w:caps/>
        </w:rPr>
        <w:t>r</w:t>
      </w:r>
      <w:r w:rsidR="009D6A8D" w:rsidRPr="005A2505">
        <w:rPr>
          <w:caps/>
        </w:rPr>
        <w:t xml:space="preserve"> damages arising from, or in connection with, the unlawful </w:t>
      </w:r>
      <w:r w:rsidR="00D07CF5" w:rsidRPr="005A2505">
        <w:rPr>
          <w:caps/>
        </w:rPr>
        <w:t xml:space="preserve">misconduct, </w:t>
      </w:r>
      <w:r w:rsidR="009D6A8D" w:rsidRPr="005A2505">
        <w:rPr>
          <w:caps/>
        </w:rPr>
        <w:t xml:space="preserve">willful </w:t>
      </w:r>
      <w:r w:rsidR="00D07CF5" w:rsidRPr="005A2505">
        <w:rPr>
          <w:caps/>
        </w:rPr>
        <w:t xml:space="preserve">misconduct, or gross negligence of a </w:t>
      </w:r>
      <w:r w:rsidR="0064378E" w:rsidRPr="005A2505">
        <w:rPr>
          <w:caps/>
        </w:rPr>
        <w:t>P</w:t>
      </w:r>
      <w:r w:rsidR="00D07CF5" w:rsidRPr="005A2505">
        <w:rPr>
          <w:caps/>
        </w:rPr>
        <w:t>arty</w:t>
      </w:r>
      <w:r w:rsidR="001906FC" w:rsidRPr="005A2505">
        <w:rPr>
          <w:caps/>
        </w:rPr>
        <w:t xml:space="preserve">; (2) losses or damages that are </w:t>
      </w:r>
      <w:r w:rsidR="0064378E" w:rsidRPr="005A2505">
        <w:rPr>
          <w:caps/>
        </w:rPr>
        <w:t xml:space="preserve">the subject of Seller’s </w:t>
      </w:r>
      <w:r w:rsidR="00176523" w:rsidRPr="005A2505">
        <w:rPr>
          <w:caps/>
        </w:rPr>
        <w:t>indemnification obligations pursuant to Article 13 hereof</w:t>
      </w:r>
      <w:r w:rsidR="003C094E" w:rsidRPr="005A2505">
        <w:rPr>
          <w:caps/>
        </w:rPr>
        <w:t xml:space="preserve">; (3) losses or damages </w:t>
      </w:r>
      <w:r w:rsidR="0079026E" w:rsidRPr="005A2505">
        <w:rPr>
          <w:caps/>
        </w:rPr>
        <w:t xml:space="preserve">arising </w:t>
      </w:r>
      <w:r w:rsidR="00083319" w:rsidRPr="005A2505">
        <w:rPr>
          <w:caps/>
        </w:rPr>
        <w:t>out of or in connection with a breach o</w:t>
      </w:r>
      <w:r w:rsidR="004D0C2B">
        <w:rPr>
          <w:caps/>
        </w:rPr>
        <w:t>F</w:t>
      </w:r>
      <w:r w:rsidR="00083319" w:rsidRPr="005A2505">
        <w:rPr>
          <w:caps/>
        </w:rPr>
        <w:t xml:space="preserve"> a Party’s obligation</w:t>
      </w:r>
      <w:r w:rsidR="009D5EF7">
        <w:rPr>
          <w:caps/>
        </w:rPr>
        <w:t>s</w:t>
      </w:r>
      <w:r w:rsidR="00083319" w:rsidRPr="005A2505">
        <w:rPr>
          <w:caps/>
        </w:rPr>
        <w:t xml:space="preserve"> with respect to </w:t>
      </w:r>
      <w:r w:rsidR="002F2097" w:rsidRPr="005A2505">
        <w:rPr>
          <w:caps/>
        </w:rPr>
        <w:t>Confidential Information</w:t>
      </w:r>
      <w:r w:rsidR="00AD49BB" w:rsidRPr="005A2505">
        <w:rPr>
          <w:caps/>
        </w:rPr>
        <w:t>; (4)</w:t>
      </w:r>
      <w:r w:rsidR="00176523" w:rsidRPr="005A2505">
        <w:rPr>
          <w:caps/>
        </w:rPr>
        <w:t xml:space="preserve"> </w:t>
      </w:r>
      <w:r w:rsidR="00AD49BB" w:rsidRPr="005A2505">
        <w:rPr>
          <w:caps/>
        </w:rPr>
        <w:t>losses or damages arising out of or in connection with a breach o</w:t>
      </w:r>
      <w:r w:rsidR="00FC39BC">
        <w:rPr>
          <w:caps/>
        </w:rPr>
        <w:t>f</w:t>
      </w:r>
      <w:r w:rsidR="00AD49BB" w:rsidRPr="005A2505">
        <w:rPr>
          <w:caps/>
        </w:rPr>
        <w:t xml:space="preserve"> a Party’s obligation</w:t>
      </w:r>
      <w:r w:rsidR="00FC39BC">
        <w:rPr>
          <w:caps/>
        </w:rPr>
        <w:t>s</w:t>
      </w:r>
      <w:r w:rsidR="00AD49BB" w:rsidRPr="005A2505">
        <w:rPr>
          <w:caps/>
        </w:rPr>
        <w:t xml:space="preserve"> </w:t>
      </w:r>
      <w:r w:rsidR="0049558A" w:rsidRPr="005A2505">
        <w:rPr>
          <w:caps/>
        </w:rPr>
        <w:t>set forth in</w:t>
      </w:r>
      <w:r w:rsidR="00727070" w:rsidRPr="005A2505">
        <w:rPr>
          <w:caps/>
        </w:rPr>
        <w:t xml:space="preserve"> Section</w:t>
      </w:r>
      <w:r w:rsidR="007933E7">
        <w:rPr>
          <w:caps/>
        </w:rPr>
        <w:t> </w:t>
      </w:r>
      <w:r w:rsidR="00727070" w:rsidRPr="005A2505">
        <w:rPr>
          <w:caps/>
        </w:rPr>
        <w:t>5.05; (5) remedies pursuant to Section</w:t>
      </w:r>
      <w:r w:rsidR="007933E7">
        <w:rPr>
          <w:caps/>
        </w:rPr>
        <w:t> </w:t>
      </w:r>
      <w:r w:rsidR="00727070" w:rsidRPr="005A2505">
        <w:rPr>
          <w:caps/>
        </w:rPr>
        <w:t>12.04</w:t>
      </w:r>
      <w:r w:rsidR="00183094" w:rsidRPr="005A2505">
        <w:rPr>
          <w:caps/>
        </w:rPr>
        <w:t xml:space="preserve"> (provisional relief); or (6) any remedy or measure of damages expressly provided herein</w:t>
      </w:r>
      <w:r w:rsidR="00D174FD" w:rsidRPr="005A2505">
        <w:rPr>
          <w:caps/>
        </w:rPr>
        <w:t xml:space="preserve">, </w:t>
      </w:r>
      <w:r w:rsidR="00B673FC" w:rsidRPr="005A2505">
        <w:rPr>
          <w:caps/>
        </w:rPr>
        <w:t xml:space="preserve">THE OBLIGOR’S LIABILITY WILL BE LIMITED TO DIRECT ACTUAL DAMAGES ONLY, </w:t>
      </w:r>
      <w:r w:rsidR="00E33A88" w:rsidRPr="005A2505">
        <w:rPr>
          <w:caps/>
        </w:rPr>
        <w:t xml:space="preserve">which </w:t>
      </w:r>
      <w:r w:rsidR="00B673FC" w:rsidRPr="005A2505">
        <w:rPr>
          <w:caps/>
        </w:rPr>
        <w:t>WILL BE THE SOLE AND EXCLUSIVE REMEDY</w:t>
      </w:r>
      <w:r w:rsidR="0078527F" w:rsidRPr="005A2505">
        <w:rPr>
          <w:caps/>
        </w:rPr>
        <w:t xml:space="preserve">, </w:t>
      </w:r>
      <w:r w:rsidR="00B673FC" w:rsidRPr="005A2505">
        <w:rPr>
          <w:caps/>
        </w:rPr>
        <w:t>ALL OTHER REMEDIES OR DAMAGES AT LAW OR IN EQUITY ARE WAIVED</w:t>
      </w:r>
      <w:r w:rsidR="002A5FE1" w:rsidRPr="005A2505">
        <w:rPr>
          <w:caps/>
        </w:rPr>
        <w:t xml:space="preserve">, </w:t>
      </w:r>
      <w:r w:rsidR="0078527F" w:rsidRPr="005A2505">
        <w:rPr>
          <w:caps/>
        </w:rPr>
        <w:t xml:space="preserve">and </w:t>
      </w:r>
      <w:r w:rsidR="00B673FC" w:rsidRPr="005A2505">
        <w:rPr>
          <w:caps/>
        </w:rPr>
        <w:t xml:space="preserve">NEITHER PARTY WILL BE LIABLE FOR </w:t>
      </w:r>
      <w:r w:rsidR="00B673FC" w:rsidRPr="005A2505">
        <w:rPr>
          <w:caps/>
        </w:rPr>
        <w:lastRenderedPageBreak/>
        <w:t>CONSEQUENTIAL, INCIDENTAL, PUNITIVE, EXEMPLARY OR INDIRECT DAMAGES, LOST PROFITS OR OTHER BUSINESS INTERRUPTION DAMAGES, BY STATUTE, IN TORT</w:t>
      </w:r>
      <w:r w:rsidR="0037519F">
        <w:rPr>
          <w:caps/>
        </w:rPr>
        <w:t>,</w:t>
      </w:r>
      <w:r w:rsidR="00B673FC" w:rsidRPr="005A2505">
        <w:rPr>
          <w:caps/>
        </w:rPr>
        <w:t xml:space="preserve"> OR CONTRACT.</w:t>
      </w:r>
    </w:p>
    <w:p w14:paraId="0378ADAF" w14:textId="77777777" w:rsidR="008A3F40" w:rsidRDefault="00B673FC">
      <w:pPr>
        <w:pStyle w:val="0SCEMainLevel2-Paragraph"/>
        <w:suppressLineNumbers/>
        <w:suppressAutoHyphens/>
      </w:pPr>
      <w:r>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14:paraId="47ABC05B" w14:textId="77777777" w:rsidR="008A3F40" w:rsidRDefault="00B673FC">
      <w:pPr>
        <w:pStyle w:val="0SCEMainLevel2-Paragraph"/>
        <w:suppressLineNumbers/>
        <w:suppressAutoHyphens/>
      </w:pPr>
      <w: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22FF3C3A" w14:textId="77777777" w:rsidR="008A3F40" w:rsidRDefault="00B673FC">
      <w:pPr>
        <w:pStyle w:val="0SCEMainLevel2-Paragraph"/>
        <w:suppressLineNumbers/>
        <w:suppressAutoHyphens/>
        <w:rPr>
          <w:caps/>
        </w:rPr>
      </w:pPr>
      <w:r>
        <w:t>NOTHING IN THIS ARTICLE PREVENTS, OR IS INTENDED TO PREVENT SCE FROM PROCEEDING AGAINST OR EXERCISING ITS RIGHTS WITH RESPECT TO ANY PROJECT SECURITY.</w:t>
      </w:r>
    </w:p>
    <w:p w14:paraId="34B63664" w14:textId="77777777" w:rsidR="008A3F40" w:rsidRDefault="00B673FC" w:rsidP="00F94C47">
      <w:pPr>
        <w:pStyle w:val="0SCEMainLevel2Underlined"/>
        <w:rPr>
          <w:u w:val="none"/>
        </w:rPr>
      </w:pPr>
      <w:bookmarkStart w:id="549" w:name="_Toc467577600"/>
      <w:bookmarkStart w:id="550" w:name="_Toc470014860"/>
      <w:bookmarkStart w:id="551" w:name="_Toc470856051"/>
      <w:bookmarkStart w:id="552" w:name="_Toc33607901"/>
      <w:bookmarkStart w:id="553" w:name="_Toc99534562"/>
      <w:bookmarkStart w:id="554" w:name="_Toc209527963"/>
      <w:r>
        <w:t>No Representation by SCE</w:t>
      </w:r>
      <w:r>
        <w:rPr>
          <w:u w:val="none"/>
        </w:rPr>
        <w:t>.</w:t>
      </w:r>
      <w:bookmarkEnd w:id="549"/>
      <w:bookmarkEnd w:id="550"/>
      <w:bookmarkEnd w:id="551"/>
      <w:bookmarkEnd w:id="552"/>
      <w:bookmarkEnd w:id="553"/>
      <w:bookmarkEnd w:id="554"/>
    </w:p>
    <w:p w14:paraId="4D517271" w14:textId="77777777" w:rsidR="008A3F40" w:rsidRDefault="00B673FC">
      <w:pPr>
        <w:pStyle w:val="0SCEMainLevel2-Paragraph"/>
        <w:suppressLineNumbers/>
        <w:suppressAutoHyphens/>
      </w:pPr>
      <w:r>
        <w:t xml:space="preserve">Any review by SCE or its consultants of the Project or any aspect thereof, including the design, construction or refurbishment, operation or maintenance of the Project, or otherwise, is solely for SCE’s information. By making such review, SCE makes no representation as to the economic and technical feasibility, operational capability, or reliability of the Project, and Seller shall in no way represent to any third party that any such review by SCE of the Project, including any review of the design, construction or renovation, operation, or maintenance of the Project by SCE, constitutes any such representation by SCE. Any review, approval, request, or requirement of material submitted by Seller shall mean only that such Required Material is acceptable to SCE solely for SCE’s internal purposes and benefit, and will not in any way be construed to mean that such material is accurate, suitable for its intended purpose, in compliance with any Applicable Law or other requirement, or endorsed for the benefit of any other party, including Seller. </w:t>
      </w:r>
      <w:r>
        <w:rPr>
          <w:color w:val="000000"/>
        </w:rPr>
        <w:t>Further, Seller acknowledges and agrees that SCE shall have no liability to Seller or any other third party with respect to any Required Material so reviewed, approved, requested or required by SCE or on SCE’s behalf.</w:t>
      </w:r>
      <w:r>
        <w:t xml:space="preserve"> Seller is solely responsible for the economic and technical feasibility, operational capability, and reliability of the Project.</w:t>
      </w:r>
    </w:p>
    <w:p w14:paraId="48A04A44" w14:textId="77777777" w:rsidR="008A3F40" w:rsidRDefault="00B673FC" w:rsidP="00F94C47">
      <w:pPr>
        <w:pStyle w:val="0SCEMainLevel2Underlined"/>
        <w:rPr>
          <w:u w:val="none"/>
        </w:rPr>
      </w:pPr>
      <w:bookmarkStart w:id="555" w:name="_Toc33607902"/>
      <w:bookmarkStart w:id="556" w:name="_Toc99534563"/>
      <w:bookmarkStart w:id="557" w:name="_Toc209527964"/>
      <w:r>
        <w:t>Separation of Functions</w:t>
      </w:r>
      <w:r>
        <w:rPr>
          <w:u w:val="none"/>
        </w:rPr>
        <w:t>.</w:t>
      </w:r>
      <w:bookmarkEnd w:id="555"/>
      <w:bookmarkEnd w:id="556"/>
      <w:bookmarkEnd w:id="557"/>
    </w:p>
    <w:p w14:paraId="484DFE26" w14:textId="12DADEDD" w:rsidR="008A3F40" w:rsidRDefault="00B673FC">
      <w:pPr>
        <w:pStyle w:val="0SCEMainLevel3-abc"/>
        <w:keepNext w:val="0"/>
        <w:suppressLineNumbers/>
        <w:suppressAutoHyphens/>
      </w:pPr>
      <w:r>
        <w:t xml:space="preserve">Nothing in this Agreement is intended to abrogate, limit, amend or modify the terms of any other agreement between Seller and SCE, including </w:t>
      </w:r>
      <w:r w:rsidR="00F00580">
        <w:t xml:space="preserve">the </w:t>
      </w:r>
      <w:r w:rsidR="00F00580">
        <w:lastRenderedPageBreak/>
        <w:t xml:space="preserve">Interconnection Agreement and </w:t>
      </w:r>
      <w:r>
        <w:t xml:space="preserve">any </w:t>
      </w:r>
      <w:r w:rsidR="00F00580">
        <w:t>interconnecti</w:t>
      </w:r>
      <w:r w:rsidR="00FA24FA">
        <w:t>on</w:t>
      </w:r>
      <w:r w:rsidR="00F00580">
        <w:t xml:space="preserve"> </w:t>
      </w:r>
      <w:r>
        <w:t>tariff, and no breach under such other agreement shall excuse a Party’s nonperformance under this Agreement, unless the breach of such other agreement is also an Event of Default under this Agreement.</w:t>
      </w:r>
    </w:p>
    <w:p w14:paraId="731BE3C6" w14:textId="77777777" w:rsidR="008A3F40" w:rsidRDefault="00B673FC">
      <w:pPr>
        <w:pStyle w:val="0SCEMainLevel3-abc"/>
        <w:keepNext w:val="0"/>
        <w:suppressLineNumbers/>
        <w:suppressAutoHyphens/>
      </w:pPr>
      <w:r>
        <w:t>Nothing in this Agreement is intended to provide any rights or obligations to either Party with respect to:</w:t>
      </w:r>
    </w:p>
    <w:p w14:paraId="0FFE1952" w14:textId="2A76C48A" w:rsidR="008A3F40" w:rsidRDefault="00B673FC">
      <w:pPr>
        <w:pStyle w:val="0SCEMainLevel4-iiiiii"/>
        <w:keepNext w:val="0"/>
        <w:suppressLineNumbers/>
        <w:suppressAutoHyphens/>
      </w:pPr>
      <w:r>
        <w:t xml:space="preserve">any relationship between the Parties in which SCE is acting in its capacity as an owner or provider of electrical interconnection, transmission, or distribution service or equipment (including </w:t>
      </w:r>
      <w:r w:rsidR="00A27D6B">
        <w:t>the I</w:t>
      </w:r>
      <w:r>
        <w:t xml:space="preserve">nterconnection </w:t>
      </w:r>
      <w:r w:rsidR="00A27D6B">
        <w:t>A</w:t>
      </w:r>
      <w:r>
        <w:t xml:space="preserve">greement or </w:t>
      </w:r>
      <w:r w:rsidR="00A27D6B">
        <w:t xml:space="preserve">any </w:t>
      </w:r>
      <w:r>
        <w:t>tariff); or</w:t>
      </w:r>
    </w:p>
    <w:p w14:paraId="221E11F8" w14:textId="295EA74B" w:rsidR="008A3F40" w:rsidRDefault="00B673FC">
      <w:pPr>
        <w:pStyle w:val="0SCEMainLevel4-iiiiii"/>
        <w:keepNext w:val="0"/>
        <w:suppressLineNumbers/>
        <w:suppressAutoHyphens/>
      </w:pPr>
      <w:r>
        <w:t>electrical interconnection, transmission, or distribution service or equipment.</w:t>
      </w:r>
    </w:p>
    <w:p w14:paraId="76A40CE4" w14:textId="77777777" w:rsidR="008A3F40" w:rsidRDefault="00B673FC">
      <w:pPr>
        <w:pStyle w:val="0SCEMainLevel3-abc"/>
        <w:keepNext w:val="0"/>
        <w:suppressLineNumbers/>
        <w:suppressAutoHyphens/>
      </w:pPr>
      <w:r>
        <w:t>SCE is not responsible or liable in any way for:</w:t>
      </w:r>
    </w:p>
    <w:p w14:paraId="0E8F70B5" w14:textId="6B51010E" w:rsidR="008A3F40" w:rsidRDefault="00B673FC">
      <w:pPr>
        <w:pStyle w:val="0SCEMainLevel4-iiiiii"/>
        <w:keepNext w:val="0"/>
        <w:suppressLineNumbers/>
        <w:suppressAutoHyphens/>
      </w:pPr>
      <w:r>
        <w:t>any delay or failure by Seller to achieve the Initial Delivery Date by the Expected Initial Delivery Date or the Delivery Deadline Date, as applicable, related to electrical interconnection, transmission, or distribution service or equipment;</w:t>
      </w:r>
    </w:p>
    <w:p w14:paraId="2FE37632" w14:textId="22F451BC" w:rsidR="008A3F40" w:rsidRDefault="00B673FC">
      <w:pPr>
        <w:pStyle w:val="0SCEMainLevel4-iiiiii"/>
        <w:keepNext w:val="0"/>
        <w:suppressLineNumbers/>
        <w:suppressAutoHyphens/>
      </w:pPr>
      <w:r>
        <w:t>any costs or damages incurred by Seller as a result thereof or any reduction in payments under this Agreement resulting from any delay in achieving the Initial Delivery Date by the Expected Initial Delivery Date or Delivery Deadline Date, as applicable, related to electrical interconnection, transmission, or distribution service or equipment; or</w:t>
      </w:r>
    </w:p>
    <w:p w14:paraId="443A169C" w14:textId="64A623D6" w:rsidR="008A3F40" w:rsidRDefault="00B673FC">
      <w:pPr>
        <w:pStyle w:val="0SCEMainLevel4-iiiiii"/>
        <w:keepNext w:val="0"/>
        <w:suppressLineNumbers/>
        <w:suppressAutoHyphens/>
      </w:pPr>
      <w:r>
        <w:t>a reduction in the Term or the Delivery Period related to electrical interconnection, transmission, or distribution service or equipment.</w:t>
      </w:r>
    </w:p>
    <w:p w14:paraId="03822C3A" w14:textId="77777777" w:rsidR="008A3F40" w:rsidRDefault="00B673FC">
      <w:pPr>
        <w:pStyle w:val="0SCEMainLevel3-abc"/>
        <w:keepNext w:val="0"/>
        <w:suppressLineNumbers/>
        <w:suppressAutoHyphens/>
      </w:pPr>
      <w:r>
        <w:t>Seller’s non-performance of any provision of this Agreement shall not be excused to any greater extent due to any action or inaction of SCE in its capacity as an owner or provider of electrical interconnection, transmission, or distribution service or equipment than it would be if the non-performance were due to any action or inaction of a person other than SCE.</w:t>
      </w:r>
    </w:p>
    <w:p w14:paraId="33E76079" w14:textId="77777777" w:rsidR="008A3F40" w:rsidRDefault="00B673FC" w:rsidP="004D3ABB">
      <w:pPr>
        <w:pStyle w:val="0SCEMainLevel1-Article"/>
      </w:pPr>
      <w:bookmarkStart w:id="558" w:name="_Toc497310350"/>
      <w:bookmarkStart w:id="559" w:name="_Toc497310483"/>
      <w:bookmarkStart w:id="560" w:name="_Toc497468463"/>
      <w:bookmarkStart w:id="561" w:name="_Toc33607903"/>
      <w:bookmarkStart w:id="562" w:name="_Toc99534564"/>
      <w:bookmarkStart w:id="563" w:name="_Toc209527965"/>
      <w:bookmarkEnd w:id="558"/>
      <w:bookmarkEnd w:id="559"/>
      <w:bookmarkEnd w:id="560"/>
      <w:r>
        <w:t>DISPUTES</w:t>
      </w:r>
      <w:bookmarkEnd w:id="463"/>
      <w:bookmarkEnd w:id="464"/>
      <w:bookmarkEnd w:id="465"/>
      <w:bookmarkEnd w:id="561"/>
      <w:bookmarkEnd w:id="562"/>
      <w:bookmarkEnd w:id="563"/>
    </w:p>
    <w:p w14:paraId="4E6CCCA9" w14:textId="77777777" w:rsidR="008A3F40" w:rsidRDefault="00B673FC" w:rsidP="00F94C47">
      <w:pPr>
        <w:pStyle w:val="0SCEMainLevel2Underlined"/>
        <w:rPr>
          <w:u w:val="none"/>
        </w:rPr>
      </w:pPr>
      <w:bookmarkStart w:id="564" w:name="_Toc467577607"/>
      <w:bookmarkStart w:id="565" w:name="_Toc470014867"/>
      <w:bookmarkStart w:id="566" w:name="_Toc470856058"/>
      <w:bookmarkStart w:id="567" w:name="_Toc33607904"/>
      <w:bookmarkStart w:id="568" w:name="_Toc99534565"/>
      <w:bookmarkStart w:id="569" w:name="_Toc209527966"/>
      <w:r>
        <w:t>Dispute Resolution</w:t>
      </w:r>
      <w:r>
        <w:rPr>
          <w:u w:val="none"/>
        </w:rPr>
        <w:t>.</w:t>
      </w:r>
      <w:bookmarkEnd w:id="564"/>
      <w:bookmarkEnd w:id="565"/>
      <w:bookmarkEnd w:id="566"/>
      <w:bookmarkEnd w:id="567"/>
      <w:bookmarkEnd w:id="568"/>
      <w:bookmarkEnd w:id="569"/>
    </w:p>
    <w:p w14:paraId="3EF44CE8" w14:textId="77777777" w:rsidR="008A3F40" w:rsidRDefault="00B673FC">
      <w:pPr>
        <w:pStyle w:val="0SCEMainLevel2-Paragraph"/>
        <w:suppressLineNumbers/>
        <w:suppressAutoHyphens/>
      </w:pPr>
      <w:r>
        <w:t xml:space="preserve">Other than requests for provisional relief under </w:t>
      </w:r>
      <w:r w:rsidRPr="00FA037A">
        <w:rPr>
          <w:u w:val="single"/>
        </w:rPr>
        <w:t>Section 12.04</w:t>
      </w:r>
      <w:r>
        <w:t xml:space="preserve">, any and all Disputes which the Parties have been unable to resolve by informal methods after undertaking a good faith effort to do so, must first be submitted to mediation under the procedures described </w:t>
      </w:r>
      <w:r>
        <w:lastRenderedPageBreak/>
        <w:t xml:space="preserve">in </w:t>
      </w:r>
      <w:r w:rsidRPr="00FA037A">
        <w:rPr>
          <w:u w:val="single"/>
        </w:rPr>
        <w:t>Section 12.02</w:t>
      </w:r>
      <w:r>
        <w:t xml:space="preserve"> below, and if the matter is not resolved through mediation, then for final and binding arbitration under the procedures described in </w:t>
      </w:r>
      <w:r w:rsidRPr="00FA037A">
        <w:rPr>
          <w:u w:val="single"/>
        </w:rPr>
        <w:t>Section 12.03</w:t>
      </w:r>
      <w:r>
        <w:t xml:space="preserve"> below.</w:t>
      </w:r>
    </w:p>
    <w:p w14:paraId="3D372E22" w14:textId="77777777" w:rsidR="008A3F40" w:rsidRDefault="00B673FC">
      <w:pPr>
        <w:pStyle w:val="0SCEMainLevel2-Paragraph"/>
        <w:suppressLineNumbers/>
        <w:suppressAutoHyphens/>
      </w:pPr>
      <w:r>
        <w:t>The Parties agree that there will be no interlocutory appellate relief (such as writs) available. Any Dispute resolution process pursuant to this Article 12 shall be commenced within one (1) year of the date of the occurrence of the facts giving rise to the Dispute, without regard to the date such facts are discovered; provided, if the facts giving rise to the Dispute were not reasonably capable of being discovered at the time of their occurrence, then such one (1) year period shall commence on the earliest date that such facts were reasonably capable of being discovered, and in no event more than four (4) years after the occurrence of the facts giving rise to the Dispute. If any Dispute resolution process pursuant to this Article 12 with respect to a Dispute is not commenced within such one (1) year time period, such Dispute shall be waived and forever barred, without regard to any other limitations period set forth by law or statute.</w:t>
      </w:r>
    </w:p>
    <w:p w14:paraId="08F19DA1" w14:textId="77777777" w:rsidR="008A3F40" w:rsidRDefault="00B673FC" w:rsidP="00F94C47">
      <w:pPr>
        <w:pStyle w:val="0SCEMainLevel2Underlined"/>
        <w:rPr>
          <w:u w:val="none"/>
        </w:rPr>
      </w:pPr>
      <w:bookmarkStart w:id="570" w:name="_Toc467577608"/>
      <w:bookmarkStart w:id="571" w:name="_Toc470014868"/>
      <w:bookmarkStart w:id="572" w:name="_Toc470856059"/>
      <w:bookmarkStart w:id="573" w:name="_Toc33607905"/>
      <w:bookmarkStart w:id="574" w:name="_Toc99534566"/>
      <w:bookmarkStart w:id="575" w:name="_Toc209527967"/>
      <w:r>
        <w:t>Mediation</w:t>
      </w:r>
      <w:r>
        <w:rPr>
          <w:u w:val="none"/>
        </w:rPr>
        <w:t>.</w:t>
      </w:r>
      <w:bookmarkEnd w:id="570"/>
      <w:bookmarkEnd w:id="571"/>
      <w:bookmarkEnd w:id="572"/>
      <w:bookmarkEnd w:id="573"/>
      <w:bookmarkEnd w:id="574"/>
      <w:bookmarkEnd w:id="575"/>
    </w:p>
    <w:p w14:paraId="3838E3B5" w14:textId="77777777" w:rsidR="008A3F40" w:rsidRDefault="00B673FC">
      <w:pPr>
        <w:pStyle w:val="0SCEMainLevel2-Paragraph"/>
        <w:suppressLineNumbers/>
        <w:suppressAutoHyphens/>
      </w:pPr>
      <w:r>
        <w:t xml:space="preserve">Either Party may initiate mediation by providing Notice to the other Party in accordance with </w:t>
      </w:r>
      <w:r w:rsidRPr="00FA037A">
        <w:rPr>
          <w:u w:val="single"/>
        </w:rPr>
        <w:t>Section 14.02</w:t>
      </w:r>
      <w:r>
        <w:t xml:space="preserve"> of a request for mediation, setting forth a description of the Dispute and the relief requested.</w:t>
      </w:r>
    </w:p>
    <w:p w14:paraId="798475C3" w14:textId="710FBB52" w:rsidR="008A3F40" w:rsidRDefault="00B673FC">
      <w:pPr>
        <w:pStyle w:val="0SCEMainLevel2-Paragraph"/>
        <w:suppressLineNumbers/>
        <w:suppressAutoHyphens/>
      </w:pPr>
      <w:r>
        <w:t>The Parties will cooperate with one another in selecting the mediator (</w:t>
      </w:r>
      <w:r w:rsidR="0025333B">
        <w:t>“</w:t>
      </w:r>
      <w:r>
        <w:rPr>
          <w:u w:val="single"/>
        </w:rPr>
        <w:t>Mediator</w:t>
      </w:r>
      <w:r w:rsidR="0025333B">
        <w:t>”</w:t>
      </w:r>
      <w:r>
        <w:t>) from the panel of neutrals from Judicial Arbitration and Mediation Services, Inc. (</w:t>
      </w:r>
      <w:r w:rsidR="0025333B">
        <w:t>“</w:t>
      </w:r>
      <w:r>
        <w:rPr>
          <w:u w:val="single"/>
        </w:rPr>
        <w:t>JAMS</w:t>
      </w:r>
      <w:r w:rsidR="0025333B">
        <w:t>”</w:t>
      </w:r>
      <w:r>
        <w:t>), its successor, or any other mutually acceptable non-JAMS Mediator, and in scheduling the time and place of the mediation.</w:t>
      </w:r>
    </w:p>
    <w:p w14:paraId="69A69FF7" w14:textId="77777777" w:rsidR="008A3F40" w:rsidRDefault="00B673FC">
      <w:pPr>
        <w:pStyle w:val="0SCEMainLevel2-Paragraph"/>
        <w:suppressLineNumbers/>
        <w:suppressAutoHyphens/>
      </w:pPr>
      <w:r>
        <w:t>Such selection and scheduling will be completed within forty-five (45) days after Notice of the request for mediation.</w:t>
      </w:r>
    </w:p>
    <w:p w14:paraId="3853B6C0" w14:textId="77777777" w:rsidR="008A3F40" w:rsidRDefault="00B673FC">
      <w:pPr>
        <w:pStyle w:val="0SCEMainLevel2-Paragraph"/>
        <w:suppressLineNumbers/>
        <w:suppressAutoHyphens/>
      </w:pPr>
      <w:r>
        <w:t xml:space="preserve">Unless otherwise agreed to by the Parties, the mediation will not be scheduled for a date that is greater than one hundred twenty (120) days from the </w:t>
      </w:r>
      <w:proofErr w:type="gramStart"/>
      <w:r>
        <w:t>date of Notice</w:t>
      </w:r>
      <w:proofErr w:type="gramEnd"/>
      <w:r>
        <w:t xml:space="preserve"> of the request for mediation.</w:t>
      </w:r>
    </w:p>
    <w:p w14:paraId="7E96AC6D" w14:textId="77777777" w:rsidR="008A3F40" w:rsidRDefault="00B673FC">
      <w:pPr>
        <w:pStyle w:val="0SCEMainLevel2-Paragraph"/>
        <w:suppressLineNumbers/>
        <w:suppressAutoHyphens/>
      </w:pPr>
      <w:r>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14:paraId="7561D924" w14:textId="77777777" w:rsidR="008A3F40" w:rsidRDefault="00B673FC">
      <w:pPr>
        <w:pStyle w:val="0SCEMainLevel2-Paragraph"/>
        <w:suppressLineNumbers/>
        <w:suppressAutoHyphens/>
      </w:pPr>
      <w:r>
        <w:t xml:space="preserve">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other proceeding between or involving the Parties, or either of them, provided, evidence </w:t>
      </w:r>
      <w:r>
        <w:lastRenderedPageBreak/>
        <w:t>that is otherwise admissible or discoverable will not be rendered inadmissible or non-discoverable as a result of its use in the mediation.</w:t>
      </w:r>
    </w:p>
    <w:p w14:paraId="45D42A8C" w14:textId="77777777" w:rsidR="008A3F40" w:rsidRDefault="00B673FC" w:rsidP="00F94C47">
      <w:pPr>
        <w:pStyle w:val="0SCEMainLevel2Underlined"/>
        <w:rPr>
          <w:u w:val="none"/>
        </w:rPr>
      </w:pPr>
      <w:bookmarkStart w:id="576" w:name="_Toc467577609"/>
      <w:bookmarkStart w:id="577" w:name="_Toc470014869"/>
      <w:bookmarkStart w:id="578" w:name="_Toc470856060"/>
      <w:bookmarkStart w:id="579" w:name="_Toc33607906"/>
      <w:bookmarkStart w:id="580" w:name="_Toc99534567"/>
      <w:bookmarkStart w:id="581" w:name="_Toc209527968"/>
      <w:r>
        <w:t>Arbitration</w:t>
      </w:r>
      <w:r>
        <w:rPr>
          <w:u w:val="none"/>
        </w:rPr>
        <w:t>.</w:t>
      </w:r>
      <w:bookmarkEnd w:id="576"/>
      <w:bookmarkEnd w:id="577"/>
      <w:bookmarkEnd w:id="578"/>
      <w:bookmarkEnd w:id="579"/>
      <w:bookmarkEnd w:id="580"/>
      <w:bookmarkEnd w:id="581"/>
    </w:p>
    <w:p w14:paraId="7771090F" w14:textId="6F67E3F5" w:rsidR="008A3F40" w:rsidRDefault="00B673FC">
      <w:pPr>
        <w:pStyle w:val="0SCEMainLevel2-Paragraph"/>
        <w:suppressLineNumbers/>
        <w:suppressAutoHyphens/>
      </w:pPr>
      <w:r>
        <w:t xml:space="preserve">Either Party may initiate binding arbitration with respect to the matters first submitted to mediation by providing Notice in accordance with </w:t>
      </w:r>
      <w:r w:rsidRPr="00FA037A">
        <w:rPr>
          <w:u w:val="single"/>
        </w:rPr>
        <w:t>Section 14.02</w:t>
      </w:r>
      <w:r>
        <w:t xml:space="preserve"> of a demand for binding arbitration before a single, neutral arbitrator (the </w:t>
      </w:r>
      <w:r w:rsidR="0025333B">
        <w:t>“</w:t>
      </w:r>
      <w:r>
        <w:rPr>
          <w:u w:val="single"/>
        </w:rPr>
        <w:t>Arbitrator</w:t>
      </w:r>
      <w:r w:rsidR="0025333B">
        <w:t>”</w:t>
      </w:r>
      <w:r>
        <w:t xml:space="preserve">) within sixty (60) days following the unsuccessful conclusion of the mediation provided for in </w:t>
      </w:r>
      <w:r w:rsidRPr="00FA037A">
        <w:rPr>
          <w:u w:val="single"/>
        </w:rPr>
        <w:t>Section 12.02</w:t>
      </w:r>
      <w:r>
        <w:t xml:space="preserve">. If Notice of arbitration is not provided by either Party within sixty (60) days following the unsuccessful conclusion of the mediation provided for in </w:t>
      </w:r>
      <w:r w:rsidRPr="00FA037A">
        <w:rPr>
          <w:u w:val="single"/>
        </w:rPr>
        <w:t>Section</w:t>
      </w:r>
      <w:r w:rsidR="007933E7">
        <w:rPr>
          <w:u w:val="single"/>
        </w:rPr>
        <w:t> </w:t>
      </w:r>
      <w:r w:rsidRPr="00FA037A">
        <w:rPr>
          <w:u w:val="single"/>
        </w:rPr>
        <w:t>12.02</w:t>
      </w:r>
      <w:r>
        <w:t>, the Dispute resolution process shall be deemed complete and further resolution of such Dispute shall be barred, without regard to any other limitations period set forth by law or statute.</w:t>
      </w:r>
    </w:p>
    <w:p w14:paraId="46757A3D" w14:textId="77777777" w:rsidR="008A3F40" w:rsidRDefault="00B673FC">
      <w:pPr>
        <w:pStyle w:val="0SCEMainLevel2-Paragraph"/>
        <w:suppressLineNumbers/>
        <w:suppressAutoHyphens/>
      </w:pPr>
      <w:r>
        <w:t>The Parties will cooperate with one another in selecting the Arbitrator within sixty (60) days after Notice of the demand for arbitration and will further cooperate in scheduling the arbitration to commence no later than one hundred eighty (180) days from the date of Notice of the demand.</w:t>
      </w:r>
    </w:p>
    <w:p w14:paraId="23DF3E51" w14:textId="77777777" w:rsidR="008A3F40" w:rsidRDefault="00B673FC">
      <w:pPr>
        <w:pStyle w:val="0SCEMainLevel2-Paragraph"/>
        <w:suppressLineNumbers/>
        <w:suppressAutoHyphens/>
      </w:pPr>
      <w:r>
        <w:t xml:space="preserve">If, notwithstanding their good faith efforts, the Parties are unable to agree upon a </w:t>
      </w:r>
      <w:proofErr w:type="gramStart"/>
      <w:r>
        <w:t>mutually-acceptable</w:t>
      </w:r>
      <w:proofErr w:type="gramEnd"/>
      <w:r>
        <w:t xml:space="preserve"> Arbitrator, the Arbitrator will be appointed as provided for in California Code of Civil Procedure Section 1281.6.</w:t>
      </w:r>
    </w:p>
    <w:p w14:paraId="46668031" w14:textId="77777777" w:rsidR="008A3F40" w:rsidRDefault="00B673FC">
      <w:pPr>
        <w:pStyle w:val="0SCEMainLevel2-Paragraph"/>
        <w:suppressLineNumbers/>
        <w:suppressAutoHyphens/>
      </w:pPr>
      <w:r>
        <w:t>To be qualified as an Arbitrator, each candidate must be a retired judge of a trial court of any state or federal court, or retired justice of any appellate or supreme court.</w:t>
      </w:r>
    </w:p>
    <w:p w14:paraId="6550BEAD" w14:textId="77777777" w:rsidR="008A3F40" w:rsidRDefault="00B673FC">
      <w:pPr>
        <w:pStyle w:val="0SCEMainLevel2-Paragraph"/>
        <w:suppressLineNumbers/>
        <w:suppressAutoHyphens/>
      </w:pPr>
      <w:r>
        <w:t>Unless otherwise agreed to by the Parties, the individual acting as the Mediator will be disqualified from serving as the Arbitrator in the Dispute, although the Arbitrator may be another member of the JAMS panel of neutrals or such other panel of neutrals from which the Parties have agreed to select the Mediator.</w:t>
      </w:r>
    </w:p>
    <w:p w14:paraId="65AFDBBF" w14:textId="77777777" w:rsidR="008A3F40" w:rsidRDefault="00B673FC">
      <w:pPr>
        <w:pStyle w:val="0SCEMainLevel2-Paragraph"/>
        <w:suppressLineNumbers/>
        <w:suppressAutoHyphens/>
      </w:pPr>
      <w:r>
        <w:t>Upon Notice of a Party’s demand for binding arbitration, such Dispute submitted to arbitration, including the determination of the scope or applicability of this agreement to arbitrate, will be determined by binding arbitration before the Arbitrator, in accordance with the laws of the State of California, without regard to principles of conflicts of laws.</w:t>
      </w:r>
    </w:p>
    <w:p w14:paraId="268E139E" w14:textId="77777777" w:rsidR="008A3F40" w:rsidRDefault="00B673FC">
      <w:pPr>
        <w:pStyle w:val="0SCEMainLevel2-Paragraph"/>
        <w:suppressLineNumbers/>
        <w:suppressAutoHyphens/>
      </w:pPr>
      <w:r>
        <w:t>Except as provided for herein, the arbitration will be conducted by the Arbitrator in accordance with the rules and procedures for arbitration of complex business disputes for the organization with which the Arbitrator is associated.</w:t>
      </w:r>
    </w:p>
    <w:p w14:paraId="33935716" w14:textId="77777777" w:rsidR="008A3F40" w:rsidRDefault="00B673FC">
      <w:pPr>
        <w:pStyle w:val="0SCEMainLevel2-Paragraph"/>
        <w:suppressLineNumbers/>
        <w:suppressAutoHyphens/>
      </w:pPr>
      <w:r>
        <w:t>Absent the existence of such rules and procedures, the arbitration will be conducted in accordance with the California Arbitration Act, California Code of Civil Procedure Section 1280 et seq. and California procedural law (including the Code of Civil Procedure, Civil Code, Evidence Code and Rules of Court, but excluding local rules).</w:t>
      </w:r>
    </w:p>
    <w:p w14:paraId="3680B3CB" w14:textId="77777777" w:rsidR="008A3F40" w:rsidRDefault="00B673FC">
      <w:pPr>
        <w:pStyle w:val="0SCEMainLevel2-Paragraph"/>
        <w:suppressLineNumbers/>
        <w:suppressAutoHyphens/>
      </w:pPr>
      <w:r>
        <w:lastRenderedPageBreak/>
        <w:t>Notwithstanding the rules and procedures that would otherwise apply to the arbitration, and unless the Parties agree to a different arrangement, the place of the arbitration will be in Los Angeles County, California.</w:t>
      </w:r>
    </w:p>
    <w:p w14:paraId="027E538F" w14:textId="77777777" w:rsidR="008A3F40" w:rsidRDefault="00B673FC">
      <w:pPr>
        <w:pStyle w:val="0SCEMainLevel2-Paragraph"/>
        <w:suppressLineNumbers/>
        <w:suppressAutoHyphens/>
      </w:pPr>
      <w:r>
        <w:t>Also notwithstanding the rules and procedures that would otherwise apply to the arbitration, and unless the Parties agree to a different arrangement, discovery will be limited as follows:</w:t>
      </w:r>
    </w:p>
    <w:p w14:paraId="43583C23" w14:textId="77777777" w:rsidR="008A3F40" w:rsidRDefault="00B673FC">
      <w:pPr>
        <w:pStyle w:val="0SCEMainLevel3-abc"/>
        <w:keepNext w:val="0"/>
        <w:suppressLineNumbers/>
        <w:suppressAutoHyphens/>
      </w:pPr>
      <w:r>
        <w:t>Before discovery commences, the Parties shall exchange an initial disclosure of all documents and percipient witnesses which they intend to rely upon or use at any arbitration proceeding (except for documents and witnesses to be used solely for impeachment);</w:t>
      </w:r>
    </w:p>
    <w:p w14:paraId="2B07E47C" w14:textId="77777777" w:rsidR="008A3F40" w:rsidRDefault="00B673FC">
      <w:pPr>
        <w:pStyle w:val="0SCEMainLevel3-abc"/>
        <w:keepNext w:val="0"/>
        <w:suppressLineNumbers/>
        <w:suppressAutoHyphens/>
      </w:pPr>
      <w:r>
        <w:t>The initial disclosure will occur within thirty (30) days after the initial conference with the Arbitrator or at such time as the Arbitrator may order;</w:t>
      </w:r>
    </w:p>
    <w:p w14:paraId="68D52463" w14:textId="77777777" w:rsidR="008A3F40" w:rsidRDefault="00B673FC">
      <w:pPr>
        <w:pStyle w:val="0SCEMainLevel3-abc"/>
        <w:keepNext w:val="0"/>
        <w:suppressLineNumbers/>
        <w:suppressAutoHyphens/>
      </w:pPr>
      <w:r>
        <w:t>Discovery may commence at any time after the Parties’ initial disclosure;</w:t>
      </w:r>
    </w:p>
    <w:p w14:paraId="53E1E4C5" w14:textId="77777777" w:rsidR="008A3F40" w:rsidRDefault="00B673FC">
      <w:pPr>
        <w:pStyle w:val="0SCEMainLevel3-abc"/>
        <w:keepNext w:val="0"/>
        <w:suppressLineNumbers/>
        <w:suppressAutoHyphens/>
      </w:pPr>
      <w:r>
        <w:t>The Parties will not be permitted to propound any interrogatories or requests for admissions;</w:t>
      </w:r>
    </w:p>
    <w:p w14:paraId="1C124E9B" w14:textId="77777777" w:rsidR="008A3F40" w:rsidRDefault="00B673FC">
      <w:pPr>
        <w:pStyle w:val="0SCEMainLevel3-abc"/>
        <w:keepNext w:val="0"/>
        <w:suppressLineNumbers/>
        <w:suppressAutoHyphens/>
      </w:pPr>
      <w:r>
        <w:t>Discovery will be limited to twenty-five (25) document requests (with no subparts), three (3) lay witness depositions, and three (3) expert witness depositions (unless the Arbitrator holds otherwise following a showing by the Party seeking the additional documents or depositions that the documents or depositions are critical for a fair resolution of the Dispute or that a Party has improperly withheld documents);</w:t>
      </w:r>
    </w:p>
    <w:p w14:paraId="055E5F83" w14:textId="77777777" w:rsidR="008A3F40" w:rsidRDefault="00B673FC">
      <w:pPr>
        <w:pStyle w:val="0SCEMainLevel3-abc"/>
        <w:keepNext w:val="0"/>
        <w:suppressLineNumbers/>
        <w:suppressAutoHyphens/>
      </w:pPr>
      <w:r>
        <w:t>Each Party is allowed a maximum of three (3) expert witnesses, excluding rebuttal experts;</w:t>
      </w:r>
    </w:p>
    <w:p w14:paraId="1082D7D8" w14:textId="77777777" w:rsidR="008A3F40" w:rsidRDefault="00B673FC">
      <w:pPr>
        <w:pStyle w:val="0SCEMainLevel3-abc"/>
        <w:keepNext w:val="0"/>
        <w:suppressLineNumbers/>
        <w:suppressAutoHyphens/>
      </w:pPr>
      <w:r>
        <w:t>Within sixty (60) days after the initial disclosure, or at such other time as the Arbitrator may order, the Parties shall exchange a list of all experts upon which they intend to rely at the arbitration proceeding;</w:t>
      </w:r>
    </w:p>
    <w:p w14:paraId="069F363D" w14:textId="77777777" w:rsidR="008A3F40" w:rsidRDefault="00B673FC">
      <w:pPr>
        <w:pStyle w:val="0SCEMainLevel3-abc"/>
        <w:keepNext w:val="0"/>
        <w:suppressLineNumbers/>
        <w:suppressAutoHyphens/>
      </w:pPr>
      <w:r>
        <w:t>Within thirty (30) days after the initial expert disclosure, the Parties may designate a maximum of two (2) rebuttal experts;</w:t>
      </w:r>
    </w:p>
    <w:p w14:paraId="24F0818D" w14:textId="77777777" w:rsidR="008A3F40" w:rsidRDefault="00B673FC">
      <w:pPr>
        <w:pStyle w:val="0SCEMainLevel3-abc"/>
        <w:keepNext w:val="0"/>
        <w:suppressLineNumbers/>
        <w:suppressAutoHyphens/>
      </w:pPr>
      <w:r>
        <w:t>Unless the Parties agree otherwise, all direct testimony will be in form of affidavits or declarations under penalty of perjury; and</w:t>
      </w:r>
    </w:p>
    <w:p w14:paraId="39A6CB53" w14:textId="77777777" w:rsidR="008A3F40" w:rsidRDefault="00B673FC">
      <w:pPr>
        <w:pStyle w:val="0SCEMainLevel3-abc"/>
        <w:keepNext w:val="0"/>
        <w:suppressLineNumbers/>
        <w:suppressAutoHyphens/>
      </w:pPr>
      <w:r>
        <w:t>Each Party shall make available for cross examination at the arbitration hearing its witnesses whose direct testimony has been so submitted.</w:t>
      </w:r>
    </w:p>
    <w:p w14:paraId="4ED30578" w14:textId="5B8E059B" w:rsidR="008A3F40" w:rsidRDefault="00B673FC">
      <w:pPr>
        <w:pStyle w:val="0SCEMainLevel2-Paragraph"/>
        <w:suppressLineNumbers/>
        <w:suppressAutoHyphens/>
      </w:pPr>
      <w:r>
        <w:t xml:space="preserve">Subject to </w:t>
      </w:r>
      <w:r w:rsidRPr="00FA037A">
        <w:rPr>
          <w:u w:val="single"/>
        </w:rPr>
        <w:t>Section</w:t>
      </w:r>
      <w:r w:rsidR="003E5286">
        <w:rPr>
          <w:u w:val="single"/>
        </w:rPr>
        <w:t> </w:t>
      </w:r>
      <w:r w:rsidRPr="00FA037A">
        <w:rPr>
          <w:u w:val="single"/>
        </w:rPr>
        <w:t>11.01</w:t>
      </w:r>
      <w:r>
        <w:t>, the Arbitrator will have the authority to grant any form of equitable or legal relief a Party might recover in a court action.</w:t>
      </w:r>
    </w:p>
    <w:p w14:paraId="1085B007" w14:textId="2D2B92A6" w:rsidR="008A3F40" w:rsidRDefault="00B673FC">
      <w:pPr>
        <w:pStyle w:val="0SCEMainLevel2-Paragraph"/>
        <w:suppressLineNumbers/>
        <w:suppressAutoHyphens/>
      </w:pPr>
      <w:r>
        <w:lastRenderedPageBreak/>
        <w:t xml:space="preserve">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specific performance and injunctive or other equitable relief as a remedy for a breach of </w:t>
      </w:r>
      <w:r w:rsidRPr="00FA037A">
        <w:rPr>
          <w:u w:val="single"/>
        </w:rPr>
        <w:t>Sections</w:t>
      </w:r>
      <w:r w:rsidR="007933E7">
        <w:rPr>
          <w:u w:val="single"/>
        </w:rPr>
        <w:t> </w:t>
      </w:r>
      <w:r w:rsidRPr="00FA037A">
        <w:rPr>
          <w:u w:val="single"/>
        </w:rPr>
        <w:t>1.01</w:t>
      </w:r>
      <w:r>
        <w:t xml:space="preserve">, </w:t>
      </w:r>
      <w:r w:rsidR="003B4387" w:rsidRPr="00DB795C">
        <w:rPr>
          <w:u w:val="single"/>
        </w:rPr>
        <w:t>1.05(a)</w:t>
      </w:r>
      <w:r w:rsidR="003B4387">
        <w:t xml:space="preserve">, </w:t>
      </w:r>
      <w:r w:rsidRPr="00FA037A">
        <w:rPr>
          <w:u w:val="single"/>
        </w:rPr>
        <w:t>5.05</w:t>
      </w:r>
      <w:r>
        <w:t xml:space="preserve">, </w:t>
      </w:r>
      <w:r w:rsidRPr="00FA037A">
        <w:rPr>
          <w:u w:val="single"/>
        </w:rPr>
        <w:t>9.04(g)</w:t>
      </w:r>
      <w:r>
        <w:t>,</w:t>
      </w:r>
      <w:r w:rsidR="00C51359">
        <w:t xml:space="preserve"> </w:t>
      </w:r>
      <w:r w:rsidRPr="00FA037A">
        <w:rPr>
          <w:u w:val="single"/>
        </w:rPr>
        <w:t>10.06</w:t>
      </w:r>
      <w:r>
        <w:t xml:space="preserve">, </w:t>
      </w:r>
      <w:r w:rsidRPr="00FA037A">
        <w:rPr>
          <w:u w:val="single"/>
        </w:rPr>
        <w:t>14.05</w:t>
      </w:r>
      <w:r>
        <w:t xml:space="preserve"> (Confidentiality), and </w:t>
      </w:r>
      <w:r w:rsidRPr="00FA037A">
        <w:rPr>
          <w:u w:val="single"/>
        </w:rPr>
        <w:t>Section</w:t>
      </w:r>
      <w:r w:rsidR="007933E7">
        <w:rPr>
          <w:u w:val="single"/>
        </w:rPr>
        <w:t> </w:t>
      </w:r>
      <w:r w:rsidRPr="00FA037A">
        <w:rPr>
          <w:u w:val="single"/>
        </w:rPr>
        <w:t>9.04</w:t>
      </w:r>
      <w:r w:rsidR="00DB795C">
        <w:rPr>
          <w:u w:val="single"/>
        </w:rPr>
        <w:t>(</w:t>
      </w:r>
      <w:r w:rsidR="002F7FC7">
        <w:rPr>
          <w:u w:val="single"/>
        </w:rPr>
        <w:t>d</w:t>
      </w:r>
      <w:r w:rsidR="00DB795C">
        <w:rPr>
          <w:u w:val="single"/>
        </w:rPr>
        <w:t>)</w:t>
      </w:r>
      <w:r>
        <w:t xml:space="preserve"> of </w:t>
      </w:r>
      <w:r w:rsidRPr="00FA037A">
        <w:rPr>
          <w:u w:val="single"/>
        </w:rPr>
        <w:t>Attachment 1</w:t>
      </w:r>
      <w:r>
        <w:t>.</w:t>
      </w:r>
    </w:p>
    <w:p w14:paraId="73BEB171" w14:textId="77777777" w:rsidR="008A3F40" w:rsidRDefault="00B673FC">
      <w:pPr>
        <w:pStyle w:val="0SCEMainLevel2-Paragraph"/>
        <w:suppressLineNumbers/>
        <w:suppressAutoHyphens/>
      </w:pPr>
      <w:r>
        <w:t>Judgment on the award may be entered in any court having jurisdiction.</w:t>
      </w:r>
    </w:p>
    <w:p w14:paraId="75AA1F07" w14:textId="77777777" w:rsidR="008A3F40" w:rsidRDefault="00B673FC">
      <w:pPr>
        <w:pStyle w:val="0SCEMainLevel2-Paragraph"/>
        <w:suppressLineNumbers/>
        <w:suppressAutoHyphens/>
      </w:pPr>
      <w:r>
        <w:t xml:space="preserve">The Arbitrator must, in any award, allocate all of the costs of the binding arbitration (other than each Party’s individual attorneys’ fees and costs related to the Party’s participation in the </w:t>
      </w:r>
      <w:proofErr w:type="gramStart"/>
      <w:r>
        <w:t>arbitration</w:t>
      </w:r>
      <w:proofErr w:type="gramEnd"/>
      <w:r>
        <w:t xml:space="preserve">, which fees and costs will be borne by such Party), including the fees of the Arbitrator and any expert </w:t>
      </w:r>
      <w:proofErr w:type="gramStart"/>
      <w:r>
        <w:t>witnesses,</w:t>
      </w:r>
      <w:proofErr w:type="gramEnd"/>
      <w:r>
        <w:t xml:space="preserve"> against the Party who did not prevail.</w:t>
      </w:r>
    </w:p>
    <w:p w14:paraId="1A754DCD" w14:textId="77777777" w:rsidR="008A3F40" w:rsidRDefault="00B673FC">
      <w:pPr>
        <w:pStyle w:val="0SCEMainLevel2-Paragraph"/>
        <w:suppressLineNumbers/>
        <w:suppressAutoHyphens/>
      </w:pPr>
      <w:r>
        <w:t>Until such award is made, however, the Parties will share equally in paying the costs of the arbitration.</w:t>
      </w:r>
    </w:p>
    <w:p w14:paraId="21366780" w14:textId="77777777" w:rsidR="008A3F40" w:rsidRDefault="00B673FC">
      <w:pPr>
        <w:pStyle w:val="0SCEMainLevel2-Paragraph"/>
        <w:suppressLineNumbers/>
        <w:suppressAutoHyphens/>
      </w:pPr>
      <w:r>
        <w:t xml:space="preserve">At the conclusion of the arbitration hearing, the Arbitrator shall prepare in writing and provide to each </w:t>
      </w:r>
      <w:proofErr w:type="gramStart"/>
      <w:r>
        <w:t>Party</w:t>
      </w:r>
      <w:proofErr w:type="gramEnd"/>
      <w:r>
        <w:t xml:space="preserve"> a decision setting forth factual findings, legal analysis, and the reasons </w:t>
      </w:r>
      <w:proofErr w:type="gramStart"/>
      <w:r>
        <w:t>on</w:t>
      </w:r>
      <w:proofErr w:type="gramEnd"/>
      <w:r>
        <w:t xml:space="preserve"> which the Arbitrator’s decision is based. The Arbitrator shall also have the authority to resolve claims or issues in advance of the arbitration hearing that would be appropriate for a California superior court judge to resolve in advance of trial. The Arbitrator shall not have the power to commit errors of law or fact, or to commit any abuse of discretion, that would constitute reversible error had the decision been rendered by a California superior court. The Arbitrator’s decision may be vacated or corrected on appeal to a California court of competent jurisdiction for such error. Unless otherwise agreed to by the Parties, all proceedings before the Arbitrator shall be reported and transcribed by a certified court reporter, with each Party bearing one-half of the court reporter’s fees.</w:t>
      </w:r>
    </w:p>
    <w:p w14:paraId="3F2D4B8D" w14:textId="77777777" w:rsidR="008A3F40" w:rsidRDefault="00B673FC" w:rsidP="00F94C47">
      <w:pPr>
        <w:pStyle w:val="0SCEMainLevel2Underlined"/>
        <w:rPr>
          <w:u w:val="none"/>
        </w:rPr>
      </w:pPr>
      <w:bookmarkStart w:id="582" w:name="_Toc467577610"/>
      <w:bookmarkStart w:id="583" w:name="_Toc470014870"/>
      <w:bookmarkStart w:id="584" w:name="_Toc470856061"/>
      <w:bookmarkStart w:id="585" w:name="_Toc33607907"/>
      <w:bookmarkStart w:id="586" w:name="_Toc99534568"/>
      <w:bookmarkStart w:id="587" w:name="_Toc209527969"/>
      <w:r>
        <w:t>Provisional Relief</w:t>
      </w:r>
      <w:r>
        <w:rPr>
          <w:u w:val="none"/>
        </w:rPr>
        <w:t>.</w:t>
      </w:r>
      <w:bookmarkEnd w:id="582"/>
      <w:bookmarkEnd w:id="583"/>
      <w:bookmarkEnd w:id="584"/>
      <w:bookmarkEnd w:id="585"/>
      <w:bookmarkEnd w:id="586"/>
      <w:bookmarkEnd w:id="587"/>
    </w:p>
    <w:p w14:paraId="47B846F3" w14:textId="523CAF39" w:rsidR="008A3F40" w:rsidRDefault="00B673FC">
      <w:pPr>
        <w:pStyle w:val="0SCEMainLevel2-Paragraph"/>
        <w:suppressLineNumbers/>
        <w:suppressAutoHyphens/>
      </w:pPr>
      <w:r>
        <w:t xml:space="preserve">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 </w:t>
      </w:r>
      <w:r w:rsidRPr="00FA037A">
        <w:rPr>
          <w:u w:val="single"/>
        </w:rPr>
        <w:t>Sections</w:t>
      </w:r>
      <w:r w:rsidR="007933E7">
        <w:rPr>
          <w:u w:val="single"/>
        </w:rPr>
        <w:t> </w:t>
      </w:r>
      <w:r w:rsidRPr="00FA037A">
        <w:rPr>
          <w:u w:val="single"/>
        </w:rPr>
        <w:t>1.01</w:t>
      </w:r>
      <w:r>
        <w:t xml:space="preserve">, </w:t>
      </w:r>
      <w:r w:rsidR="00DB795C" w:rsidRPr="00DB795C">
        <w:rPr>
          <w:u w:val="single"/>
        </w:rPr>
        <w:t>1.05(a)</w:t>
      </w:r>
      <w:r w:rsidR="00DB795C">
        <w:t xml:space="preserve">, </w:t>
      </w:r>
      <w:r w:rsidRPr="00FA037A">
        <w:rPr>
          <w:u w:val="single"/>
        </w:rPr>
        <w:t>5.05</w:t>
      </w:r>
      <w:r>
        <w:t xml:space="preserve">, </w:t>
      </w:r>
      <w:r w:rsidRPr="00FA037A">
        <w:rPr>
          <w:u w:val="single"/>
        </w:rPr>
        <w:t>9.04(g)</w:t>
      </w:r>
      <w:r>
        <w:t xml:space="preserve">, </w:t>
      </w:r>
      <w:r w:rsidRPr="00FA037A">
        <w:rPr>
          <w:u w:val="single"/>
        </w:rPr>
        <w:t>10.06</w:t>
      </w:r>
      <w:r>
        <w:t xml:space="preserve">, </w:t>
      </w:r>
      <w:r w:rsidRPr="00FA037A">
        <w:rPr>
          <w:u w:val="single"/>
        </w:rPr>
        <w:t>14.05</w:t>
      </w:r>
      <w:r>
        <w:t xml:space="preserve"> (Confidentiality), and </w:t>
      </w:r>
      <w:r w:rsidRPr="00FA037A">
        <w:rPr>
          <w:u w:val="single"/>
        </w:rPr>
        <w:t>Section</w:t>
      </w:r>
      <w:r w:rsidR="007933E7">
        <w:rPr>
          <w:u w:val="single"/>
        </w:rPr>
        <w:t> </w:t>
      </w:r>
      <w:r w:rsidRPr="00FA037A">
        <w:rPr>
          <w:u w:val="single"/>
        </w:rPr>
        <w:t>9.04</w:t>
      </w:r>
      <w:r w:rsidR="00DB795C">
        <w:rPr>
          <w:u w:val="single"/>
        </w:rPr>
        <w:t>(</w:t>
      </w:r>
      <w:r w:rsidR="00893358">
        <w:rPr>
          <w:u w:val="single"/>
        </w:rPr>
        <w:t>d</w:t>
      </w:r>
      <w:r w:rsidR="00DB795C">
        <w:rPr>
          <w:u w:val="single"/>
        </w:rPr>
        <w:t>)</w:t>
      </w:r>
      <w:r>
        <w:t xml:space="preserve"> of </w:t>
      </w:r>
      <w:r w:rsidRPr="00FA037A">
        <w:rPr>
          <w:u w:val="single"/>
        </w:rPr>
        <w:t>Attachment 1</w:t>
      </w:r>
      <w:r>
        <w:t xml:space="preserve">, in any court of competent jurisdiction, notwithstanding the obligation to submit all other Disputes (including all claims for monetary damages under this Agreement) to arbitration pursuant to </w:t>
      </w:r>
      <w:r w:rsidRPr="00FA037A">
        <w:rPr>
          <w:u w:val="single"/>
        </w:rPr>
        <w:t>Section 12.01</w:t>
      </w:r>
      <w:r>
        <w:t xml:space="preserve">. The Parties further acknowledge and </w:t>
      </w:r>
      <w:r>
        <w:lastRenderedPageBreak/>
        <w:t>agree that the results of the arbitration may be rendered ineffectual without the provisional relief.</w:t>
      </w:r>
    </w:p>
    <w:p w14:paraId="0386B33F" w14:textId="77777777" w:rsidR="008A3F40" w:rsidRDefault="00B673FC">
      <w:pPr>
        <w:pStyle w:val="0SCEMainLevel2-Paragraph"/>
        <w:suppressLineNumbers/>
        <w:suppressAutoHyphens/>
      </w:pPr>
      <w:r>
        <w:t>Such a request for provisional relief does not waive a Party’s right to seek other remedies for the breach of the provisions specified above in accordance with this Article 12, notwithstanding any prohibition against claim-splitting or other similar doctrine. The other remedies that may be sought include specific performance and injunctive or other equitable relief, plus any other remedy specified in this Agreement for the breach of the provision, or if this Agreement does not specify a remedy for the breach, all other remedies available at law or equity to the Parties for the breach.</w:t>
      </w:r>
    </w:p>
    <w:p w14:paraId="619718A1" w14:textId="77777777" w:rsidR="008A3F40" w:rsidRDefault="00B673FC" w:rsidP="00F94C47">
      <w:pPr>
        <w:pStyle w:val="0SCEMainLevel2Underlined"/>
        <w:rPr>
          <w:u w:val="none"/>
        </w:rPr>
      </w:pPr>
      <w:bookmarkStart w:id="588" w:name="_Toc467577611"/>
      <w:bookmarkStart w:id="589" w:name="_Toc470014871"/>
      <w:bookmarkStart w:id="590" w:name="_Toc470856062"/>
      <w:bookmarkStart w:id="591" w:name="_Toc33607908"/>
      <w:bookmarkStart w:id="592" w:name="_Toc99534569"/>
      <w:bookmarkStart w:id="593" w:name="_Toc209527970"/>
      <w:r>
        <w:t>Consolidation of Matters</w:t>
      </w:r>
      <w:r>
        <w:rPr>
          <w:u w:val="none"/>
        </w:rPr>
        <w:t>.</w:t>
      </w:r>
      <w:bookmarkEnd w:id="588"/>
      <w:bookmarkEnd w:id="589"/>
      <w:bookmarkEnd w:id="590"/>
      <w:bookmarkEnd w:id="591"/>
      <w:bookmarkEnd w:id="592"/>
      <w:bookmarkEnd w:id="593"/>
    </w:p>
    <w:p w14:paraId="7C98C0C9" w14:textId="77777777" w:rsidR="008A3F40" w:rsidRDefault="00B673FC">
      <w:pPr>
        <w:pStyle w:val="0SCEMainLevel2-Paragraph"/>
        <w:suppressLineNumbers/>
        <w:suppressAutoHyphens/>
      </w:pPr>
      <w:r>
        <w:t xml:space="preserve">The Parties shall make diligent good faith efforts to consolidate any provisional relief, mediation, arbitration or other dispute resolution proceedings arising pursuant to </w:t>
      </w:r>
      <w:proofErr w:type="gramStart"/>
      <w:r>
        <w:t>this Article</w:t>
      </w:r>
      <w:proofErr w:type="gramEnd"/>
      <w:r>
        <w:t xml:space="preserve"> 12 that arise from or relate to the same act, omission or issue.</w:t>
      </w:r>
    </w:p>
    <w:p w14:paraId="0B28D93B" w14:textId="77777777" w:rsidR="008A3F40" w:rsidRDefault="00B673FC" w:rsidP="004D3ABB">
      <w:pPr>
        <w:pStyle w:val="0SCEMainLevel1-Article"/>
      </w:pPr>
      <w:bookmarkStart w:id="594" w:name="_Toc467577612"/>
      <w:bookmarkStart w:id="595" w:name="_Toc470014872"/>
      <w:bookmarkStart w:id="596" w:name="_Toc470856063"/>
      <w:bookmarkStart w:id="597" w:name="_Toc33607909"/>
      <w:bookmarkStart w:id="598" w:name="_Toc99534570"/>
      <w:bookmarkStart w:id="599" w:name="_Toc209527971"/>
      <w:r>
        <w:t>INDEMNIFICATION</w:t>
      </w:r>
      <w:bookmarkEnd w:id="594"/>
      <w:bookmarkEnd w:id="595"/>
      <w:bookmarkEnd w:id="596"/>
      <w:r>
        <w:t>; GOVERNMENTAL CHARGES</w:t>
      </w:r>
      <w:bookmarkEnd w:id="597"/>
      <w:bookmarkEnd w:id="598"/>
      <w:bookmarkEnd w:id="599"/>
    </w:p>
    <w:p w14:paraId="392269CD" w14:textId="77777777" w:rsidR="008A3F40" w:rsidRDefault="00B673FC" w:rsidP="00F94C47">
      <w:pPr>
        <w:pStyle w:val="0SCEMainLevel2Underlined"/>
        <w:rPr>
          <w:u w:val="none"/>
        </w:rPr>
      </w:pPr>
      <w:bookmarkStart w:id="600" w:name="_Toc467577613"/>
      <w:bookmarkStart w:id="601" w:name="_Toc470014873"/>
      <w:bookmarkStart w:id="602" w:name="_Toc470856064"/>
      <w:bookmarkStart w:id="603" w:name="_Toc33607910"/>
      <w:bookmarkStart w:id="604" w:name="_Toc99534571"/>
      <w:bookmarkStart w:id="605" w:name="_Toc209527972"/>
      <w:r>
        <w:t>SCE’s Indemnification Obligations</w:t>
      </w:r>
      <w:r>
        <w:rPr>
          <w:u w:val="none"/>
        </w:rPr>
        <w:t>.</w:t>
      </w:r>
      <w:bookmarkEnd w:id="600"/>
      <w:bookmarkEnd w:id="601"/>
      <w:bookmarkEnd w:id="602"/>
      <w:bookmarkEnd w:id="603"/>
      <w:bookmarkEnd w:id="604"/>
      <w:bookmarkEnd w:id="605"/>
    </w:p>
    <w:p w14:paraId="7841AE3E" w14:textId="77777777" w:rsidR="008A3F40" w:rsidRDefault="00B673FC">
      <w:pPr>
        <w:pStyle w:val="0SCEMainLevel2-Paragraph"/>
        <w:suppressLineNumbers/>
        <w:suppressAutoHyphens/>
      </w:pPr>
      <w:r>
        <w:t xml:space="preserve">In addition to any other indemnification obligations SCE may have elsewhere in this Agreement, which are hereby incorporated in this </w:t>
      </w:r>
      <w:r w:rsidRPr="00FA037A">
        <w:rPr>
          <w:u w:val="single"/>
        </w:rPr>
        <w:t>Section 13.01</w:t>
      </w:r>
      <w:r>
        <w:t>, SCE releases, and shall indemnify, defend and hold harmless Seller, and Seller’s directors, officers, employees, agents, assigns, and successors in interest, from and against any and all loss, liability, damage, claim, cost, charge, demand, fine, penalty or expense of any kind or nature (including any direct damage, claim, cost, charge, demand, or expense, and attorneys’ fees (including cost of in-house counsel) and other costs of litigation, arbitration and mediation, and in the case of third-party claims only, indirect and consequential loss or damage of such third party), arising out of or in connection with:</w:t>
      </w:r>
    </w:p>
    <w:p w14:paraId="0AC67963" w14:textId="046A3212" w:rsidR="008A3F40" w:rsidRDefault="00B673FC">
      <w:pPr>
        <w:pStyle w:val="0SCEMainLevel3-abc"/>
        <w:keepNext w:val="0"/>
        <w:suppressLineNumbers/>
        <w:suppressAutoHyphens/>
      </w:pPr>
      <w:r>
        <w:t>any breach made by SCE of its representations, warranties, or covenants in Article 9;</w:t>
      </w:r>
    </w:p>
    <w:p w14:paraId="7B2B7DFD" w14:textId="790F8200" w:rsidR="008A3F40" w:rsidRDefault="00B673FC">
      <w:pPr>
        <w:pStyle w:val="0SCEMainLevel3-abc"/>
        <w:keepNext w:val="0"/>
        <w:suppressLineNumbers/>
        <w:suppressAutoHyphens/>
      </w:pPr>
      <w:r>
        <w:t>the failure by SCE to pay any Governmental Charges or Environmental Costs</w:t>
      </w:r>
      <w:r>
        <w:rPr>
          <w:i/>
          <w:color w:val="FF0000"/>
        </w:rPr>
        <w:t xml:space="preserve"> </w:t>
      </w:r>
      <w:r>
        <w:t xml:space="preserve">for which SCE is responsible under </w:t>
      </w:r>
      <w:r w:rsidRPr="00FA037A">
        <w:rPr>
          <w:u w:val="single"/>
        </w:rPr>
        <w:t>Sections</w:t>
      </w:r>
      <w:r w:rsidR="007933E7">
        <w:rPr>
          <w:u w:val="single"/>
        </w:rPr>
        <w:t> </w:t>
      </w:r>
      <w:r w:rsidRPr="00FA037A">
        <w:rPr>
          <w:u w:val="single"/>
        </w:rPr>
        <w:t>13.06</w:t>
      </w:r>
      <w:r>
        <w:t xml:space="preserve"> or </w:t>
      </w:r>
      <w:r w:rsidRPr="00FA037A">
        <w:rPr>
          <w:u w:val="single"/>
        </w:rPr>
        <w:t>13.08</w:t>
      </w:r>
      <w:r>
        <w:t>; and</w:t>
      </w:r>
    </w:p>
    <w:p w14:paraId="4E8D477F" w14:textId="2F9B2C05" w:rsidR="008A3F40" w:rsidRDefault="00B673FC">
      <w:pPr>
        <w:pStyle w:val="0SCEMainLevel3-abc"/>
        <w:keepNext w:val="0"/>
        <w:suppressLineNumbers/>
        <w:suppressAutoHyphens/>
      </w:pPr>
      <w:r>
        <w:t xml:space="preserve">any event, circumstance or act listed in </w:t>
      </w:r>
      <w:r w:rsidRPr="00FA037A">
        <w:rPr>
          <w:u w:val="single"/>
        </w:rPr>
        <w:t>Section</w:t>
      </w:r>
      <w:r w:rsidR="007933E7">
        <w:rPr>
          <w:u w:val="single"/>
        </w:rPr>
        <w:t> </w:t>
      </w:r>
      <w:r w:rsidRPr="00FA037A">
        <w:rPr>
          <w:u w:val="single"/>
        </w:rPr>
        <w:t>13.01</w:t>
      </w:r>
      <w:r>
        <w:t xml:space="preserve"> of </w:t>
      </w:r>
      <w:r w:rsidRPr="00FA037A">
        <w:rPr>
          <w:u w:val="single"/>
        </w:rPr>
        <w:t>Attachment 1</w:t>
      </w:r>
      <w:r>
        <w:t>.</w:t>
      </w:r>
    </w:p>
    <w:p w14:paraId="1CFCC541" w14:textId="77777777" w:rsidR="008A3F40" w:rsidRDefault="00B673FC">
      <w:pPr>
        <w:pStyle w:val="0SCEMainLevel2-Paragraph"/>
        <w:suppressLineNumbers/>
        <w:suppressAutoHyphens/>
      </w:pPr>
      <w:r>
        <w:t>This indemnity applies notwithstanding Seller’s active or passive negligence. However, Seller will not be indemnified hereunder for its loss, liability, damage, claim, cost, charge, demand or expense to the extent caused by its gross negligence or willful misconduct.</w:t>
      </w:r>
    </w:p>
    <w:p w14:paraId="28281A98" w14:textId="77777777" w:rsidR="008A3F40" w:rsidRDefault="00B673FC" w:rsidP="00F94C47">
      <w:pPr>
        <w:pStyle w:val="0SCEMainLevel2Underlined"/>
        <w:rPr>
          <w:u w:val="none"/>
        </w:rPr>
      </w:pPr>
      <w:bookmarkStart w:id="606" w:name="_Toc467577614"/>
      <w:bookmarkStart w:id="607" w:name="_Toc470014874"/>
      <w:bookmarkStart w:id="608" w:name="_Toc470856065"/>
      <w:bookmarkStart w:id="609" w:name="_Toc33607911"/>
      <w:bookmarkStart w:id="610" w:name="_Toc99534572"/>
      <w:bookmarkStart w:id="611" w:name="_Toc209527973"/>
      <w:r>
        <w:lastRenderedPageBreak/>
        <w:t>Seller’s Indemnification Obligations</w:t>
      </w:r>
      <w:r>
        <w:rPr>
          <w:u w:val="none"/>
        </w:rPr>
        <w:t>.</w:t>
      </w:r>
      <w:bookmarkEnd w:id="606"/>
      <w:bookmarkEnd w:id="607"/>
      <w:bookmarkEnd w:id="608"/>
      <w:bookmarkEnd w:id="609"/>
      <w:bookmarkEnd w:id="610"/>
      <w:bookmarkEnd w:id="611"/>
    </w:p>
    <w:p w14:paraId="2590F3BD" w14:textId="77777777" w:rsidR="008A3F40" w:rsidRDefault="00B673FC">
      <w:pPr>
        <w:pStyle w:val="0SCEMainLevel3-abc"/>
        <w:keepNext w:val="0"/>
        <w:suppressLineNumbers/>
        <w:suppressAutoHyphens/>
      </w:pPr>
      <w:r>
        <w:t xml:space="preserve">In addition to any other indemnification obligations Seller may have elsewhere in this Agreement, which are hereby incorporated in this </w:t>
      </w:r>
      <w:r w:rsidRPr="00FA037A">
        <w:rPr>
          <w:u w:val="single"/>
        </w:rPr>
        <w:t>Section 13.02</w:t>
      </w:r>
      <w:r>
        <w:t>, Seller releases, and shall indemnify, defend and hold harmless SCE, and SCE’s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 party), arising out of or in connection with:</w:t>
      </w:r>
    </w:p>
    <w:p w14:paraId="44E36E2E" w14:textId="39E52292" w:rsidR="008A3F40" w:rsidRDefault="00B673FC">
      <w:pPr>
        <w:pStyle w:val="0SCEMainLevel4-iiiiii"/>
        <w:keepNext w:val="0"/>
        <w:suppressLineNumbers/>
        <w:suppressAutoHyphens/>
      </w:pPr>
      <w:bookmarkStart w:id="612" w:name="_Ref263420433"/>
      <w:r>
        <w:t>any breach made by Seller of its representations, warranties, or covenants in Article 9;</w:t>
      </w:r>
      <w:bookmarkEnd w:id="612"/>
    </w:p>
    <w:p w14:paraId="6406B05A" w14:textId="31291170" w:rsidR="008A3F40" w:rsidRDefault="00B673FC">
      <w:pPr>
        <w:pStyle w:val="0SCEMainLevel4-iiiiii"/>
        <w:keepNext w:val="0"/>
        <w:suppressLineNumbers/>
        <w:suppressAutoHyphens/>
      </w:pPr>
      <w:bookmarkStart w:id="613" w:name="_Ref263420590"/>
      <w:r>
        <w:t>injury or death to persons, including SCE employees, and physical damage to property, including SCE property, where the injury, death, or damage arises out of, is related to, or is in connection with, Seller’s construction, ownership or operation of the Project, or obligations or performance under this Agreement;</w:t>
      </w:r>
      <w:bookmarkEnd w:id="613"/>
    </w:p>
    <w:p w14:paraId="6FA85E22" w14:textId="7BC69F0B" w:rsidR="008A3F40" w:rsidRDefault="00B673FC">
      <w:pPr>
        <w:pStyle w:val="0SCEMainLevel4-iiiiii"/>
        <w:keepNext w:val="0"/>
        <w:suppressLineNumbers/>
        <w:suppressAutoHyphens/>
      </w:pPr>
      <w:bookmarkStart w:id="614" w:name="_Ref263413137"/>
      <w:r>
        <w:t xml:space="preserve">injury or death to any person or damage to any property, including the personnel or property of SCE, to the extent that SCE would have been protected had Seller complied with all of the provisions of </w:t>
      </w:r>
      <w:r w:rsidRPr="00FA037A">
        <w:rPr>
          <w:u w:val="single"/>
        </w:rPr>
        <w:t>Section 14.07</w:t>
      </w:r>
      <w:r>
        <w:t xml:space="preserve"> (Insurance); provided, the inclusion of this </w:t>
      </w:r>
      <w:r w:rsidRPr="00FA037A">
        <w:rPr>
          <w:u w:val="single"/>
        </w:rPr>
        <w:t>Section</w:t>
      </w:r>
      <w:r w:rsidR="007933E7">
        <w:rPr>
          <w:u w:val="single"/>
        </w:rPr>
        <w:t> </w:t>
      </w:r>
      <w:r w:rsidRPr="00FA037A">
        <w:rPr>
          <w:u w:val="single"/>
        </w:rPr>
        <w:t>13.02(a)(iii)</w:t>
      </w:r>
      <w:r>
        <w:t xml:space="preserve"> is not intended to create any express or implied right in Seller to elect not to provide the insurance required under </w:t>
      </w:r>
      <w:r w:rsidRPr="00FA037A">
        <w:rPr>
          <w:u w:val="single"/>
        </w:rPr>
        <w:t>Section 14.07</w:t>
      </w:r>
      <w:r>
        <w:t>;</w:t>
      </w:r>
      <w:bookmarkEnd w:id="614"/>
    </w:p>
    <w:p w14:paraId="29303EB5" w14:textId="0DD057D2" w:rsidR="008A3F40" w:rsidRDefault="00B673FC">
      <w:pPr>
        <w:pStyle w:val="0SCEMainLevel4-iiiiii"/>
        <w:keepNext w:val="0"/>
        <w:suppressLineNumbers/>
        <w:suppressAutoHyphens/>
      </w:pPr>
      <w:r>
        <w:t xml:space="preserve">any breach by Seller of the covenants set forth in </w:t>
      </w:r>
      <w:r w:rsidRPr="00FA037A">
        <w:rPr>
          <w:u w:val="single"/>
        </w:rPr>
        <w:t>Section</w:t>
      </w:r>
      <w:r w:rsidR="007933E7">
        <w:rPr>
          <w:u w:val="single"/>
        </w:rPr>
        <w:t> </w:t>
      </w:r>
      <w:r w:rsidRPr="00FA037A">
        <w:rPr>
          <w:u w:val="single"/>
        </w:rPr>
        <w:t>10.06</w:t>
      </w:r>
      <w:r>
        <w:t>;</w:t>
      </w:r>
    </w:p>
    <w:p w14:paraId="3AE25F13" w14:textId="05DF9596" w:rsidR="008A3F40" w:rsidRDefault="00B673FC">
      <w:pPr>
        <w:pStyle w:val="0SCEMainLevel4-iiiiii"/>
        <w:keepNext w:val="0"/>
        <w:suppressLineNumbers/>
        <w:suppressAutoHyphens/>
        <w:rPr>
          <w:rFonts w:eastAsia="MS Mincho"/>
        </w:rPr>
      </w:pPr>
      <w:r>
        <w:rPr>
          <w:rFonts w:eastAsia="Fd177276-Identity-H"/>
        </w:rPr>
        <w:t xml:space="preserve">any violation of Applicable Laws arising out of or in connection with Seller’s performance of, or failure to perform this Agreement, including </w:t>
      </w:r>
      <w:r>
        <w:t>strict liability</w:t>
      </w:r>
      <w:r>
        <w:rPr>
          <w:rFonts w:eastAsia="MS Mincho"/>
        </w:rPr>
        <w:t>;</w:t>
      </w:r>
    </w:p>
    <w:p w14:paraId="19663405" w14:textId="3542FBAD" w:rsidR="008A3F40" w:rsidRDefault="00B673FC">
      <w:pPr>
        <w:pStyle w:val="0SCEMainLevel4-iiiiii"/>
        <w:keepNext w:val="0"/>
        <w:suppressLineNumbers/>
        <w:suppressAutoHyphens/>
      </w:pPr>
      <w:r>
        <w:rPr>
          <w:rFonts w:eastAsia="MS Mincho"/>
        </w:rPr>
        <w:t>any (A) release of a Hazardous Material by Seller, any of Seller’s EPC Contractors or other contractors, or any of its or their subcontractors, (B) enforcement or compliance proceeding relating to or in connection with any alleged, threatened or actual violation of any environmental law by Seller or its EPC Contractor or any of Seller’s or its EPC Contractor’s subcontractors, or (C) action reasonably necessary to abate, investigate, remediate or prevent a violation or threatened violation of any environmental law by Seller or its EPC Contractor or any of Seller’s or its EPC Contractor’s subcontractors;</w:t>
      </w:r>
    </w:p>
    <w:p w14:paraId="00E66EAD" w14:textId="266C1508" w:rsidR="008A3F40" w:rsidRDefault="00B673FC">
      <w:pPr>
        <w:pStyle w:val="0SCEMainLevel4-iiiiii"/>
        <w:keepNext w:val="0"/>
        <w:suppressLineNumbers/>
        <w:suppressAutoHyphens/>
      </w:pPr>
      <w:r>
        <w:rPr>
          <w:rFonts w:eastAsia="MS Mincho"/>
        </w:rPr>
        <w:lastRenderedPageBreak/>
        <w:t xml:space="preserve">any infringement </w:t>
      </w:r>
      <w:r>
        <w:t>upon</w:t>
      </w:r>
      <w:r>
        <w:rPr>
          <w:rFonts w:eastAsia="MS Mincho"/>
        </w:rPr>
        <w:t xml:space="preserve"> or violation of any trade secret, trademark, trade name, copyright, patent, or other intellectual property rights of any third party by equipment, software, applications or programs (or any portion of same) used in connection with the Project;</w:t>
      </w:r>
    </w:p>
    <w:p w14:paraId="23308192" w14:textId="15A71F69" w:rsidR="008A3F40" w:rsidRDefault="0044664C">
      <w:pPr>
        <w:pStyle w:val="0SCEMainLevel4-iiiiii"/>
        <w:keepNext w:val="0"/>
        <w:suppressLineNumbers/>
        <w:suppressAutoHyphens/>
        <w:rPr>
          <w:rStyle w:val="0SCEContractInstructions"/>
        </w:rPr>
      </w:pPr>
      <w:r w:rsidRPr="00376EBA">
        <w:rPr>
          <w:rStyle w:val="4ContractTypeRPSOnlyChar"/>
        </w:rPr>
        <w:t>[</w:t>
      </w:r>
      <w:r w:rsidR="00B673FC" w:rsidRPr="00376EBA">
        <w:rPr>
          <w:rStyle w:val="4ContractTypeRPSOnlyChar"/>
        </w:rPr>
        <w:t>the failure by Seller to pay any Governmental Charges or Environmental Costs for which Seller is responsible under Sections 13.06 or 13.08</w:t>
      </w:r>
      <w:r w:rsidR="00E266B7" w:rsidRPr="00376EBA">
        <w:rPr>
          <w:rStyle w:val="4ContractTypeRPSOnlyChar"/>
        </w:rPr>
        <w:t>;</w:t>
      </w:r>
      <w:r w:rsidRPr="00376EBA">
        <w:rPr>
          <w:rStyle w:val="4ContractTypeRPSOnlyChar"/>
        </w:rPr>
        <w:t>]</w:t>
      </w:r>
      <w:r>
        <w:t xml:space="preserve"> </w:t>
      </w:r>
      <w:r w:rsidR="00B673FC">
        <w:rPr>
          <w:rStyle w:val="0SCEContractInstructions"/>
        </w:rPr>
        <w:t xml:space="preserve">{SCE </w:t>
      </w:r>
      <w:r w:rsidR="009B02BF">
        <w:rPr>
          <w:rStyle w:val="0SCEContractInstructions"/>
        </w:rPr>
        <w:t>Selectin Note</w:t>
      </w:r>
      <w:r w:rsidR="00B673FC">
        <w:rPr>
          <w:rStyle w:val="0SCEContractInstructions"/>
        </w:rPr>
        <w:t xml:space="preserve">: </w:t>
      </w:r>
      <w:r w:rsidR="00292E6F">
        <w:rPr>
          <w:rStyle w:val="0SCEContractInstructions"/>
        </w:rPr>
        <w:t xml:space="preserve">only applicable to </w:t>
      </w:r>
      <w:r w:rsidR="00E266B7">
        <w:rPr>
          <w:rStyle w:val="0SCEContractInstructions"/>
        </w:rPr>
        <w:t>IFOM Renewable</w:t>
      </w:r>
      <w:r w:rsidR="00292E6F">
        <w:rPr>
          <w:rStyle w:val="0SCEContractInstructions"/>
        </w:rPr>
        <w:t xml:space="preserve"> Projects</w:t>
      </w:r>
      <w:r w:rsidR="00B673FC">
        <w:rPr>
          <w:rStyle w:val="0SCEContractInstructions"/>
        </w:rPr>
        <w:t>}</w:t>
      </w:r>
    </w:p>
    <w:p w14:paraId="434E7BE6" w14:textId="1FB554B7" w:rsidR="0088501B" w:rsidRDefault="0044664C" w:rsidP="0088501B">
      <w:pPr>
        <w:pStyle w:val="0SCEMainLevel4-iiiiii"/>
        <w:keepNext w:val="0"/>
        <w:numPr>
          <w:ilvl w:val="0"/>
          <w:numId w:val="0"/>
        </w:numPr>
        <w:suppressLineNumbers/>
        <w:suppressAutoHyphens/>
        <w:ind w:left="2160"/>
      </w:pPr>
      <w:r w:rsidRPr="00F57FA8">
        <w:rPr>
          <w:rStyle w:val="4ContractTypeESOnlyChar"/>
        </w:rPr>
        <w:t>[</w:t>
      </w:r>
      <w:r w:rsidR="0088501B" w:rsidRPr="00F57FA8">
        <w:rPr>
          <w:rStyle w:val="4ContractTypeESOnlyChar"/>
        </w:rPr>
        <w:t>the failure by Seller to pay any Governmental Charges or Environmental Costs for which Seller is responsible under Sections 13.06 or 13.08, and Section</w:t>
      </w:r>
      <w:r w:rsidRPr="00F57FA8">
        <w:rPr>
          <w:rStyle w:val="4ContractTypeESOnlyChar"/>
        </w:rPr>
        <w:t> </w:t>
      </w:r>
      <w:r w:rsidR="0088501B" w:rsidRPr="00F57FA8">
        <w:rPr>
          <w:rStyle w:val="4ContractTypeESOnlyChar"/>
        </w:rPr>
        <w:t>3.03(e) of Attachment 1;</w:t>
      </w:r>
      <w:r w:rsidRPr="00F57FA8">
        <w:rPr>
          <w:rStyle w:val="4ContractTypeESOnlyChar"/>
        </w:rPr>
        <w:t>]</w:t>
      </w:r>
      <w:r w:rsidR="0088501B">
        <w:t xml:space="preserve"> </w:t>
      </w:r>
      <w:r>
        <w:rPr>
          <w:rStyle w:val="0SCEContractInstructions"/>
        </w:rPr>
        <w:t xml:space="preserve">{SCE Selection Note: applicable to IFOM ES Projects, </w:t>
      </w:r>
      <w:proofErr w:type="gramStart"/>
      <w:r>
        <w:rPr>
          <w:rStyle w:val="0SCEContractInstructions"/>
        </w:rPr>
        <w:t>delete</w:t>
      </w:r>
      <w:proofErr w:type="gramEnd"/>
      <w:r>
        <w:rPr>
          <w:rStyle w:val="0SCEContractInstructions"/>
        </w:rPr>
        <w:t xml:space="preserve"> for IFOM Renewable Projects}</w:t>
      </w:r>
    </w:p>
    <w:p w14:paraId="4AB252D4" w14:textId="0A7FAE13" w:rsidR="008A3F40" w:rsidRDefault="00B673FC">
      <w:pPr>
        <w:pStyle w:val="0SCEMainLevel4-iiiiii"/>
        <w:keepNext w:val="0"/>
        <w:suppressLineNumbers/>
        <w:suppressAutoHyphens/>
      </w:pPr>
      <w:r>
        <w:t xml:space="preserve">any event, circumstance or act listed in </w:t>
      </w:r>
      <w:r w:rsidRPr="00FA037A">
        <w:rPr>
          <w:u w:val="single"/>
        </w:rPr>
        <w:t>Section</w:t>
      </w:r>
      <w:r w:rsidR="007933E7">
        <w:rPr>
          <w:u w:val="single"/>
        </w:rPr>
        <w:t> </w:t>
      </w:r>
      <w:r w:rsidRPr="00FA037A">
        <w:rPr>
          <w:u w:val="single"/>
        </w:rPr>
        <w:t>13.02</w:t>
      </w:r>
      <w:r>
        <w:t xml:space="preserve"> of </w:t>
      </w:r>
      <w:r w:rsidRPr="00FA037A">
        <w:rPr>
          <w:u w:val="single"/>
        </w:rPr>
        <w:t>Attachment 1</w:t>
      </w:r>
      <w:r>
        <w:t>.</w:t>
      </w:r>
    </w:p>
    <w:p w14:paraId="1689E281" w14:textId="77777777" w:rsidR="008A3F40" w:rsidRDefault="00B673FC">
      <w:pPr>
        <w:pStyle w:val="0SCEMainLevel2-Paragraph"/>
        <w:suppressLineNumbers/>
        <w:suppressAutoHyphens/>
      </w:pPr>
      <w:r>
        <w:t>The Parties shall use commercially reasonable efforts to minimize costs, penalties, and fines for which indemnity is sought hereunder; provided, in no event will SCE be required to use or change its utilization of its owned or controlled assets or market positions to minimize such costs, penalties, and fines.</w:t>
      </w:r>
    </w:p>
    <w:p w14:paraId="42C335D2" w14:textId="77777777" w:rsidR="008A3F40" w:rsidRDefault="00B673FC">
      <w:pPr>
        <w:pStyle w:val="0SCEMainLevel2-Paragraph"/>
        <w:suppressLineNumbers/>
        <w:suppressAutoHyphens/>
      </w:pPr>
      <w:r>
        <w:t>This indemnity applies notwithstanding SCE’s active or passive negligence. However, SCE will not be indemnified for its loss, liability, damage, claim, cost, charge, demand, or expense to the extent caused by its gross negligence or willful misconduct.</w:t>
      </w:r>
    </w:p>
    <w:p w14:paraId="55F493A7" w14:textId="77777777" w:rsidR="008A3F40" w:rsidRDefault="00B673FC" w:rsidP="00F94C47">
      <w:pPr>
        <w:pStyle w:val="0SCEMainLevel2Underlined"/>
        <w:rPr>
          <w:u w:val="none"/>
        </w:rPr>
      </w:pPr>
      <w:bookmarkStart w:id="615" w:name="_Toc467577615"/>
      <w:bookmarkStart w:id="616" w:name="_Toc470014875"/>
      <w:bookmarkStart w:id="617" w:name="_Toc470856066"/>
      <w:bookmarkStart w:id="618" w:name="_Toc33607912"/>
      <w:bookmarkStart w:id="619" w:name="_Toc99534573"/>
      <w:bookmarkStart w:id="620" w:name="_Toc209527974"/>
      <w:r>
        <w:t>Indemnification Claims</w:t>
      </w:r>
      <w:r>
        <w:rPr>
          <w:u w:val="none"/>
        </w:rPr>
        <w:t>.</w:t>
      </w:r>
      <w:bookmarkEnd w:id="615"/>
      <w:bookmarkEnd w:id="616"/>
      <w:bookmarkEnd w:id="617"/>
      <w:bookmarkEnd w:id="618"/>
      <w:bookmarkEnd w:id="619"/>
      <w:bookmarkEnd w:id="620"/>
    </w:p>
    <w:p w14:paraId="22D149C2" w14:textId="0430DE14" w:rsidR="008A3F40" w:rsidRDefault="00B673FC">
      <w:pPr>
        <w:pStyle w:val="0SCEMainLevel2-Paragraph"/>
        <w:suppressLineNumbers/>
        <w:suppressAutoHyphens/>
      </w:pPr>
      <w:r>
        <w:t xml:space="preserve">All claims for indemnification by a Party entitled to be indemnified under this Agreement (an </w:t>
      </w:r>
      <w:r w:rsidR="0025333B">
        <w:t>“</w:t>
      </w:r>
      <w:r>
        <w:rPr>
          <w:u w:val="single"/>
        </w:rPr>
        <w:t>Indemnified Party</w:t>
      </w:r>
      <w:r w:rsidR="0025333B">
        <w:t>”</w:t>
      </w:r>
      <w:r>
        <w:t xml:space="preserve">) by the other Party (the </w:t>
      </w:r>
      <w:r w:rsidR="0025333B">
        <w:t>“</w:t>
      </w:r>
      <w:r>
        <w:rPr>
          <w:u w:val="single"/>
        </w:rPr>
        <w:t>Indemnitor</w:t>
      </w:r>
      <w:r w:rsidR="0025333B">
        <w:t>”</w:t>
      </w:r>
      <w:r>
        <w:t>) will be asserted and resolved as follows:</w:t>
      </w:r>
    </w:p>
    <w:p w14:paraId="52075405" w14:textId="77777777" w:rsidR="008A3F40" w:rsidRDefault="00B673FC">
      <w:pPr>
        <w:pStyle w:val="0SCEMainLevel3-abc"/>
        <w:keepNext w:val="0"/>
        <w:suppressLineNumbers/>
        <w:suppressAutoHyphens/>
      </w:pPr>
      <w:r>
        <w:t>If a claim or demand for which an Indemnified Party may claim indemnity is asserted against or sought to be collected from an Indemnified Party by a third party, the Indemnified Party shall as promptly as practicable give Notice to the Indemnitor; provided, failure to provide this Notice will relieve Indemnitor only to the extent that the failure actually prejudices Indemnitor.</w:t>
      </w:r>
    </w:p>
    <w:p w14:paraId="7E2F14A9" w14:textId="77777777" w:rsidR="008A3F40" w:rsidRDefault="00B673FC">
      <w:pPr>
        <w:pStyle w:val="0SCEMainLevel3-abc"/>
        <w:keepNext w:val="0"/>
        <w:suppressLineNumbers/>
        <w:suppressAutoHyphens/>
      </w:pPr>
      <w:proofErr w:type="gramStart"/>
      <w:r>
        <w:t>Indemnitor</w:t>
      </w:r>
      <w:proofErr w:type="gramEnd"/>
      <w:r>
        <w:t xml:space="preserve"> will have the right to control the defense and settlement of any claims in a manner not adverse to Indemnified Party but cannot admit any liability or enter into any settlement without Indemnified Party’s approval.</w:t>
      </w:r>
    </w:p>
    <w:p w14:paraId="6F389738" w14:textId="77777777" w:rsidR="008A3F40" w:rsidRDefault="00B673FC">
      <w:pPr>
        <w:pStyle w:val="0SCEMainLevel3-abc"/>
        <w:keepNext w:val="0"/>
        <w:suppressLineNumbers/>
        <w:suppressAutoHyphens/>
      </w:pPr>
      <w:r>
        <w:t>Indemnified Party may employ counsel at its own expense with respect to any claims or demands asserted or sought to be collected against it; provided, if counsel is employed due to a conflict of interest or because Indemnitor does not assume control of the defense, Indemnitor will bear the expense of this counsel.</w:t>
      </w:r>
    </w:p>
    <w:p w14:paraId="690E3B0C" w14:textId="77777777" w:rsidR="008A3F40" w:rsidRDefault="00B673FC" w:rsidP="00F94C47">
      <w:pPr>
        <w:pStyle w:val="0SCEMainLevel2Underlined"/>
        <w:rPr>
          <w:u w:val="none"/>
        </w:rPr>
      </w:pPr>
      <w:bookmarkStart w:id="621" w:name="_Toc472607749"/>
      <w:bookmarkStart w:id="622" w:name="_Toc473105295"/>
      <w:bookmarkStart w:id="623" w:name="_Toc473224001"/>
      <w:bookmarkStart w:id="624" w:name="_Toc472607750"/>
      <w:bookmarkStart w:id="625" w:name="_Toc473105296"/>
      <w:bookmarkStart w:id="626" w:name="_Toc473224002"/>
      <w:bookmarkStart w:id="627" w:name="_Toc467577618"/>
      <w:bookmarkStart w:id="628" w:name="_Toc470014878"/>
      <w:bookmarkStart w:id="629" w:name="_Toc470856069"/>
      <w:bookmarkStart w:id="630" w:name="_Toc33607913"/>
      <w:bookmarkStart w:id="631" w:name="_Toc99534574"/>
      <w:bookmarkStart w:id="632" w:name="_Toc209527975"/>
      <w:bookmarkEnd w:id="621"/>
      <w:bookmarkEnd w:id="622"/>
      <w:bookmarkEnd w:id="623"/>
      <w:bookmarkEnd w:id="624"/>
      <w:bookmarkEnd w:id="625"/>
      <w:bookmarkEnd w:id="626"/>
      <w:r>
        <w:lastRenderedPageBreak/>
        <w:t>Survival of Indemnification Rights and Obligations</w:t>
      </w:r>
      <w:r>
        <w:rPr>
          <w:u w:val="none"/>
        </w:rPr>
        <w:t>.</w:t>
      </w:r>
      <w:bookmarkEnd w:id="627"/>
      <w:bookmarkEnd w:id="628"/>
      <w:bookmarkEnd w:id="629"/>
      <w:bookmarkEnd w:id="630"/>
      <w:bookmarkEnd w:id="631"/>
      <w:bookmarkEnd w:id="632"/>
    </w:p>
    <w:p w14:paraId="61FC375D" w14:textId="77777777" w:rsidR="008A3F40" w:rsidRDefault="00B673FC">
      <w:pPr>
        <w:pStyle w:val="0SCEMainLevel2-Paragraph"/>
        <w:suppressLineNumbers/>
        <w:suppressAutoHyphens/>
      </w:pPr>
      <w:r>
        <w:t>All indemnity rights and obligations shall survive the termination of this Agreement for a period of four (4) years.</w:t>
      </w:r>
    </w:p>
    <w:p w14:paraId="23E4DC3B" w14:textId="77777777" w:rsidR="008A3F40" w:rsidRDefault="00B673FC" w:rsidP="00F94C47">
      <w:pPr>
        <w:pStyle w:val="0SCEMainLevel2Underlined"/>
      </w:pPr>
      <w:bookmarkStart w:id="633" w:name="_Ref90115648"/>
      <w:bookmarkStart w:id="634" w:name="_Toc379315823"/>
      <w:bookmarkStart w:id="635" w:name="_Toc379316513"/>
      <w:bookmarkStart w:id="636" w:name="_Toc471476157"/>
      <w:bookmarkStart w:id="637" w:name="_Toc33607914"/>
      <w:bookmarkStart w:id="638" w:name="_Toc99534575"/>
      <w:bookmarkStart w:id="639" w:name="_Toc467577547"/>
      <w:bookmarkStart w:id="640" w:name="_Toc470014807"/>
      <w:bookmarkStart w:id="641" w:name="_Toc209527976"/>
      <w:r>
        <w:t>Cooperation to Minimize Tax Liabilities</w:t>
      </w:r>
      <w:r>
        <w:rPr>
          <w:u w:val="none"/>
        </w:rPr>
        <w:t>.</w:t>
      </w:r>
      <w:bookmarkEnd w:id="633"/>
      <w:bookmarkEnd w:id="634"/>
      <w:bookmarkEnd w:id="635"/>
      <w:bookmarkEnd w:id="636"/>
      <w:bookmarkEnd w:id="637"/>
      <w:bookmarkEnd w:id="638"/>
      <w:bookmarkEnd w:id="641"/>
    </w:p>
    <w:p w14:paraId="1DE17710" w14:textId="77777777" w:rsidR="008A3F40" w:rsidRDefault="00B673FC">
      <w:pPr>
        <w:pStyle w:val="0SCEMainLevel2-Paragraph"/>
        <w:suppressLineNumbers/>
        <w:suppressAutoHyphens/>
      </w:pPr>
      <w:r>
        <w:t>Each Party shall use reasonable efforts to implement the provisions of and to administer this Agreement in accordance with the intent of the Parties to minimize all taxes, so long as neither Party is materially adversely affected by such efforts.</w:t>
      </w:r>
    </w:p>
    <w:p w14:paraId="6DA15A0E" w14:textId="77777777" w:rsidR="008A3F40" w:rsidRDefault="00B673FC" w:rsidP="00F94C47">
      <w:pPr>
        <w:pStyle w:val="0SCEMainLevel2Underlined"/>
      </w:pPr>
      <w:bookmarkStart w:id="642" w:name="_Toc470855998"/>
      <w:bookmarkStart w:id="643" w:name="_Toc33607915"/>
      <w:bookmarkStart w:id="644" w:name="_Toc99534576"/>
      <w:bookmarkStart w:id="645" w:name="_Toc209527977"/>
      <w:r>
        <w:t>Governmental Charges</w:t>
      </w:r>
      <w:r>
        <w:rPr>
          <w:u w:val="none"/>
        </w:rPr>
        <w:t>.</w:t>
      </w:r>
      <w:bookmarkEnd w:id="639"/>
      <w:bookmarkEnd w:id="640"/>
      <w:bookmarkEnd w:id="642"/>
      <w:bookmarkEnd w:id="643"/>
      <w:bookmarkEnd w:id="644"/>
      <w:bookmarkEnd w:id="645"/>
    </w:p>
    <w:p w14:paraId="6208C298" w14:textId="0390750C" w:rsidR="008A3F40" w:rsidRDefault="00B673FC">
      <w:pPr>
        <w:pStyle w:val="0SCEMainLevel2-Paragraph"/>
        <w:suppressLineNumbers/>
        <w:suppressAutoHyphens/>
      </w:pPr>
      <w:r>
        <w:t xml:space="preserve">Seller shall pay or cause to be paid all taxes, charges or fees imposed by a Governmental Authority, including ad valorem taxes and other taxes attributable to the Project, land, land rights or interests in land for the Project (collectively, </w:t>
      </w:r>
      <w:r w:rsidR="0025333B">
        <w:t>“</w:t>
      </w:r>
      <w:r>
        <w:rPr>
          <w:u w:val="single"/>
        </w:rPr>
        <w:t>Governmental Charges</w:t>
      </w:r>
      <w:r w:rsidR="0025333B">
        <w:t>”</w:t>
      </w:r>
      <w:r>
        <w:t>) on or with respect to the Project.</w:t>
      </w:r>
    </w:p>
    <w:p w14:paraId="051E36A3" w14:textId="088B567D" w:rsidR="008A3F40" w:rsidRPr="0089375B" w:rsidRDefault="00E26DC0" w:rsidP="0089375B">
      <w:pPr>
        <w:pStyle w:val="0SCEMainLevel2-Paragraph"/>
        <w:rPr>
          <w:rStyle w:val="3SCEDeleteforRA-Only"/>
          <w:color w:val="auto"/>
        </w:rPr>
      </w:pPr>
      <w:r w:rsidRPr="00F57FA8">
        <w:rPr>
          <w:rStyle w:val="4ContractTypeRPSOnlyChar"/>
        </w:rPr>
        <w:t>[</w:t>
      </w:r>
      <w:r w:rsidR="00B673FC" w:rsidRPr="00F57FA8">
        <w:rPr>
          <w:rStyle w:val="4ContractTypeRPSOnlyChar"/>
        </w:rPr>
        <w:t>For any period in which the Project is selling Energy to SCE hereunder: (a) Seller shall pay or cause to be paid all Governmental Charges on or with respect to the Product at or before the Delivery Point; and (b) SCE shall pay or cause to be paid all Governmental Charges on or with respect to Product after the Delivery Point.</w:t>
      </w:r>
      <w:r w:rsidRPr="00F57FA8">
        <w:rPr>
          <w:rStyle w:val="4ContractTypeRPSOnlyChar"/>
        </w:rPr>
        <w:t>]</w:t>
      </w:r>
      <w:r w:rsidR="00B673FC">
        <w:rPr>
          <w:rStyle w:val="0SCEContractInstructions"/>
        </w:rPr>
        <w:t xml:space="preserve"> </w:t>
      </w:r>
      <w:r w:rsidR="00545CFF">
        <w:rPr>
          <w:rStyle w:val="0SCEContractInstructions"/>
        </w:rPr>
        <w:t>{SCE Selection Note: applicable to IFOM Renewable Projects, delete for IFOM ES Projects}</w:t>
      </w:r>
    </w:p>
    <w:p w14:paraId="7322B087" w14:textId="46E97AC1" w:rsidR="008A3F40" w:rsidRDefault="00B673FC">
      <w:pPr>
        <w:pStyle w:val="0SCEMainLevel2-Paragraph"/>
        <w:suppressLineNumbers/>
        <w:suppressAutoHyphens/>
      </w:pPr>
      <w:r w:rsidRPr="00F57FA8">
        <w:rPr>
          <w:rStyle w:val="4ContractTypeESOnlyChar"/>
        </w:rPr>
        <w:t xml:space="preserve">[Seller shall pay or cause to be paid all Governmental Charges on or with respect to the Product </w:t>
      </w:r>
      <w:r w:rsidRPr="00F57FA8">
        <w:rPr>
          <w:rStyle w:val="4ContractTypeESOnlyChar"/>
          <w:rFonts w:eastAsiaTheme="majorEastAsia"/>
        </w:rPr>
        <w:t>prior to its delivery to SCE</w:t>
      </w:r>
      <w:r w:rsidRPr="00F57FA8">
        <w:rPr>
          <w:rStyle w:val="4ContractTypeESOnlyChar"/>
        </w:rPr>
        <w:t xml:space="preserve">. SCE shall pay or cause to be paid all Governmental Charges on or with respect to Product </w:t>
      </w:r>
      <w:r w:rsidRPr="00F57FA8">
        <w:rPr>
          <w:rStyle w:val="4ContractTypeESOnlyChar"/>
          <w:rFonts w:eastAsiaTheme="majorEastAsia"/>
        </w:rPr>
        <w:t xml:space="preserve">upon or </w:t>
      </w:r>
      <w:r w:rsidRPr="00F57FA8">
        <w:rPr>
          <w:rStyle w:val="4ContractTypeESOnlyChar"/>
        </w:rPr>
        <w:t xml:space="preserve">after </w:t>
      </w:r>
      <w:r w:rsidRPr="00F57FA8">
        <w:rPr>
          <w:rStyle w:val="4ContractTypeESOnlyChar"/>
          <w:rFonts w:eastAsiaTheme="majorEastAsia"/>
        </w:rPr>
        <w:t>its delivery to SCE.]</w:t>
      </w:r>
      <w:r>
        <w:rPr>
          <w:rFonts w:eastAsiaTheme="majorEastAsia"/>
          <w:color w:val="000000"/>
          <w:szCs w:val="26"/>
        </w:rPr>
        <w:t xml:space="preserve"> </w:t>
      </w:r>
      <w:r w:rsidR="00B26457">
        <w:rPr>
          <w:rStyle w:val="0SCEContractInstructions"/>
        </w:rPr>
        <w:t>{SCE Selection Note: applicable to IFOM ES Projects, delete for IFOM Renewable Projects}</w:t>
      </w:r>
    </w:p>
    <w:p w14:paraId="14DB166B" w14:textId="77777777" w:rsidR="008A3F40" w:rsidRDefault="00B673FC">
      <w:pPr>
        <w:pStyle w:val="0SCEMainLevel2-Paragraph"/>
        <w:suppressLineNumbers/>
        <w:suppressAutoHyphens/>
      </w:pPr>
      <w:r>
        <w:t>If Seller is required by Applicable Laws to remit or pay Governmental Charges which are SCE’s responsibility hereunder, SCE shall promptly reimburse Seller for such Governmental Charges. If SCE is required by Applicable Laws to remit or pay Governmental Charges which are Seller’s responsibility hereunder, SCE may deduct the amount of any such Governmental Charge from any amounts due to Seller under this Agreement. If SCE elects not to deduct such amounts from amounts due to Seller under this Agreement, Seller shall promptly reimburse SCE for such amounts upon SCE’s request.</w:t>
      </w:r>
    </w:p>
    <w:p w14:paraId="33F7C596" w14:textId="77777777" w:rsidR="008A3F40" w:rsidRDefault="00B673FC">
      <w:pPr>
        <w:pStyle w:val="0SCEMainLevel2-Paragraph"/>
        <w:suppressLineNumbers/>
        <w:suppressAutoHyphens/>
      </w:pPr>
      <w:r>
        <w:t>Nothing shall obligate or cause a Party to pay or be liable to pay any Governmental Charges for which it is exempt under Applicable Laws.</w:t>
      </w:r>
    </w:p>
    <w:p w14:paraId="4363E69B" w14:textId="77777777" w:rsidR="008A3F40" w:rsidRDefault="00B673FC" w:rsidP="00F94C47">
      <w:pPr>
        <w:pStyle w:val="0SCEMainLevel2Underlined"/>
        <w:rPr>
          <w:u w:val="none"/>
        </w:rPr>
      </w:pPr>
      <w:bookmarkStart w:id="646" w:name="_Toc172711078"/>
      <w:bookmarkStart w:id="647" w:name="_Toc173044783"/>
      <w:bookmarkStart w:id="648" w:name="_Toc172711080"/>
      <w:bookmarkStart w:id="649" w:name="_Toc173044785"/>
      <w:bookmarkStart w:id="650" w:name="_Toc172711081"/>
      <w:bookmarkStart w:id="651" w:name="_Toc173044786"/>
      <w:bookmarkStart w:id="652" w:name="_Toc172711082"/>
      <w:bookmarkStart w:id="653" w:name="_Toc173044787"/>
      <w:bookmarkStart w:id="654" w:name="_Toc172711083"/>
      <w:bookmarkStart w:id="655" w:name="_Toc173044788"/>
      <w:bookmarkStart w:id="656" w:name="_Toc172711088"/>
      <w:bookmarkStart w:id="657" w:name="_Toc173044793"/>
      <w:bookmarkStart w:id="658" w:name="_Toc172711089"/>
      <w:bookmarkStart w:id="659" w:name="_Toc173044794"/>
      <w:bookmarkStart w:id="660" w:name="_Toc172711102"/>
      <w:bookmarkStart w:id="661" w:name="_Toc173044807"/>
      <w:bookmarkStart w:id="662" w:name="_Toc172711109"/>
      <w:bookmarkStart w:id="663" w:name="_Toc173044814"/>
      <w:bookmarkStart w:id="664" w:name="_Toc160247793"/>
      <w:bookmarkStart w:id="665" w:name="_Toc160265831"/>
      <w:bookmarkStart w:id="666" w:name="_Toc160265932"/>
      <w:bookmarkStart w:id="667" w:name="_Toc160346082"/>
      <w:bookmarkStart w:id="668" w:name="_Toc463004068"/>
      <w:bookmarkStart w:id="669" w:name="_Toc463004320"/>
      <w:bookmarkStart w:id="670" w:name="_Toc471479776"/>
      <w:bookmarkStart w:id="671" w:name="_Toc473204025"/>
      <w:bookmarkStart w:id="672" w:name="_Toc473213754"/>
      <w:bookmarkStart w:id="673" w:name="_Toc270315914"/>
      <w:bookmarkStart w:id="674" w:name="_Toc467577548"/>
      <w:bookmarkStart w:id="675" w:name="_Toc470014808"/>
      <w:bookmarkStart w:id="676" w:name="_Toc470855999"/>
      <w:bookmarkStart w:id="677" w:name="_Toc33607916"/>
      <w:bookmarkStart w:id="678" w:name="_Toc99534577"/>
      <w:bookmarkStart w:id="679" w:name="_Toc209527978"/>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t>Compliance with Laws and Indemnification</w:t>
      </w:r>
      <w:r>
        <w:rPr>
          <w:u w:val="none"/>
        </w:rPr>
        <w:t>.</w:t>
      </w:r>
      <w:bookmarkEnd w:id="674"/>
      <w:bookmarkEnd w:id="675"/>
      <w:bookmarkEnd w:id="676"/>
      <w:bookmarkEnd w:id="677"/>
      <w:bookmarkEnd w:id="678"/>
      <w:bookmarkEnd w:id="679"/>
    </w:p>
    <w:p w14:paraId="6A929D5A" w14:textId="77777777" w:rsidR="008A3F40" w:rsidRDefault="00B673FC">
      <w:pPr>
        <w:pStyle w:val="0SCEMainLevel2-Paragraph"/>
        <w:suppressLineNumbers/>
        <w:suppressAutoHyphens/>
      </w:pPr>
      <w:r>
        <w:t xml:space="preserve">Seller shall be responsible for obtaining and maintaining all Permits, and shall construct and operate the Project in compliance with all Applicable Laws and Permit Requirements for the Term, including any new or revised Permits or Applicable Laws that become </w:t>
      </w:r>
      <w:r>
        <w:lastRenderedPageBreak/>
        <w:t xml:space="preserve">effective during the Term. </w:t>
      </w:r>
      <w:r>
        <w:rPr>
          <w:color w:val="000000"/>
        </w:rPr>
        <w:t xml:space="preserve">If these requirements conflict, or </w:t>
      </w:r>
      <w:proofErr w:type="gramStart"/>
      <w:r>
        <w:rPr>
          <w:color w:val="000000"/>
        </w:rPr>
        <w:t>the CAISO</w:t>
      </w:r>
      <w:proofErr w:type="gramEnd"/>
      <w:r>
        <w:rPr>
          <w:color w:val="000000"/>
        </w:rPr>
        <w:t xml:space="preserve"> or CPUC do not provide a corresponding requirement to the other Governmental Authorities, Seller shall comply with the most stringent requirement of the Governmental Authorities.</w:t>
      </w:r>
    </w:p>
    <w:p w14:paraId="15AB65C2" w14:textId="77777777" w:rsidR="008A3F40" w:rsidRDefault="00B673FC">
      <w:pPr>
        <w:pStyle w:val="0SCEMainLevel2-Paragraph"/>
        <w:suppressLineNumbers/>
        <w:suppressAutoHyphens/>
      </w:pPr>
      <w:r>
        <w:t>Seller shall be solely responsible for any fines, penalties or other charges which result from Seller’s failure to obtain or maintain such Permits and/or operate the Project in accordance with Applicable Laws and Permit Requirements. No such fines, penalties or charges shall be passed through to SCE.</w:t>
      </w:r>
    </w:p>
    <w:p w14:paraId="6B6B71B4" w14:textId="77777777" w:rsidR="008A3F40" w:rsidRDefault="00B673FC" w:rsidP="00F94C47">
      <w:pPr>
        <w:pStyle w:val="0SCEMainLevel2Underlined"/>
        <w:rPr>
          <w:u w:val="none"/>
        </w:rPr>
      </w:pPr>
      <w:bookmarkStart w:id="680" w:name="_Toc467577549"/>
      <w:bookmarkStart w:id="681" w:name="_Toc470014809"/>
      <w:bookmarkStart w:id="682" w:name="_Toc470856000"/>
      <w:bookmarkStart w:id="683" w:name="_Toc33607917"/>
      <w:bookmarkStart w:id="684" w:name="_Toc99534578"/>
      <w:bookmarkStart w:id="685" w:name="_Toc209527979"/>
      <w:r>
        <w:t>Environmental Costs and Indemnification</w:t>
      </w:r>
      <w:r>
        <w:rPr>
          <w:u w:val="none"/>
        </w:rPr>
        <w:t>.</w:t>
      </w:r>
      <w:bookmarkEnd w:id="680"/>
      <w:bookmarkEnd w:id="681"/>
      <w:bookmarkEnd w:id="682"/>
      <w:bookmarkEnd w:id="683"/>
      <w:bookmarkEnd w:id="684"/>
      <w:bookmarkEnd w:id="685"/>
    </w:p>
    <w:p w14:paraId="13F6095E" w14:textId="77777777" w:rsidR="008A3F40" w:rsidRDefault="00B673FC">
      <w:pPr>
        <w:pStyle w:val="0SCEMainLevel2-Paragraph"/>
        <w:suppressLineNumbers/>
        <w:suppressAutoHyphens/>
      </w:pPr>
      <w:r>
        <w:t>Seller is solely responsible for</w:t>
      </w:r>
    </w:p>
    <w:p w14:paraId="60D2221B" w14:textId="77777777" w:rsidR="008A3F40" w:rsidRDefault="00B673FC">
      <w:pPr>
        <w:pStyle w:val="0SCEMainLevel3-abc"/>
        <w:keepNext w:val="0"/>
        <w:suppressLineNumbers/>
        <w:suppressAutoHyphens/>
      </w:pPr>
      <w:r>
        <w:t>Any Environmental Costs,</w:t>
      </w:r>
    </w:p>
    <w:p w14:paraId="7873402B" w14:textId="77777777" w:rsidR="008A3F40" w:rsidRDefault="00B673FC">
      <w:pPr>
        <w:pStyle w:val="0SCEMainLevel3-abc"/>
        <w:keepNext w:val="0"/>
        <w:suppressLineNumbers/>
        <w:suppressAutoHyphens/>
      </w:pPr>
      <w:r>
        <w:t>Any taxes, charges or fees imposed on the Project or Seller by a Governmental Authority for Greenhouse Gas emitted by and attributable to the Project, or any portion thereof, during the Term,</w:t>
      </w:r>
    </w:p>
    <w:p w14:paraId="7871B411" w14:textId="3614EEFD" w:rsidR="008A3F40" w:rsidRDefault="00B673FC">
      <w:pPr>
        <w:pStyle w:val="0SCEMainLevel3-abc"/>
        <w:keepNext w:val="0"/>
        <w:suppressLineNumbers/>
        <w:suppressAutoHyphens/>
      </w:pPr>
      <w:r>
        <w:t xml:space="preserve">Any obligations listed under </w:t>
      </w:r>
      <w:r w:rsidR="0025333B">
        <w:t>“</w:t>
      </w:r>
      <w:r>
        <w:rPr>
          <w:u w:val="single"/>
        </w:rPr>
        <w:t>Compliance Obligation</w:t>
      </w:r>
      <w:r w:rsidR="0025333B">
        <w:t>”</w:t>
      </w:r>
      <w:r>
        <w:t xml:space="preserve"> in the GHG Regulations, and</w:t>
      </w:r>
    </w:p>
    <w:p w14:paraId="3D15F985" w14:textId="77777777" w:rsidR="008A3F40" w:rsidRDefault="00B673FC">
      <w:pPr>
        <w:pStyle w:val="0SCEMainLevel3-abc"/>
        <w:keepNext w:val="0"/>
        <w:suppressLineNumbers/>
        <w:suppressAutoHyphens/>
      </w:pPr>
      <w:r>
        <w:t>Any other costs associated with the implementation and regulation of Greenhouse Gas emissions (whether in accordance with the California Global Warming Solutions Act of 2006, Assembly Bill 32 (2006) and the regulations promulgated thereunder, including the GHG Regulations, or any other federal, state, or local legislation to offset or reduce any Greenhouse Gas emissions implemented and regulated by a Governmental Authority) with respect to the Project, any portion of the Project, or Seller.</w:t>
      </w:r>
    </w:p>
    <w:p w14:paraId="0F123B36" w14:textId="77777777" w:rsidR="008A3F40" w:rsidRDefault="00B673FC" w:rsidP="004D3ABB">
      <w:pPr>
        <w:pStyle w:val="0SCEMainLevel1-Article"/>
      </w:pPr>
      <w:bookmarkStart w:id="686" w:name="_Toc467577624"/>
      <w:bookmarkStart w:id="687" w:name="_Toc470014884"/>
      <w:bookmarkStart w:id="688" w:name="_Toc470856075"/>
      <w:bookmarkStart w:id="689" w:name="_Toc33607918"/>
      <w:bookmarkStart w:id="690" w:name="_Toc99534579"/>
      <w:bookmarkStart w:id="691" w:name="_Toc209527980"/>
      <w:r>
        <w:t>MISCELLANEOUS</w:t>
      </w:r>
      <w:bookmarkEnd w:id="686"/>
      <w:bookmarkEnd w:id="687"/>
      <w:bookmarkEnd w:id="688"/>
      <w:bookmarkEnd w:id="689"/>
      <w:bookmarkEnd w:id="690"/>
      <w:bookmarkEnd w:id="691"/>
    </w:p>
    <w:p w14:paraId="49763C91" w14:textId="77777777" w:rsidR="008A3F40" w:rsidRDefault="00B673FC" w:rsidP="00F94C47">
      <w:pPr>
        <w:pStyle w:val="0SCEMainLevel2Underlined"/>
        <w:rPr>
          <w:u w:val="none"/>
        </w:rPr>
      </w:pPr>
      <w:bookmarkStart w:id="692" w:name="_Toc467577625"/>
      <w:bookmarkStart w:id="693" w:name="_Toc470014885"/>
      <w:bookmarkStart w:id="694" w:name="_Toc470856076"/>
      <w:bookmarkStart w:id="695" w:name="_Toc33607919"/>
      <w:bookmarkStart w:id="696" w:name="_Toc99534580"/>
      <w:bookmarkStart w:id="697" w:name="_Toc209527981"/>
      <w:r>
        <w:t>General</w:t>
      </w:r>
      <w:r>
        <w:rPr>
          <w:u w:val="none"/>
        </w:rPr>
        <w:t>.</w:t>
      </w:r>
      <w:bookmarkStart w:id="698" w:name="_Ref110479418"/>
      <w:bookmarkStart w:id="699" w:name="_Toc460249250"/>
      <w:bookmarkEnd w:id="692"/>
      <w:bookmarkEnd w:id="693"/>
      <w:bookmarkEnd w:id="694"/>
      <w:bookmarkEnd w:id="695"/>
      <w:bookmarkEnd w:id="696"/>
      <w:bookmarkEnd w:id="697"/>
    </w:p>
    <w:p w14:paraId="57FE581F" w14:textId="77777777" w:rsidR="008A3F40" w:rsidRDefault="00B673FC">
      <w:pPr>
        <w:pStyle w:val="0SCEMainLevel3-abc"/>
        <w:keepNext w:val="0"/>
        <w:suppressLineNumbers/>
        <w:suppressAutoHyphens/>
      </w:pPr>
      <w:r>
        <w:rPr>
          <w:u w:val="single"/>
        </w:rPr>
        <w:t>Entire Agreement</w:t>
      </w:r>
      <w:r>
        <w:t>. This Agreement constitutes the entire agreement between the Parties relating to its subject matter.</w:t>
      </w:r>
      <w:bookmarkEnd w:id="698"/>
      <w:bookmarkEnd w:id="699"/>
    </w:p>
    <w:p w14:paraId="5387881C" w14:textId="77777777" w:rsidR="008A3F40" w:rsidRDefault="00B673FC">
      <w:pPr>
        <w:pStyle w:val="0SCEMainLevel3-abc"/>
        <w:keepNext w:val="0"/>
        <w:suppressLineNumbers/>
        <w:suppressAutoHyphens/>
        <w:rPr>
          <w:u w:val="single"/>
        </w:rPr>
      </w:pPr>
      <w:bookmarkStart w:id="700" w:name="_Toc460249252"/>
      <w:r>
        <w:rPr>
          <w:u w:val="single"/>
        </w:rPr>
        <w:t>Amendment</w:t>
      </w:r>
      <w:r>
        <w:t>. This Agreement can only be amended by a writing signed by both Parties.</w:t>
      </w:r>
      <w:bookmarkEnd w:id="700"/>
    </w:p>
    <w:p w14:paraId="117D74C3" w14:textId="77777777" w:rsidR="008A3F40" w:rsidRDefault="00B673FC">
      <w:pPr>
        <w:pStyle w:val="0SCEMainLevel3-abc"/>
        <w:keepNext w:val="0"/>
        <w:suppressLineNumbers/>
        <w:suppressAutoHyphens/>
      </w:pPr>
      <w:bookmarkStart w:id="701" w:name="_Toc460249253"/>
      <w:r>
        <w:rPr>
          <w:u w:val="single"/>
        </w:rPr>
        <w:t>No Third-Party Beneficiaries</w:t>
      </w:r>
      <w:r>
        <w:t>. This Agreement shall not impart any rights enforceable by any third party (other than a permitted successor or assignee bound to this Agreement).</w:t>
      </w:r>
      <w:bookmarkEnd w:id="701"/>
    </w:p>
    <w:p w14:paraId="14F52779" w14:textId="77777777" w:rsidR="008A3F40" w:rsidRDefault="00B673FC">
      <w:pPr>
        <w:pStyle w:val="0SCEMainLevel3-abc"/>
        <w:keepNext w:val="0"/>
        <w:suppressLineNumbers/>
        <w:suppressAutoHyphens/>
      </w:pPr>
      <w:bookmarkStart w:id="702" w:name="_Toc460249254"/>
      <w:r>
        <w:rPr>
          <w:u w:val="single"/>
        </w:rPr>
        <w:t>Waiver</w:t>
      </w:r>
      <w:r>
        <w:t xml:space="preserve">. The failure of either Party to insist in any one instance upon strict performance of any the provisions of this Agreement or to take advantage of any </w:t>
      </w:r>
      <w:r>
        <w:lastRenderedPageBreak/>
        <w:t>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bookmarkEnd w:id="702"/>
    </w:p>
    <w:p w14:paraId="1BF7FD23" w14:textId="77777777" w:rsidR="008A3F40" w:rsidRDefault="00B673FC">
      <w:pPr>
        <w:pStyle w:val="0SCEMainLevel3-abc"/>
        <w:keepNext w:val="0"/>
        <w:suppressLineNumbers/>
        <w:suppressAutoHyphens/>
      </w:pPr>
      <w:bookmarkStart w:id="703" w:name="_Toc460249257"/>
      <w:r>
        <w:rPr>
          <w:u w:val="single"/>
        </w:rPr>
        <w:t>Section Headings; Technical Terms</w:t>
      </w:r>
      <w:r>
        <w:t>. The headings used in this Agreement are for convenience and reference purposes only. Words having well-known technical or industry meanings have these meanings unless otherwise specifically defined in this Agreement.</w:t>
      </w:r>
      <w:bookmarkEnd w:id="703"/>
    </w:p>
    <w:p w14:paraId="13B6F9B0" w14:textId="77777777" w:rsidR="008A3F40" w:rsidRDefault="00B673FC">
      <w:pPr>
        <w:pStyle w:val="0SCEMainLevel3-abc"/>
        <w:keepNext w:val="0"/>
        <w:suppressLineNumbers/>
        <w:suppressAutoHyphens/>
      </w:pPr>
      <w:bookmarkStart w:id="704" w:name="_Toc460249259"/>
      <w:r>
        <w:rPr>
          <w:u w:val="single"/>
        </w:rPr>
        <w:t>Successors and Assigns</w:t>
      </w:r>
      <w:r>
        <w:t>. This Agreement is binding on each Party’s successors and permitted assigns.</w:t>
      </w:r>
      <w:bookmarkEnd w:id="704"/>
    </w:p>
    <w:p w14:paraId="6D95A3D6" w14:textId="09B49D6E" w:rsidR="008A3F40" w:rsidRDefault="00B673FC">
      <w:pPr>
        <w:pStyle w:val="0SCEMainLevel3-abc"/>
        <w:keepNext w:val="0"/>
        <w:suppressLineNumbers/>
        <w:suppressAutoHyphens/>
      </w:pPr>
      <w:bookmarkStart w:id="705" w:name="_Toc460249262"/>
      <w:r>
        <w:rPr>
          <w:u w:val="single"/>
        </w:rPr>
        <w:t>Forward Contract</w:t>
      </w:r>
      <w:r>
        <w:t xml:space="preserve">. The Parties acknowledge and agree that this Agreement and the transactions contemplated by this Agreement constitute a </w:t>
      </w:r>
      <w:r w:rsidR="0025333B">
        <w:t>“</w:t>
      </w:r>
      <w:r>
        <w:rPr>
          <w:u w:val="single"/>
        </w:rPr>
        <w:t>forward contract</w:t>
      </w:r>
      <w:r w:rsidR="0025333B">
        <w:t>”</w:t>
      </w:r>
      <w:r>
        <w:t xml:space="preserve"> and that SCE and Seller are each </w:t>
      </w:r>
      <w:r w:rsidR="0025333B">
        <w:t>“</w:t>
      </w:r>
      <w:r>
        <w:rPr>
          <w:u w:val="single"/>
        </w:rPr>
        <w:t>forward contract merchants</w:t>
      </w:r>
      <w:r w:rsidR="0025333B">
        <w:t>”</w:t>
      </w:r>
      <w:r>
        <w:t xml:space="preserve"> within the meaning of the United States Bankruptcy Code (11 U.S.C. §101 </w:t>
      </w:r>
      <w:r>
        <w:rPr>
          <w:i/>
        </w:rPr>
        <w:t>et seq</w:t>
      </w:r>
      <w:r>
        <w:t>.), as amended.</w:t>
      </w:r>
      <w:bookmarkEnd w:id="705"/>
    </w:p>
    <w:p w14:paraId="20BB2CD9" w14:textId="77777777" w:rsidR="008A3F40" w:rsidRDefault="00B673FC">
      <w:pPr>
        <w:pStyle w:val="0SCEMainLevel3-abc"/>
        <w:keepNext w:val="0"/>
        <w:suppressLineNumbers/>
        <w:suppressAutoHyphens/>
        <w:rPr>
          <w:u w:val="single"/>
        </w:rPr>
      </w:pPr>
      <w:bookmarkStart w:id="706" w:name="_Toc460249263"/>
      <w:r>
        <w:rPr>
          <w:u w:val="single"/>
        </w:rPr>
        <w:t>Multiple Counterparts</w:t>
      </w:r>
      <w:r>
        <w:t>. This Agreement may be executed in one or more counterparts, each of which will be deemed to be an original of this Agreement and all of which, when taken together, will be deemed to constitute one and the same agreement. The exchange of copies of this Agreement and of signature pages by facsimile transmission, Portable Document Format (i.e., PDF) or by other electronic means constitutes effective execution and delivery of this Agreement as to the Parties and may be used in lieu of the original Agreement for all purposes.</w:t>
      </w:r>
      <w:bookmarkEnd w:id="706"/>
    </w:p>
    <w:p w14:paraId="47B44E15" w14:textId="77777777" w:rsidR="008A3F40" w:rsidRDefault="00B673FC">
      <w:pPr>
        <w:pStyle w:val="0SCEMainLevel3-abc"/>
        <w:keepNext w:val="0"/>
        <w:suppressLineNumbers/>
        <w:suppressAutoHyphens/>
      </w:pPr>
      <w:bookmarkStart w:id="707" w:name="_Toc460249267"/>
      <w:r>
        <w:rPr>
          <w:u w:val="single"/>
        </w:rPr>
        <w:t>Survival</w:t>
      </w:r>
      <w:r>
        <w:t>. Except as may be provided or limited by this Agreement, the obligations which by their nature are intended to survive termination of this Agreement, including representations, warranties, covenants and rights and obligations with respect to audits, indemnification, payment, settlement, confidentiality, remedies, limitation of liabilities, posting of Project Security, dispute resolution, and limitations on sales, shall so survive.</w:t>
      </w:r>
      <w:bookmarkEnd w:id="707"/>
    </w:p>
    <w:p w14:paraId="6B245FE1" w14:textId="77777777" w:rsidR="008A3F40" w:rsidRDefault="00B673FC">
      <w:pPr>
        <w:pStyle w:val="0SCEMainLevel3-abc"/>
        <w:keepNext w:val="0"/>
        <w:suppressLineNumbers/>
        <w:suppressAutoHyphens/>
      </w:pPr>
      <w:bookmarkStart w:id="708" w:name="_Toc460249268"/>
      <w:r>
        <w:rPr>
          <w:rFonts w:eastAsia="Fd177276-Identity-H"/>
          <w:u w:val="single"/>
        </w:rPr>
        <w:t>No Agency</w:t>
      </w:r>
      <w:r>
        <w:rPr>
          <w:rFonts w:eastAsia="Fd177276-Identity-H"/>
        </w:rPr>
        <w:t>. Except as otherwise provided explicitly herein, in performing their respective obligations under this Agreement, neither Party is acting, or is authorized to act, as the other Party’s agent.</w:t>
      </w:r>
      <w:bookmarkEnd w:id="708"/>
    </w:p>
    <w:p w14:paraId="6D7F3C49" w14:textId="77777777" w:rsidR="008A3F40" w:rsidRDefault="00B673FC">
      <w:pPr>
        <w:pStyle w:val="0SCEMainLevel3-abc"/>
        <w:keepNext w:val="0"/>
        <w:suppressLineNumbers/>
        <w:suppressAutoHyphens/>
      </w:pPr>
      <w:bookmarkStart w:id="709" w:name="_Toc460249269"/>
      <w:r>
        <w:rPr>
          <w:rFonts w:eastAsia="Fd177276-Identity-H"/>
          <w:u w:val="single"/>
        </w:rPr>
        <w:t>Independent Contractors</w:t>
      </w:r>
      <w:r>
        <w:rPr>
          <w:rFonts w:eastAsia="Fd177276-Identity-H"/>
        </w:rPr>
        <w:t>. The Parties are independent contractors. Nothing contained herein shall be deemed to create an association, joint venture, or partnership relationship between the Parties or to impose any partnership obligations or liability on either Party in any way.</w:t>
      </w:r>
      <w:bookmarkEnd w:id="709"/>
    </w:p>
    <w:p w14:paraId="4538BEF8" w14:textId="77777777" w:rsidR="008A3F40" w:rsidRDefault="00B673FC">
      <w:pPr>
        <w:pStyle w:val="0SCEMainLevel3-abc"/>
        <w:keepNext w:val="0"/>
        <w:suppressLineNumbers/>
        <w:suppressAutoHyphens/>
      </w:pPr>
      <w:bookmarkStart w:id="710" w:name="_Toc460249270"/>
      <w:r>
        <w:rPr>
          <w:rFonts w:eastAsia="Fd177276-Identity-H"/>
          <w:u w:val="single"/>
        </w:rPr>
        <w:lastRenderedPageBreak/>
        <w:t>Severability</w:t>
      </w:r>
      <w:r>
        <w:rPr>
          <w:rFonts w:eastAsia="Fd177276-Identity-H"/>
        </w:rPr>
        <w:t>. 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bookmarkEnd w:id="710"/>
    </w:p>
    <w:p w14:paraId="2D031313" w14:textId="77777777" w:rsidR="008A3F40" w:rsidRDefault="00B673FC">
      <w:pPr>
        <w:pStyle w:val="0SCEMainLevel3-abc"/>
        <w:keepNext w:val="0"/>
        <w:suppressLineNumbers/>
        <w:suppressAutoHyphens/>
      </w:pPr>
      <w:r>
        <w:rPr>
          <w:u w:val="single"/>
        </w:rPr>
        <w:t>Rules of Construction</w:t>
      </w:r>
      <w:r>
        <w:t>.</w:t>
      </w:r>
    </w:p>
    <w:p w14:paraId="69FF97B7" w14:textId="77777777" w:rsidR="008A3F40" w:rsidRDefault="00B673FC">
      <w:pPr>
        <w:pStyle w:val="0SCEMainLevel4-iiiiii"/>
        <w:keepNext w:val="0"/>
        <w:suppressLineNumbers/>
        <w:suppressAutoHyphens/>
      </w:pPr>
      <w:bookmarkStart w:id="711" w:name="_Toc460249251"/>
      <w:r>
        <w:rPr>
          <w:rFonts w:eastAsia="Fd177276-Identity-H"/>
        </w:rPr>
        <w:t>This</w:t>
      </w:r>
      <w:r>
        <w:t xml:space="preserve"> Agreement will be considered for all purposes as prepared through the joint efforts of the Parties and may not be construed against one Party or the other as a result of the preparation, substitution, submission, or other event of negotiation, drafting or execution hereof.</w:t>
      </w:r>
      <w:bookmarkEnd w:id="711"/>
    </w:p>
    <w:p w14:paraId="0D6C4331" w14:textId="5E24A04B" w:rsidR="008A3F40" w:rsidRDefault="00B673FC">
      <w:pPr>
        <w:pStyle w:val="0SCEMainLevel4-iiiiii"/>
        <w:keepNext w:val="0"/>
        <w:suppressLineNumbers/>
        <w:suppressAutoHyphens/>
      </w:pPr>
      <w:bookmarkStart w:id="712" w:name="_Ref91936914"/>
      <w:bookmarkStart w:id="713" w:name="_Toc460249255"/>
      <w:r>
        <w:t xml:space="preserve">The term </w:t>
      </w:r>
      <w:r w:rsidR="0025333B">
        <w:t>“</w:t>
      </w:r>
      <w:r>
        <w:rPr>
          <w:u w:val="single"/>
        </w:rPr>
        <w:t>including</w:t>
      </w:r>
      <w:r w:rsidR="0025333B">
        <w:t>”</w:t>
      </w:r>
      <w:r>
        <w:t xml:space="preserve"> when used in this Agreement is by way of example only and may not be considered in any way to be in limitation.</w:t>
      </w:r>
      <w:bookmarkEnd w:id="712"/>
      <w:bookmarkEnd w:id="713"/>
    </w:p>
    <w:p w14:paraId="0D5A5E02" w14:textId="5F0EC050" w:rsidR="008A3F40" w:rsidRDefault="00B673FC">
      <w:pPr>
        <w:pStyle w:val="0SCEMainLevel4-iiiiii"/>
        <w:keepNext w:val="0"/>
        <w:suppressLineNumbers/>
        <w:suppressAutoHyphens/>
      </w:pPr>
      <w:bookmarkStart w:id="714" w:name="_Toc460249256"/>
      <w:r>
        <w:t xml:space="preserve">The word </w:t>
      </w:r>
      <w:r w:rsidR="0025333B">
        <w:t>“</w:t>
      </w:r>
      <w:r>
        <w:rPr>
          <w:u w:val="single"/>
        </w:rPr>
        <w:t>or</w:t>
      </w:r>
      <w:r w:rsidR="0025333B">
        <w:t>”</w:t>
      </w:r>
      <w:r>
        <w:t xml:space="preserve"> when used in this Agreement includes the meaning </w:t>
      </w:r>
      <w:r w:rsidR="0025333B">
        <w:t>“</w:t>
      </w:r>
      <w:r>
        <w:rPr>
          <w:u w:val="single"/>
        </w:rPr>
        <w:t>and/or</w:t>
      </w:r>
      <w:r w:rsidR="0025333B">
        <w:t>”</w:t>
      </w:r>
      <w:r>
        <w:t xml:space="preserve"> unless the context unambiguously dictates otherwise.</w:t>
      </w:r>
      <w:bookmarkEnd w:id="714"/>
    </w:p>
    <w:p w14:paraId="5ED536D6" w14:textId="77777777" w:rsidR="008A3F40" w:rsidRDefault="00B673FC">
      <w:pPr>
        <w:pStyle w:val="0SCEMainLevel4-iiiiii"/>
        <w:keepNext w:val="0"/>
        <w:suppressLineNumbers/>
        <w:suppressAutoHyphens/>
      </w:pPr>
      <w:bookmarkStart w:id="715" w:name="_Toc460249258"/>
      <w:r>
        <w:t>Where days are not specifically designated as Business Days, they will be considered as calendar days.</w:t>
      </w:r>
      <w:bookmarkEnd w:id="715"/>
    </w:p>
    <w:p w14:paraId="34A58DDA" w14:textId="77777777" w:rsidR="008A3F40" w:rsidRDefault="00B673FC">
      <w:pPr>
        <w:pStyle w:val="0SCEMainLevel4-iiiiii"/>
        <w:keepNext w:val="0"/>
        <w:suppressLineNumbers/>
        <w:suppressAutoHyphens/>
      </w:pPr>
      <w:r>
        <w:t>All references to time shall be in Pacific Daylight Time (when California observes Daylight Savings Time) and Pacific Standard Time (otherwise) unless stated otherwise.</w:t>
      </w:r>
      <w:bookmarkStart w:id="716" w:name="_Toc460249260"/>
      <w:r>
        <w:t xml:space="preserve"> </w:t>
      </w:r>
    </w:p>
    <w:p w14:paraId="4E3FC36E" w14:textId="0F2BD6E1" w:rsidR="008A3F40" w:rsidRDefault="00B673FC">
      <w:pPr>
        <w:pStyle w:val="0SCEMainLevel4-iiiiii"/>
        <w:keepNext w:val="0"/>
        <w:suppressLineNumbers/>
        <w:suppressAutoHyphens/>
      </w:pPr>
      <w:r>
        <w:t xml:space="preserve">No provision of this Agreement is intended to contradict or supersede the SCE Tariff, Applicable Laws, or any agreement covering transmission, distribution, metering, scheduling or interconnection, including the </w:t>
      </w:r>
      <w:r w:rsidR="00E16571">
        <w:t>I</w:t>
      </w:r>
      <w:r>
        <w:t xml:space="preserve">nterconnection </w:t>
      </w:r>
      <w:r w:rsidR="00E16571">
        <w:t>A</w:t>
      </w:r>
      <w:r>
        <w:t>greement, each of which shall control in the event of an apparent contradiction with this Agreement</w:t>
      </w:r>
      <w:bookmarkEnd w:id="716"/>
      <w:r>
        <w:t>. Each Party agrees that it will not assert, or defend itself, on the basis that any applicable tariff is inconsistent with this Agreement.</w:t>
      </w:r>
    </w:p>
    <w:p w14:paraId="7F3927A0" w14:textId="77777777" w:rsidR="008A3F40" w:rsidRDefault="00B673FC">
      <w:pPr>
        <w:pStyle w:val="0SCEMainLevel4-iiiiii"/>
        <w:keepNext w:val="0"/>
        <w:suppressLineNumbers/>
        <w:suppressAutoHyphens/>
      </w:pPr>
      <w:r>
        <w:t>Any reference to any Applicable Laws, tariff, government department or agency, regional reliability council, T&amp;D Provider, accounting standard, or Ratings Agency includes any successor to such law, tariff, standard or organization.</w:t>
      </w:r>
    </w:p>
    <w:p w14:paraId="15685A96" w14:textId="3A236B75" w:rsidR="00AD2D60" w:rsidRPr="00AD2D60" w:rsidRDefault="00E535C4" w:rsidP="00E535C4">
      <w:pPr>
        <w:pStyle w:val="0SCEMainLevel4-iiiiii"/>
      </w:pPr>
      <w:r>
        <w:lastRenderedPageBreak/>
        <w:t xml:space="preserve">Time </w:t>
      </w:r>
      <w:r w:rsidR="00C34387">
        <w:t xml:space="preserve">shall be </w:t>
      </w:r>
      <w:r>
        <w:t xml:space="preserve">of the essence </w:t>
      </w:r>
      <w:r w:rsidR="00C34387">
        <w:t>in this Agreement.</w:t>
      </w:r>
    </w:p>
    <w:p w14:paraId="4EB22F11" w14:textId="77777777" w:rsidR="008A3F40" w:rsidRDefault="00B673FC" w:rsidP="00F94C47">
      <w:pPr>
        <w:pStyle w:val="0SCEMainLevel2Underlined"/>
        <w:rPr>
          <w:u w:val="none"/>
        </w:rPr>
      </w:pPr>
      <w:bookmarkStart w:id="717" w:name="_Toc467577626"/>
      <w:bookmarkStart w:id="718" w:name="_Toc470014886"/>
      <w:bookmarkStart w:id="719" w:name="_Toc470856077"/>
      <w:bookmarkStart w:id="720" w:name="_Toc33607920"/>
      <w:bookmarkStart w:id="721" w:name="_Toc99534581"/>
      <w:bookmarkStart w:id="722" w:name="_Toc209527982"/>
      <w:r>
        <w:t>Notices</w:t>
      </w:r>
      <w:r>
        <w:rPr>
          <w:u w:val="none"/>
        </w:rPr>
        <w:t>.</w:t>
      </w:r>
      <w:bookmarkEnd w:id="717"/>
      <w:bookmarkEnd w:id="718"/>
      <w:bookmarkEnd w:id="719"/>
      <w:bookmarkEnd w:id="720"/>
      <w:bookmarkEnd w:id="721"/>
      <w:bookmarkEnd w:id="722"/>
    </w:p>
    <w:p w14:paraId="24C48874" w14:textId="6C3D017E" w:rsidR="008A3F40" w:rsidRDefault="00B673FC">
      <w:pPr>
        <w:pStyle w:val="0SCEMainLevel2-Paragraph"/>
        <w:suppressLineNumbers/>
        <w:suppressAutoHyphens/>
      </w:pPr>
      <w:r>
        <w:t xml:space="preserve">All notices, requests, invoices, statements or payments must be made as specified in </w:t>
      </w:r>
      <w:r>
        <w:rPr>
          <w:u w:val="single"/>
        </w:rPr>
        <w:t>Exhibit</w:t>
      </w:r>
      <w:r w:rsidR="00A95BCE">
        <w:rPr>
          <w:u w:val="single"/>
        </w:rPr>
        <w:t> </w:t>
      </w:r>
      <w:r>
        <w:rPr>
          <w:u w:val="single"/>
        </w:rPr>
        <w:t>E</w:t>
      </w:r>
      <w:r>
        <w:t>.</w:t>
      </w:r>
    </w:p>
    <w:p w14:paraId="22B3857C" w14:textId="73DE8503" w:rsidR="008A3F40" w:rsidRDefault="00B673FC">
      <w:pPr>
        <w:pStyle w:val="0SCEMainLevel2-Paragraph"/>
        <w:suppressLineNumbers/>
        <w:suppressAutoHyphens/>
      </w:pPr>
      <w:r>
        <w:t xml:space="preserve">Notices must, unless otherwise specified herein, be in writing and provided by e-mail; however, if an e-mail address is not provided in </w:t>
      </w:r>
      <w:r w:rsidRPr="00A95BCE">
        <w:rPr>
          <w:u w:val="single"/>
        </w:rPr>
        <w:t>Exhibit</w:t>
      </w:r>
      <w:r w:rsidR="00A95BCE" w:rsidRPr="00A95BCE">
        <w:rPr>
          <w:u w:val="single"/>
        </w:rPr>
        <w:t> </w:t>
      </w:r>
      <w:r w:rsidRPr="00A95BCE">
        <w:rPr>
          <w:u w:val="single"/>
        </w:rPr>
        <w:t>E</w:t>
      </w:r>
      <w:r>
        <w:t>, notices may be provided by hand delivery, first class United States mail, overnight courier service, or facsimile.</w:t>
      </w:r>
    </w:p>
    <w:p w14:paraId="5C14BA7D" w14:textId="4EC36B83" w:rsidR="008A3F40" w:rsidRDefault="00B673FC">
      <w:pPr>
        <w:pStyle w:val="0SCEMainLevel2-Paragraph"/>
        <w:suppressLineNumbers/>
        <w:suppressAutoHyphens/>
      </w:pPr>
      <w:r>
        <w:t xml:space="preserve">Notice provided in accordance with </w:t>
      </w:r>
      <w:proofErr w:type="gramStart"/>
      <w:r>
        <w:t xml:space="preserve">this </w:t>
      </w:r>
      <w:r w:rsidRPr="00FA037A">
        <w:rPr>
          <w:u w:val="single"/>
        </w:rPr>
        <w:t>Section</w:t>
      </w:r>
      <w:proofErr w:type="gramEnd"/>
      <w:r w:rsidR="007933E7">
        <w:rPr>
          <w:u w:val="single"/>
        </w:rPr>
        <w:t> </w:t>
      </w:r>
      <w:r w:rsidRPr="00FA037A">
        <w:rPr>
          <w:u w:val="single"/>
        </w:rPr>
        <w:t>14.02</w:t>
      </w:r>
      <w:r>
        <w:t xml:space="preserve"> will be deemed given as follows:</w:t>
      </w:r>
    </w:p>
    <w:p w14:paraId="22434273" w14:textId="77777777" w:rsidR="008A3F40" w:rsidRDefault="00B673FC">
      <w:pPr>
        <w:pStyle w:val="0SCEMainLevel3-abc"/>
        <w:keepNext w:val="0"/>
        <w:suppressLineNumbers/>
        <w:suppressAutoHyphens/>
      </w:pPr>
      <w:r>
        <w:t>Notice by e-mail, facsimile or hand delivery will be deemed given at the close of business on the day actually received, if received during business hours on a Business Day, and otherwise will be deemed given at the close of business on the next Business Day;</w:t>
      </w:r>
    </w:p>
    <w:p w14:paraId="095904FB" w14:textId="77777777" w:rsidR="008A3F40" w:rsidRDefault="00B673FC">
      <w:pPr>
        <w:pStyle w:val="0SCEMainLevel3-abc"/>
        <w:keepNext w:val="0"/>
        <w:suppressLineNumbers/>
        <w:suppressAutoHyphens/>
      </w:pPr>
      <w:r>
        <w:t>Notice by overnight United States mail or courier service will be deemed given on the next Business Day after such Notice was sent out;</w:t>
      </w:r>
    </w:p>
    <w:p w14:paraId="3720C46F" w14:textId="77777777" w:rsidR="008A3F40" w:rsidRDefault="00B673FC">
      <w:pPr>
        <w:pStyle w:val="0SCEMainLevel3-abc"/>
        <w:keepNext w:val="0"/>
        <w:suppressLineNumbers/>
        <w:suppressAutoHyphens/>
      </w:pPr>
      <w:r>
        <w:t>Notice by first class United States mail will be deemed given two (2) Business Days after the postmarked date; and</w:t>
      </w:r>
    </w:p>
    <w:p w14:paraId="7F1CB973" w14:textId="033378A4" w:rsidR="008A3F40" w:rsidRDefault="00B673FC">
      <w:pPr>
        <w:pStyle w:val="0SCEMainLevel3-abc"/>
        <w:keepNext w:val="0"/>
        <w:suppressLineNumbers/>
        <w:suppressAutoHyphens/>
      </w:pPr>
      <w:r w:rsidRPr="004E4D1B">
        <w:t>[Curtailment Orders, [and] Dispatch Instructions, [and]]</w:t>
      </w:r>
      <w:r>
        <w:t xml:space="preserve"> </w:t>
      </w:r>
      <w:r w:rsidRPr="000B77A4">
        <w:rPr>
          <w:rStyle w:val="0SCEContractInstructionsSeparateReview"/>
        </w:rPr>
        <w:t xml:space="preserve">{SCE Note: delete </w:t>
      </w:r>
      <w:r w:rsidR="008121B0" w:rsidRPr="000B77A4">
        <w:rPr>
          <w:rStyle w:val="0SCEContractInstructionsSeparateReview"/>
        </w:rPr>
        <w:t xml:space="preserve">bracketed language </w:t>
      </w:r>
      <w:r w:rsidRPr="000B77A4">
        <w:rPr>
          <w:rStyle w:val="0SCEContractInstructionsSeparateReview"/>
        </w:rPr>
        <w:t xml:space="preserve">for </w:t>
      </w:r>
      <w:r w:rsidR="0089375B" w:rsidRPr="000B77A4">
        <w:rPr>
          <w:rStyle w:val="0SCEContractInstructionsSeparateReview"/>
        </w:rPr>
        <w:t>IFOM ES Projects</w:t>
      </w:r>
      <w:r w:rsidRPr="000B77A4">
        <w:rPr>
          <w:rStyle w:val="0SCEContractInstructionsSeparateReview"/>
        </w:rPr>
        <w:t>}</w:t>
      </w:r>
      <w:r>
        <w:t xml:space="preserve"> </w:t>
      </w:r>
      <w:r w:rsidRPr="00883FD5">
        <w:t>[Local Resource Constrained Days Instructions,]</w:t>
      </w:r>
      <w:r>
        <w:t xml:space="preserve"> [as applicable, will be deemed given on the date and time made by SCE and will be effective immediately.] </w:t>
      </w:r>
      <w:r w:rsidRPr="000B77A4">
        <w:rPr>
          <w:rStyle w:val="0SCEContractInstructionsSeparateReview"/>
        </w:rPr>
        <w:t>{SCE Note: delete or retain, and revise, as applicable}</w:t>
      </w:r>
    </w:p>
    <w:p w14:paraId="0C037CE6" w14:textId="77777777" w:rsidR="008A3F40" w:rsidRDefault="00B673FC">
      <w:pPr>
        <w:pStyle w:val="0SCEMainLevel2-Paragraph"/>
        <w:suppressLineNumbers/>
        <w:suppressAutoHyphens/>
      </w:pPr>
      <w:r>
        <w:t>Notices will be effective on the date deemed given, unless a different date for the Notice to go into effect is stated in another section of this Agreement.</w:t>
      </w:r>
    </w:p>
    <w:p w14:paraId="7CDB2A70" w14:textId="77777777" w:rsidR="008A3F40" w:rsidRDefault="00B673FC">
      <w:pPr>
        <w:pStyle w:val="0SCEMainLevel2-Paragraph"/>
        <w:suppressLineNumbers/>
        <w:suppressAutoHyphens/>
      </w:pPr>
      <w:r>
        <w:t>A Party may change its designated representatives, addresses and other contact information by providing Notice of same in accordance herewith.</w:t>
      </w:r>
    </w:p>
    <w:p w14:paraId="7EF8154D" w14:textId="77777777" w:rsidR="008A3F40" w:rsidRDefault="00B673FC">
      <w:pPr>
        <w:pStyle w:val="0SCEMainLevel2-Paragraph"/>
        <w:suppressLineNumbers/>
        <w:suppressAutoHyphens/>
      </w:pPr>
      <w:r>
        <w:t>All Notices, requests, invoices, statements or payments related to this Agreement must reference the ID# and clearly identify the fact, circumstance, request, issue, dispute or matter to which such Notice relates.</w:t>
      </w:r>
    </w:p>
    <w:p w14:paraId="0E562CAD" w14:textId="77777777" w:rsidR="008A3F40" w:rsidRDefault="00B673FC" w:rsidP="00F94C47">
      <w:pPr>
        <w:pStyle w:val="0SCEMainLevel2Underlined"/>
      </w:pPr>
      <w:bookmarkStart w:id="723" w:name="_Toc472607804"/>
      <w:bookmarkStart w:id="724" w:name="_Toc473105350"/>
      <w:bookmarkStart w:id="725" w:name="_Toc473224056"/>
      <w:bookmarkStart w:id="726" w:name="_Toc472607818"/>
      <w:bookmarkStart w:id="727" w:name="_Toc473105364"/>
      <w:bookmarkStart w:id="728" w:name="_Toc473224070"/>
      <w:bookmarkStart w:id="729" w:name="_Toc467577627"/>
      <w:bookmarkStart w:id="730" w:name="_Toc470014887"/>
      <w:bookmarkStart w:id="731" w:name="_Toc470856078"/>
      <w:bookmarkStart w:id="732" w:name="_Toc33607921"/>
      <w:bookmarkStart w:id="733" w:name="_Toc99534582"/>
      <w:bookmarkStart w:id="734" w:name="_Toc209527983"/>
      <w:bookmarkEnd w:id="723"/>
      <w:bookmarkEnd w:id="724"/>
      <w:bookmarkEnd w:id="725"/>
      <w:bookmarkEnd w:id="726"/>
      <w:bookmarkEnd w:id="727"/>
      <w:bookmarkEnd w:id="728"/>
      <w:r>
        <w:t>Governing Law; Waiver of Jury Trial</w:t>
      </w:r>
      <w:r>
        <w:rPr>
          <w:u w:val="none"/>
        </w:rPr>
        <w:t>.</w:t>
      </w:r>
      <w:bookmarkEnd w:id="729"/>
      <w:bookmarkEnd w:id="730"/>
      <w:bookmarkEnd w:id="731"/>
      <w:bookmarkEnd w:id="732"/>
      <w:bookmarkEnd w:id="733"/>
      <w:bookmarkEnd w:id="734"/>
    </w:p>
    <w:p w14:paraId="1B95BF33" w14:textId="78E2BEDC" w:rsidR="00310DB8" w:rsidRPr="005D2D5B" w:rsidRDefault="00B673FC" w:rsidP="00310DB8">
      <w:pPr>
        <w:pStyle w:val="0SCEMainLevel2-Paragraph"/>
        <w:suppressLineNumbers/>
        <w:suppressAutoHyphens/>
      </w:pPr>
      <w:r w:rsidRPr="000F2F27">
        <w:rPr>
          <w:highlight w:val="green"/>
        </w:rPr>
        <w:t xml:space="preserve">THIS AGREEMENT AND THE RIGHTS AND DUTIES OF THE PARTIES HEREUNDER SHALL BE GOVERNED BY AND CONSTRUED, ENFORCED AND PERFORMED IN ACCORDANCE WITH THE LAWS OF THE STATE OF CALIFORNIA, WITHOUT REGARD TO PRINCIPLES OF CONFLICTS OF LAW. </w:t>
      </w:r>
      <w:r w:rsidRPr="000F2F27">
        <w:rPr>
          <w:highlight w:val="green"/>
        </w:rPr>
        <w:lastRenderedPageBreak/>
        <w:t>TO THE EXTENT ENFORCEABLE AT SUCH TIME, EACH PARTY WAIVES ITS RESPECTIVE RIGHT TO ANY JURY TRIAL WITH RESPECT TO ANY LITIGATION ARISING UNDER OR IN CONNECTION WITH THIS AGREEMENT.</w:t>
      </w:r>
      <w:r w:rsidR="00310DB8">
        <w:t xml:space="preserve"> </w:t>
      </w:r>
      <w:r w:rsidR="00310DB8">
        <w:rPr>
          <w:rStyle w:val="0SCEContractInstructions"/>
        </w:rPr>
        <w:t>{SCE Note: green highlighted text constitutes an RPS non-modifiable term (D.08-04-009)}</w:t>
      </w:r>
    </w:p>
    <w:p w14:paraId="6A72D1E3" w14:textId="77777777" w:rsidR="008A3F40" w:rsidRDefault="00B673FC" w:rsidP="00F94C47">
      <w:pPr>
        <w:pStyle w:val="0SCEMainLevel2Underlined"/>
      </w:pPr>
      <w:bookmarkStart w:id="735" w:name="_Toc467577628"/>
      <w:bookmarkStart w:id="736" w:name="_Toc470014888"/>
      <w:bookmarkStart w:id="737" w:name="_Toc470856079"/>
      <w:bookmarkStart w:id="738" w:name="_Toc33607922"/>
      <w:bookmarkStart w:id="739" w:name="_Toc99534583"/>
      <w:bookmarkStart w:id="740" w:name="_Toc209527984"/>
      <w:r>
        <w:t>Assignment</w:t>
      </w:r>
      <w:r>
        <w:rPr>
          <w:u w:val="none"/>
        </w:rPr>
        <w:t>.</w:t>
      </w:r>
      <w:bookmarkEnd w:id="735"/>
      <w:bookmarkEnd w:id="736"/>
      <w:bookmarkEnd w:id="737"/>
      <w:bookmarkEnd w:id="738"/>
      <w:bookmarkEnd w:id="739"/>
      <w:bookmarkEnd w:id="740"/>
    </w:p>
    <w:p w14:paraId="51EAE96D" w14:textId="3A2704CE" w:rsidR="008A3F40" w:rsidRDefault="00B673FC">
      <w:pPr>
        <w:pStyle w:val="0SCEMainLevel3-abc"/>
        <w:keepNext w:val="0"/>
        <w:suppressLineNumbers/>
        <w:suppressAutoHyphens/>
      </w:pPr>
      <w:r>
        <w:t xml:space="preserve">Except as provided in </w:t>
      </w:r>
      <w:r w:rsidRPr="00FA037A">
        <w:rPr>
          <w:u w:val="single"/>
        </w:rPr>
        <w:t>Section</w:t>
      </w:r>
      <w:r w:rsidR="007933E7">
        <w:rPr>
          <w:u w:val="single"/>
        </w:rPr>
        <w:t> </w:t>
      </w:r>
      <w:r w:rsidRPr="00FA037A">
        <w:rPr>
          <w:u w:val="single"/>
        </w:rPr>
        <w:t>14.04(d)</w:t>
      </w:r>
      <w:r>
        <w:t>, neither Party shall assign this Agreement or its rights hereunder without the prior written consent of the other Party, which consent shall not be unreasonably withheld.</w:t>
      </w:r>
    </w:p>
    <w:p w14:paraId="3C09CD05" w14:textId="5D652B35" w:rsidR="008A3F40" w:rsidRDefault="00B673FC">
      <w:pPr>
        <w:pStyle w:val="0SCEMainLevel3-abc"/>
        <w:keepNext w:val="0"/>
        <w:suppressLineNumbers/>
        <w:suppressAutoHyphens/>
      </w:pPr>
      <w:r>
        <w:t xml:space="preserve">Any </w:t>
      </w:r>
      <w:r w:rsidR="003600AF">
        <w:t>C</w:t>
      </w:r>
      <w:r>
        <w:t>hange of</w:t>
      </w:r>
      <w:r w:rsidR="003600AF">
        <w:t xml:space="preserve"> C</w:t>
      </w:r>
      <w:r>
        <w:t>ontrol of Seller (whether voluntary or by operation of law) will be deemed an assignment and will require the prior written consent of SCE, which consent shall not be unreasonably withheld.</w:t>
      </w:r>
    </w:p>
    <w:p w14:paraId="5F0B0B29" w14:textId="77777777" w:rsidR="008A3F40" w:rsidRDefault="00B673FC">
      <w:pPr>
        <w:pStyle w:val="0SCEMainLevel3-abc"/>
        <w:keepNext w:val="0"/>
        <w:suppressLineNumbers/>
        <w:suppressAutoHyphens/>
      </w:pPr>
      <w:r>
        <w:t>Any requests for consent to assignment shall be provided at least forty-five (45) days in advance of the assignment date.</w:t>
      </w:r>
    </w:p>
    <w:p w14:paraId="45B815A3" w14:textId="6A984721" w:rsidR="008A3F40" w:rsidRDefault="00B673FC">
      <w:pPr>
        <w:pStyle w:val="0SCEMainLevel3-abc"/>
        <w:keepNext w:val="0"/>
        <w:suppressLineNumbers/>
        <w:suppressAutoHyphens/>
      </w:pPr>
      <w:r>
        <w:t>In connection with any debt financing or refinancing of the Project by Seller that contemplates an assignment of this Agreement as collateral, SCE shall in good faith work with Seller and Lender to agree upon a consent to a collateral assignment of this Agreement (</w:t>
      </w:r>
      <w:r w:rsidR="0025333B">
        <w:t>“</w:t>
      </w:r>
      <w:r>
        <w:rPr>
          <w:u w:val="single"/>
        </w:rPr>
        <w:t>Collateral Assignment Agreement</w:t>
      </w:r>
      <w:r w:rsidR="0025333B">
        <w:t>”</w:t>
      </w:r>
      <w:r>
        <w:t xml:space="preserve">) substantially in the form of </w:t>
      </w:r>
      <w:bookmarkStart w:id="741" w:name="_Hlk106896617"/>
      <w:r>
        <w:rPr>
          <w:u w:val="single"/>
        </w:rPr>
        <w:t>Exhibit</w:t>
      </w:r>
      <w:r w:rsidR="00A95BCE">
        <w:rPr>
          <w:u w:val="single"/>
        </w:rPr>
        <w:t> </w:t>
      </w:r>
      <w:r>
        <w:rPr>
          <w:u w:val="single"/>
        </w:rPr>
        <w:t>F</w:t>
      </w:r>
      <w:bookmarkEnd w:id="741"/>
      <w:r>
        <w:t>. Requests for a Collateral Assignment Agreement must be received by SCE at least forty-five (45) days in advance of the anticipated closing date for the transaction in question. Seller shall also be responsible for SCE’s reasonable costs associated with the preparation, review, execution and delivery of documents in connection with any such assignment, including attorneys’ fees.</w:t>
      </w:r>
    </w:p>
    <w:p w14:paraId="4222DDB7" w14:textId="77777777" w:rsidR="008A3F40" w:rsidRDefault="00B673FC" w:rsidP="00F94C47">
      <w:pPr>
        <w:pStyle w:val="0SCEMainLevel2Underlined"/>
      </w:pPr>
      <w:bookmarkStart w:id="742" w:name="_Toc497310371"/>
      <w:bookmarkStart w:id="743" w:name="_Toc497310504"/>
      <w:bookmarkStart w:id="744" w:name="_Toc497468484"/>
      <w:bookmarkStart w:id="745" w:name="_Toc467577619"/>
      <w:bookmarkStart w:id="746" w:name="_Toc470014879"/>
      <w:bookmarkStart w:id="747" w:name="_Toc470856070"/>
      <w:bookmarkStart w:id="748" w:name="_Toc33607923"/>
      <w:bookmarkStart w:id="749" w:name="_Toc99534584"/>
      <w:bookmarkStart w:id="750" w:name="_Toc467577629"/>
      <w:bookmarkStart w:id="751" w:name="_Toc470014889"/>
      <w:bookmarkStart w:id="752" w:name="_Toc470856080"/>
      <w:bookmarkStart w:id="753" w:name="_Toc209527985"/>
      <w:bookmarkEnd w:id="742"/>
      <w:bookmarkEnd w:id="743"/>
      <w:bookmarkEnd w:id="744"/>
      <w:bookmarkEnd w:id="745"/>
      <w:bookmarkEnd w:id="746"/>
      <w:bookmarkEnd w:id="747"/>
      <w:r>
        <w:t>Confidentiality</w:t>
      </w:r>
      <w:r>
        <w:rPr>
          <w:u w:val="none"/>
        </w:rPr>
        <w:t>.</w:t>
      </w:r>
      <w:bookmarkEnd w:id="748"/>
      <w:bookmarkEnd w:id="749"/>
      <w:bookmarkEnd w:id="753"/>
    </w:p>
    <w:p w14:paraId="4EA0849B" w14:textId="77777777" w:rsidR="008A3F40" w:rsidRDefault="00B673FC">
      <w:pPr>
        <w:pStyle w:val="0SCEMainLevel3-abc"/>
        <w:keepNext w:val="0"/>
        <w:suppressLineNumbers/>
        <w:suppressAutoHyphens/>
      </w:pPr>
      <w:bookmarkStart w:id="754" w:name="_Toc467577620"/>
      <w:bookmarkStart w:id="755" w:name="_Toc470014880"/>
      <w:bookmarkStart w:id="756" w:name="_Toc470856071"/>
      <w:r>
        <w:rPr>
          <w:u w:val="single"/>
        </w:rPr>
        <w:t>Confidentiality Obligation</w:t>
      </w:r>
      <w:r>
        <w:t>.</w:t>
      </w:r>
      <w:bookmarkEnd w:id="754"/>
      <w:bookmarkEnd w:id="755"/>
      <w:bookmarkEnd w:id="756"/>
    </w:p>
    <w:p w14:paraId="7F0C00F3" w14:textId="77777777" w:rsidR="008A3F40" w:rsidRDefault="00B673FC">
      <w:pPr>
        <w:pStyle w:val="0SCEMainLevel3-Paragraph"/>
        <w:keepNext w:val="0"/>
        <w:suppressLineNumbers/>
        <w:suppressAutoHyphens/>
      </w:pPr>
      <w:r>
        <w:t xml:space="preserve">Except as otherwise expressly agreed in writing by the other Party, and except as otherwise agreed in </w:t>
      </w:r>
      <w:r w:rsidRPr="00FA037A">
        <w:rPr>
          <w:u w:val="single"/>
        </w:rPr>
        <w:t>Sections 14.05(b)</w:t>
      </w:r>
      <w:r>
        <w:t xml:space="preserve"> (Permitted Disclosures) and </w:t>
      </w:r>
      <w:r w:rsidRPr="00FA037A">
        <w:rPr>
          <w:u w:val="single"/>
        </w:rPr>
        <w:t>14.05(c)</w:t>
      </w:r>
      <w:r>
        <w:t xml:space="preserve"> (Duty to Seek Protection), each receiving Party shall, and shall cause its Representatives to, (</w:t>
      </w:r>
      <w:proofErr w:type="spellStart"/>
      <w:r>
        <w:t>i</w:t>
      </w:r>
      <w:proofErr w:type="spellEnd"/>
      <w:r>
        <w:t xml:space="preserve">) keep strictly confidential and take reasonable precautions to protect against the disclosure of all Confidential Information, and (ii) use all Confidential Information solely for the purposes of performing its obligations under this Agreement and not for any other purpose; provided, a Party may disclose Confidential Information to those of its Representatives who need to know such information for the purposes of performing the receiving Party’s obligations under this Agreement (and, in the case of Representatives of Seller engaged wholly or in part in the purchase and sale of electrical power or natural gas, are directly </w:t>
      </w:r>
      <w:r>
        <w:lastRenderedPageBreak/>
        <w:t>engaged in performing Seller’s obligations under this Agreement) if, prior to being given access to Confidential Information, such Representatives are informed of the confidentiality thereof and the requirements of this Agreement and are obligated to comply with the requirements of this Agreement. Each Party will be responsible for any breach of this Agreement by its Representatives.</w:t>
      </w:r>
    </w:p>
    <w:p w14:paraId="0A8D77E5" w14:textId="77777777" w:rsidR="008A3F40" w:rsidRDefault="00B673FC">
      <w:pPr>
        <w:pStyle w:val="0SCEMainLevel3-abc"/>
        <w:keepNext w:val="0"/>
        <w:suppressLineNumbers/>
        <w:suppressAutoHyphens/>
      </w:pPr>
      <w:bookmarkStart w:id="757" w:name="_Toc467577621"/>
      <w:bookmarkStart w:id="758" w:name="_Toc470014881"/>
      <w:bookmarkStart w:id="759" w:name="_Toc470856072"/>
      <w:r>
        <w:rPr>
          <w:u w:val="single"/>
        </w:rPr>
        <w:t>Permitted Dis</w:t>
      </w:r>
      <w:r>
        <w:rPr>
          <w:rStyle w:val="Heading4Char"/>
          <w:u w:val="single"/>
        </w:rPr>
        <w:t>c</w:t>
      </w:r>
      <w:r>
        <w:rPr>
          <w:u w:val="single"/>
        </w:rPr>
        <w:t>losures</w:t>
      </w:r>
      <w:r>
        <w:t>.</w:t>
      </w:r>
      <w:bookmarkEnd w:id="757"/>
      <w:bookmarkEnd w:id="758"/>
      <w:bookmarkEnd w:id="759"/>
    </w:p>
    <w:p w14:paraId="703D4B5A" w14:textId="62F90325" w:rsidR="008A3F40" w:rsidRDefault="00B673FC">
      <w:pPr>
        <w:pStyle w:val="0SCEMainLevel4-iiiiii"/>
        <w:keepNext w:val="0"/>
        <w:suppressLineNumbers/>
        <w:suppressAutoHyphens/>
      </w:pPr>
      <w:r>
        <w:t xml:space="preserve">SCE and Seller may disclose Confidential Information to the </w:t>
      </w:r>
      <w:r w:rsidR="0025333B">
        <w:t>“</w:t>
      </w:r>
      <w:r>
        <w:rPr>
          <w:u w:val="single"/>
        </w:rPr>
        <w:t>Independent Evaluator,</w:t>
      </w:r>
      <w:r w:rsidR="0025333B">
        <w:t>”</w:t>
      </w:r>
      <w:r>
        <w:t xml:space="preserve"> as defined in CPUC Decision 04-12-048. SCE and the Independent Evaluator may disclose Confidential Information to Governmental Authorities, the CAISO, SCE’s Procurement Review Group established by the CPUC in Decision 02-08-071 (</w:t>
      </w:r>
      <w:r w:rsidR="0025333B">
        <w:t>“</w:t>
      </w:r>
      <w:r>
        <w:rPr>
          <w:u w:val="single"/>
        </w:rPr>
        <w:t>PRG</w:t>
      </w:r>
      <w:r w:rsidR="0025333B">
        <w:t>”</w:t>
      </w:r>
      <w:r>
        <w:t>), and SCE’s advisory Cost Allocation Mechanism Group established by the CPUC in Decision 07-12-052 (</w:t>
      </w:r>
      <w:r w:rsidR="0025333B">
        <w:t>“</w:t>
      </w:r>
      <w:r>
        <w:rPr>
          <w:u w:val="single"/>
        </w:rPr>
        <w:t>CAM</w:t>
      </w:r>
      <w:r w:rsidR="0025333B">
        <w:t>”</w:t>
      </w:r>
      <w:r>
        <w:t>), or any discovery or data request of a party to any proceeding before the CPUC, FERC or CEC. Neither SCE nor the Independent Evaluator shall have any liability whatsoever to Seller in the event of any unauthorized use or disclosure by any Governmental Authority, the PRG, the CAM, or the CAISO of any Confidential Information or other information disclosed to any of them by SCE or the Independent Evaluator.</w:t>
      </w:r>
    </w:p>
    <w:p w14:paraId="7A80C09D" w14:textId="77777777" w:rsidR="008A3F40" w:rsidRDefault="00B673FC">
      <w:pPr>
        <w:pStyle w:val="0SCEMainLevel4-iiiiii"/>
        <w:keepNext w:val="0"/>
        <w:suppressLineNumbers/>
        <w:suppressAutoHyphens/>
      </w:pPr>
      <w:r>
        <w:t>The Parties may disclose Confidential Information to the extent necessary to comply with Applicable Laws, any accounting rule or standard, and any applicable summons, subpoena or order of a Governmental Authority, and any exchange, Control Area or CAISO rule.</w:t>
      </w:r>
    </w:p>
    <w:p w14:paraId="386A503B" w14:textId="4BD9ADE7" w:rsidR="008A3F40" w:rsidRDefault="00B673FC">
      <w:pPr>
        <w:pStyle w:val="0SCEMainLevel4-iiiiii"/>
        <w:keepNext w:val="0"/>
        <w:suppressLineNumbers/>
        <w:suppressAutoHyphens/>
      </w:pPr>
      <w:bookmarkStart w:id="760" w:name="_Toc365474408"/>
      <w:r>
        <w:t xml:space="preserve">Either Party shall be permitted to disclose the following terms with respect to this Agreement: (A) Party names, (B) technology type, (C) Delivery Period, (D) Project location, (E) </w:t>
      </w:r>
      <w:r w:rsidR="00E57696">
        <w:t xml:space="preserve">Committed </w:t>
      </w:r>
      <w:r>
        <w:t>Amount, (F) Expected Initial Delivery Date, and (G) the Project’s expected Energy deliveries, energy savings or load reduction (as applicable).</w:t>
      </w:r>
    </w:p>
    <w:p w14:paraId="34641EBC" w14:textId="021451C1" w:rsidR="00347857" w:rsidRPr="00240083" w:rsidRDefault="00B673FC" w:rsidP="00240083">
      <w:pPr>
        <w:pStyle w:val="0SCEMainLevel4-iiiiii"/>
      </w:pPr>
      <w:r w:rsidRPr="00883FD5">
        <w:rPr>
          <w:rStyle w:val="4ContractTypeRPSOnlyChar"/>
        </w:rPr>
        <w:t>[The Parties may disclose Confidential Information as may reasonably be required to participate in the WREGIS or other process recognized under Applicable Laws for the registration, transfer or ownership of Green Attributes associated with the Project.]</w:t>
      </w:r>
      <w:r>
        <w:rPr>
          <w:rStyle w:val="3SCERenewables-OnlyAlsoExcessSalesOnly"/>
        </w:rPr>
        <w:t xml:space="preserve"> </w:t>
      </w:r>
      <w:r>
        <w:rPr>
          <w:rStyle w:val="0SCEContractInstructions"/>
        </w:rPr>
        <w:t xml:space="preserve">{SCE Note: </w:t>
      </w:r>
      <w:r w:rsidR="00347857">
        <w:rPr>
          <w:rStyle w:val="0SCEContractInstructions"/>
        </w:rPr>
        <w:t>a</w:t>
      </w:r>
      <w:r>
        <w:rPr>
          <w:rStyle w:val="0SCEContractInstructions"/>
        </w:rPr>
        <w:t xml:space="preserve">pplicable to </w:t>
      </w:r>
      <w:r w:rsidR="00347857">
        <w:rPr>
          <w:rStyle w:val="0SCEContractInstructions"/>
        </w:rPr>
        <w:t>IFOM Renewable Projects}</w:t>
      </w:r>
    </w:p>
    <w:p w14:paraId="377FAB98" w14:textId="1CE8132B" w:rsidR="00347857" w:rsidRPr="00347857" w:rsidRDefault="00240083" w:rsidP="00240083">
      <w:pPr>
        <w:pStyle w:val="0SCEMainLevel4-iiiiii"/>
        <w:numPr>
          <w:ilvl w:val="0"/>
          <w:numId w:val="0"/>
        </w:numPr>
        <w:ind w:left="2160"/>
      </w:pPr>
      <w:r w:rsidRPr="00883FD5">
        <w:rPr>
          <w:rStyle w:val="4ContractTypeESOnlyChar"/>
        </w:rPr>
        <w:t>[Intentionally Omitted.]</w:t>
      </w:r>
      <w:r>
        <w:t xml:space="preserve"> </w:t>
      </w:r>
      <w:r>
        <w:rPr>
          <w:rStyle w:val="0SCEContractInstructions"/>
        </w:rPr>
        <w:t>{SCE Note: applicable to IFOM ES Projects}</w:t>
      </w:r>
    </w:p>
    <w:p w14:paraId="20660785" w14:textId="7B2EB37E" w:rsidR="008A3F40" w:rsidRDefault="00B673FC">
      <w:pPr>
        <w:pStyle w:val="0SCEMainLevel4-iiiiii"/>
        <w:keepNext w:val="0"/>
        <w:suppressLineNumbers/>
        <w:suppressAutoHyphens/>
      </w:pPr>
      <w:r>
        <w:t>Seller may disclose the Product, or any applicable portion of the Product, for each Showing Month under this Agreement:</w:t>
      </w:r>
    </w:p>
    <w:p w14:paraId="053B4A05" w14:textId="1990C4A1" w:rsidR="008A3F40" w:rsidRDefault="00B673FC">
      <w:pPr>
        <w:pStyle w:val="0SCEMainLevel5-ABC"/>
        <w:keepNext w:val="0"/>
        <w:suppressLineNumbers/>
        <w:suppressAutoHyphens/>
      </w:pPr>
      <w:r>
        <w:lastRenderedPageBreak/>
        <w:t>to the SC in order for such SC to timely submit accurate Supply Plans; provided, that Seller shall use reasonable efforts to limit, to the extent possible, the ability of the SC to further disclose such information.</w:t>
      </w:r>
    </w:p>
    <w:p w14:paraId="4E9346FB" w14:textId="61D426E8" w:rsidR="008A3F40" w:rsidRDefault="00B673FC">
      <w:pPr>
        <w:pStyle w:val="0SCEMainLevel5-ABC"/>
        <w:keepNext w:val="0"/>
        <w:suppressLineNumbers/>
        <w:suppressAutoHyphens/>
      </w:pPr>
      <w:r>
        <w:t xml:space="preserve">to any Governmental Authority, the CPUC, and the CAISO in order to support its </w:t>
      </w:r>
      <w:r w:rsidR="00C3624D">
        <w:t xml:space="preserve">Supply Plans and </w:t>
      </w:r>
      <w:r>
        <w:t>RA Compliance Showings, if applicable.</w:t>
      </w:r>
    </w:p>
    <w:p w14:paraId="0316E8A0" w14:textId="77777777" w:rsidR="008A3F40" w:rsidRDefault="00B673FC">
      <w:pPr>
        <w:pStyle w:val="0SCEMainLevel4-iiiiii"/>
        <w:keepNext w:val="0"/>
        <w:suppressLineNumbers/>
        <w:suppressAutoHyphens/>
      </w:pPr>
      <w:r>
        <w:t>If SCE resells all or any portion of the Product to another party or the Product is to be provided to another party, SCE may disclose to the other party to such transaction all such information necessary to effect such transaction.</w:t>
      </w:r>
      <w:bookmarkEnd w:id="760"/>
    </w:p>
    <w:p w14:paraId="20E6E2A5" w14:textId="77777777" w:rsidR="008A3F40" w:rsidRDefault="00B673FC">
      <w:pPr>
        <w:pStyle w:val="0SCEMainLevel3-abc"/>
        <w:keepNext w:val="0"/>
        <w:suppressLineNumbers/>
        <w:suppressAutoHyphens/>
      </w:pPr>
      <w:bookmarkStart w:id="761" w:name="_Toc467577622"/>
      <w:bookmarkStart w:id="762" w:name="_Toc470014882"/>
      <w:bookmarkStart w:id="763" w:name="_Toc470856073"/>
      <w:r>
        <w:rPr>
          <w:u w:val="single"/>
        </w:rPr>
        <w:t>Duty to Seek Protection</w:t>
      </w:r>
      <w:r>
        <w:t>.</w:t>
      </w:r>
      <w:bookmarkEnd w:id="761"/>
      <w:bookmarkEnd w:id="762"/>
      <w:bookmarkEnd w:id="763"/>
    </w:p>
    <w:p w14:paraId="5491A757" w14:textId="66E200A8" w:rsidR="008A3F40" w:rsidRDefault="00B673FC">
      <w:pPr>
        <w:pStyle w:val="0SCEMainLevel4-iiiiii"/>
        <w:keepNext w:val="0"/>
        <w:suppressLineNumbers/>
        <w:suppressAutoHyphens/>
      </w:pPr>
      <w:r>
        <w:t xml:space="preserve">In connection with requests or orders to produce Confidential Information protected by this Agreement and in accordance with a summons, subpoena, order or similar request of a Governmental Authority, or pursuant to any discovery or data request of a party to any proceeding before a Governmental Authority, each Party, to the extent permitted by Applicable Laws, (A) will promptly notify the other Party of the existence, terms, and circumstances of such requirement(s) so that such other Party may seek a protective order or other appropriate remedy or waive compliance with the provisions of this Agreement, and (B) will, and will cause its Representatives to, cooperate fully with such other Party, to the extent permitted by Applicable Laws, in seeking to limit or prevent such disclosure of such Confidential Information. Notwithstanding the preceding sentence, the requirements under </w:t>
      </w:r>
      <w:proofErr w:type="gramStart"/>
      <w:r>
        <w:t xml:space="preserve">this </w:t>
      </w:r>
      <w:r w:rsidRPr="00FA037A">
        <w:rPr>
          <w:u w:val="single"/>
        </w:rPr>
        <w:t>Section</w:t>
      </w:r>
      <w:proofErr w:type="gramEnd"/>
      <w:r w:rsidR="007933E7">
        <w:rPr>
          <w:u w:val="single"/>
        </w:rPr>
        <w:t> </w:t>
      </w:r>
      <w:r w:rsidRPr="00FA037A">
        <w:rPr>
          <w:u w:val="single"/>
        </w:rPr>
        <w:t>14.05(c)(</w:t>
      </w:r>
      <w:proofErr w:type="spellStart"/>
      <w:r w:rsidRPr="00FA037A">
        <w:rPr>
          <w:u w:val="single"/>
        </w:rPr>
        <w:t>i</w:t>
      </w:r>
      <w:proofErr w:type="spellEnd"/>
      <w:r w:rsidRPr="00FA037A">
        <w:rPr>
          <w:u w:val="single"/>
        </w:rPr>
        <w:t>)</w:t>
      </w:r>
      <w:r>
        <w:t xml:space="preserve"> do not apply to </w:t>
      </w:r>
      <w:r w:rsidRPr="00FA037A">
        <w:rPr>
          <w:u w:val="single"/>
        </w:rPr>
        <w:t>Section</w:t>
      </w:r>
      <w:r w:rsidR="007933E7">
        <w:rPr>
          <w:u w:val="single"/>
        </w:rPr>
        <w:t> </w:t>
      </w:r>
      <w:r w:rsidRPr="00FA037A">
        <w:rPr>
          <w:u w:val="single"/>
        </w:rPr>
        <w:t>14.05(b)(</w:t>
      </w:r>
      <w:proofErr w:type="spellStart"/>
      <w:r w:rsidRPr="00FA037A">
        <w:rPr>
          <w:u w:val="single"/>
        </w:rPr>
        <w:t>i</w:t>
      </w:r>
      <w:proofErr w:type="spellEnd"/>
      <w:r w:rsidRPr="00FA037A">
        <w:rPr>
          <w:u w:val="single"/>
        </w:rPr>
        <w:t>)</w:t>
      </w:r>
      <w:r>
        <w:t>.</w:t>
      </w:r>
    </w:p>
    <w:p w14:paraId="72CD8573" w14:textId="40B2EF65" w:rsidR="008A3F40" w:rsidRDefault="00B673FC">
      <w:pPr>
        <w:pStyle w:val="0SCEMainLevel4-iiiiii"/>
        <w:keepNext w:val="0"/>
        <w:suppressLineNumbers/>
        <w:suppressAutoHyphens/>
      </w:pPr>
      <w:r>
        <w:t xml:space="preserve">If a Party or its Representatives are compelled to make disclosure in response to a requirement described in </w:t>
      </w:r>
      <w:r w:rsidRPr="00FA037A">
        <w:rPr>
          <w:u w:val="single"/>
        </w:rPr>
        <w:t>Section</w:t>
      </w:r>
      <w:r w:rsidR="007933E7">
        <w:rPr>
          <w:u w:val="single"/>
        </w:rPr>
        <w:t> </w:t>
      </w:r>
      <w:r w:rsidRPr="00FA037A">
        <w:rPr>
          <w:u w:val="single"/>
        </w:rPr>
        <w:t>14.05(c)(</w:t>
      </w:r>
      <w:proofErr w:type="spellStart"/>
      <w:r w:rsidRPr="00FA037A">
        <w:rPr>
          <w:u w:val="single"/>
        </w:rPr>
        <w:t>i</w:t>
      </w:r>
      <w:proofErr w:type="spellEnd"/>
      <w:r w:rsidRPr="00FA037A">
        <w:rPr>
          <w:u w:val="single"/>
        </w:rPr>
        <w:t>)</w:t>
      </w:r>
      <w:r>
        <w:t>, the compelled person may disclose only that portion of the Confidential Information protected by this Agreement which its counsel advises that it is legally required to disclose and will exercise reasonable efforts to obtain assurance that confidential treatment will be accorded to the disclosed Confidential Information protected by this Agreement.</w:t>
      </w:r>
    </w:p>
    <w:p w14:paraId="51858C9B" w14:textId="77777777" w:rsidR="008A3F40" w:rsidRDefault="00B673FC">
      <w:pPr>
        <w:pStyle w:val="0SCEMainLevel3-abc"/>
        <w:keepNext w:val="0"/>
        <w:suppressLineNumbers/>
        <w:suppressAutoHyphens/>
      </w:pPr>
      <w:bookmarkStart w:id="764" w:name="_Toc467577623"/>
      <w:bookmarkStart w:id="765" w:name="_Toc470014883"/>
      <w:bookmarkStart w:id="766" w:name="_Toc470856074"/>
      <w:r>
        <w:rPr>
          <w:u w:val="single"/>
        </w:rPr>
        <w:t>Ownership and Return of Information</w:t>
      </w:r>
      <w:r>
        <w:t>.</w:t>
      </w:r>
      <w:bookmarkEnd w:id="764"/>
      <w:bookmarkEnd w:id="765"/>
      <w:bookmarkEnd w:id="766"/>
    </w:p>
    <w:p w14:paraId="0B6FEBA8" w14:textId="557EB0BD" w:rsidR="008A3F40" w:rsidRDefault="00B673FC">
      <w:pPr>
        <w:pStyle w:val="0SCEMainLevel3-Paragraph"/>
        <w:keepNext w:val="0"/>
        <w:suppressLineNumbers/>
        <w:suppressAutoHyphens/>
      </w:pPr>
      <w:r>
        <w:t xml:space="preserve">All Confidential Information shall be and remain the property of the Party providing it. Nothing in this Agreement shall be construed as granting any rights in or to Confidential Information to the Party or Representatives receiving it, except the right of use in accordance with the terms of this Agreement. </w:t>
      </w:r>
      <w:r>
        <w:lastRenderedPageBreak/>
        <w:t xml:space="preserve">Notwithstanding the foregoing, the Parties shall have the right to retain copies of Confidential Information, subject to the confidentiality obligations in </w:t>
      </w:r>
      <w:proofErr w:type="gramStart"/>
      <w:r>
        <w:t xml:space="preserve">this </w:t>
      </w:r>
      <w:r w:rsidRPr="00FA037A">
        <w:rPr>
          <w:u w:val="single"/>
        </w:rPr>
        <w:t>Section</w:t>
      </w:r>
      <w:proofErr w:type="gramEnd"/>
      <w:r w:rsidR="007933E7">
        <w:rPr>
          <w:u w:val="single"/>
        </w:rPr>
        <w:t> </w:t>
      </w:r>
      <w:r w:rsidRPr="00FA037A">
        <w:rPr>
          <w:u w:val="single"/>
        </w:rPr>
        <w:t>14.05</w:t>
      </w:r>
      <w:r>
        <w:t>.</w:t>
      </w:r>
    </w:p>
    <w:p w14:paraId="5FB03B3C" w14:textId="77777777" w:rsidR="008A3F40" w:rsidRDefault="00B673FC" w:rsidP="00F94C47">
      <w:pPr>
        <w:pStyle w:val="0SCEMainLevel2Underlined"/>
      </w:pPr>
      <w:bookmarkStart w:id="767" w:name="_Toc33607924"/>
      <w:bookmarkStart w:id="768" w:name="_Toc99534585"/>
      <w:bookmarkStart w:id="769" w:name="_Toc209527986"/>
      <w:r>
        <w:t>Records.</w:t>
      </w:r>
      <w:bookmarkEnd w:id="767"/>
      <w:bookmarkEnd w:id="768"/>
      <w:bookmarkEnd w:id="769"/>
    </w:p>
    <w:p w14:paraId="06DD5746" w14:textId="77777777" w:rsidR="008A3F40" w:rsidRDefault="00B673FC">
      <w:pPr>
        <w:pStyle w:val="0SCEMainLevel3Underlined"/>
        <w:suppressLineNumbers/>
        <w:suppressAutoHyphens/>
      </w:pPr>
      <w:bookmarkStart w:id="770" w:name="_Toc467577602"/>
      <w:bookmarkStart w:id="771" w:name="_Toc470014862"/>
      <w:bookmarkStart w:id="772" w:name="_Toc470856053"/>
      <w:r>
        <w:t>Performance Under This Agreement.</w:t>
      </w:r>
      <w:bookmarkEnd w:id="770"/>
      <w:bookmarkEnd w:id="771"/>
      <w:bookmarkEnd w:id="772"/>
    </w:p>
    <w:p w14:paraId="7469D02C" w14:textId="77777777" w:rsidR="008A3F40" w:rsidRDefault="00B673FC">
      <w:pPr>
        <w:pStyle w:val="0SCEMainLevel3-Paragraph"/>
        <w:keepNext w:val="0"/>
        <w:suppressLineNumbers/>
        <w:suppressAutoHyphens/>
      </w:pPr>
      <w:r>
        <w:t>Each Party and its Representatives shall maintain records and supporting documentation relating to this Agreement, the Product, the Project, and the performance of the Parties hereunder in accordance with, and for the applicable time periods required by, all Applicable Laws, but in no event less than four (4) years after final payment is made under this Agreement.</w:t>
      </w:r>
    </w:p>
    <w:p w14:paraId="1A642D96" w14:textId="77777777" w:rsidR="008A3F40" w:rsidRDefault="00B673FC">
      <w:pPr>
        <w:pStyle w:val="0SCEMainLevel3Underlined"/>
        <w:suppressLineNumbers/>
        <w:suppressAutoHyphens/>
      </w:pPr>
      <w:bookmarkStart w:id="773" w:name="_Toc467577603"/>
      <w:bookmarkStart w:id="774" w:name="_Toc470014863"/>
      <w:bookmarkStart w:id="775" w:name="_Toc470856054"/>
      <w:r>
        <w:t>Other Regulatory and Governmental Requirements.</w:t>
      </w:r>
      <w:bookmarkEnd w:id="773"/>
      <w:bookmarkEnd w:id="774"/>
      <w:bookmarkEnd w:id="775"/>
    </w:p>
    <w:p w14:paraId="103581E0" w14:textId="77777777" w:rsidR="008A3F40" w:rsidRDefault="00B673FC">
      <w:pPr>
        <w:pStyle w:val="0SCEMainLevel3-Paragraph"/>
        <w:keepNext w:val="0"/>
        <w:suppressLineNumbers/>
        <w:suppressAutoHyphens/>
      </w:pPr>
      <w:r>
        <w:t>At SCE’s request, Seller shall maintain and deliver to SCE copies of records and supporting documentation with respect to the Product or the Project that Seller is not already required to maintain or deliver under this Agreement, in order to comply with all Applicable Laws.</w:t>
      </w:r>
    </w:p>
    <w:p w14:paraId="6FC4328F" w14:textId="77777777" w:rsidR="008A3F40" w:rsidRDefault="00B673FC">
      <w:pPr>
        <w:pStyle w:val="0SCEMainLevel3Underlined"/>
        <w:suppressLineNumbers/>
        <w:suppressAutoHyphens/>
      </w:pPr>
      <w:bookmarkStart w:id="776" w:name="_Toc467577604"/>
      <w:bookmarkStart w:id="777" w:name="_Toc470014864"/>
      <w:bookmarkStart w:id="778" w:name="_Toc470856055"/>
      <w:r>
        <w:t>Audit Rights.</w:t>
      </w:r>
      <w:bookmarkEnd w:id="776"/>
      <w:bookmarkEnd w:id="777"/>
      <w:bookmarkEnd w:id="778"/>
    </w:p>
    <w:p w14:paraId="54D47D07" w14:textId="1F92C231" w:rsidR="008A3F40" w:rsidRDefault="00B673FC">
      <w:pPr>
        <w:pStyle w:val="0SCEMainLevel3-Paragraph"/>
        <w:keepNext w:val="0"/>
        <w:suppressLineNumbers/>
        <w:suppressAutoHyphens/>
      </w:pPr>
      <w:r>
        <w:t xml:space="preserve">SCE, or its designee, shall have the right, at its sole expense and during normal working hours, to audit the documents, records or data of Seller to the extent reasonably necessary to verify the accuracy of any statement, claim, charge or calculation made pursuant to this Agreement. Seller shall promptly comply with any reasonable request by SCE under this </w:t>
      </w:r>
      <w:r w:rsidRPr="00FA037A">
        <w:rPr>
          <w:u w:val="single"/>
        </w:rPr>
        <w:t>Section</w:t>
      </w:r>
      <w:r w:rsidR="002E57A9">
        <w:rPr>
          <w:u w:val="single"/>
        </w:rPr>
        <w:t> </w:t>
      </w:r>
      <w:r w:rsidRPr="00FA037A">
        <w:rPr>
          <w:u w:val="single"/>
        </w:rPr>
        <w:t>14.06(c)</w:t>
      </w:r>
      <w:r>
        <w:t xml:space="preserve"> and provide copies of documents, records or data to SCE. The rights and obligations under this </w:t>
      </w:r>
      <w:r w:rsidRPr="00FA037A">
        <w:rPr>
          <w:u w:val="single"/>
        </w:rPr>
        <w:t>Section</w:t>
      </w:r>
      <w:r w:rsidR="002E57A9">
        <w:rPr>
          <w:u w:val="single"/>
        </w:rPr>
        <w:t> </w:t>
      </w:r>
      <w:r w:rsidRPr="00FA037A">
        <w:rPr>
          <w:u w:val="single"/>
        </w:rPr>
        <w:t>14.06(c)</w:t>
      </w:r>
      <w:r>
        <w:t xml:space="preserve"> shall survive the termination of this Agreement for a period of two (2) years.</w:t>
      </w:r>
    </w:p>
    <w:p w14:paraId="76CD50BA" w14:textId="77777777" w:rsidR="008A3F40" w:rsidRDefault="00B673FC">
      <w:pPr>
        <w:pStyle w:val="0SCEMainLevel3Underlined"/>
        <w:suppressLineNumbers/>
        <w:suppressAutoHyphens/>
      </w:pPr>
      <w:bookmarkStart w:id="779" w:name="_Toc467577605"/>
      <w:bookmarkStart w:id="780" w:name="_Toc470014865"/>
      <w:bookmarkStart w:id="781" w:name="_Toc470856056"/>
      <w:r>
        <w:t>Industry Standards.</w:t>
      </w:r>
    </w:p>
    <w:p w14:paraId="3D9EF1F2" w14:textId="77777777" w:rsidR="008A3F40" w:rsidRDefault="00B673FC">
      <w:pPr>
        <w:pStyle w:val="0SCEMainLevel3-Paragraph"/>
        <w:keepNext w:val="0"/>
        <w:suppressLineNumbers/>
        <w:suppressAutoHyphens/>
      </w:pPr>
      <w:r>
        <w:t>Seller shall maintain and make available to SCE and the CPUC, or any division thereof, records (including logbooks) demonstrating that the Project is operated and maintained in accordance with Prudent Electrical Practices, Applicable Laws, Permit Requirements, and Industry Standards, including CPUC General Order 167. Seller shall comply with all reporting requirements and permit on-site audits, investigations, tests and inspections permitted or required under any Prudent Electrical Practices, Applicable Laws, Permit Requirements, or Industry Standards.</w:t>
      </w:r>
    </w:p>
    <w:p w14:paraId="7D71B058" w14:textId="77777777" w:rsidR="008A3F40" w:rsidRDefault="00B673FC" w:rsidP="00F94C47">
      <w:pPr>
        <w:pStyle w:val="0SCEMainLevel2Underlined"/>
      </w:pPr>
      <w:bookmarkStart w:id="782" w:name="_Toc190268218"/>
      <w:bookmarkStart w:id="783" w:name="_Toc190268219"/>
      <w:bookmarkStart w:id="784" w:name="_Toc33607925"/>
      <w:bookmarkStart w:id="785" w:name="_Toc99534586"/>
      <w:bookmarkStart w:id="786" w:name="_Toc209527987"/>
      <w:bookmarkEnd w:id="779"/>
      <w:bookmarkEnd w:id="780"/>
      <w:bookmarkEnd w:id="781"/>
      <w:bookmarkEnd w:id="782"/>
      <w:bookmarkEnd w:id="783"/>
      <w:r>
        <w:lastRenderedPageBreak/>
        <w:t>Insurance</w:t>
      </w:r>
      <w:r>
        <w:rPr>
          <w:u w:val="none"/>
        </w:rPr>
        <w:t>.</w:t>
      </w:r>
      <w:bookmarkEnd w:id="784"/>
      <w:bookmarkEnd w:id="785"/>
      <w:bookmarkEnd w:id="786"/>
    </w:p>
    <w:p w14:paraId="0D871F0D" w14:textId="77777777" w:rsidR="008A3F40" w:rsidRDefault="00B673FC">
      <w:pPr>
        <w:pStyle w:val="0SCEMainLevel2-Paragraph"/>
        <w:suppressLineNumbers/>
        <w:suppressAutoHyphens/>
      </w:pPr>
      <w:r>
        <w:t>Throughout the Term and for such additional periods as may be specified below, Seller and, to the extent not covered by Seller’s insurance policies, its contractors and subcontractors shall, at their own expense, provide and maintain in effect the insurance policies and minimum limits of coverage specified below, and such additional coverage as may be required by Applicable Laws, with insurance companies which are authorized to do business in the state in which the services are to be performed and which have an A.M. Best’s Insurance Rating of not less than A-:VII. The minimum insurance requirements specified herein do not in any way limit or relieve Seller of any obligation assumed elsewhere in this Agreement, including Seller’s defense and indemnity obligations.</w:t>
      </w:r>
    </w:p>
    <w:p w14:paraId="13BEEB99" w14:textId="77777777" w:rsidR="008A3F40" w:rsidRDefault="00B673FC">
      <w:pPr>
        <w:pStyle w:val="0SCEMainLevel3-abc"/>
        <w:keepNext w:val="0"/>
        <w:suppressLineNumbers/>
        <w:suppressAutoHyphens/>
      </w:pPr>
      <w:r>
        <w:rPr>
          <w:u w:val="single"/>
        </w:rPr>
        <w:t>Workers’ Compensation Insurance</w:t>
      </w:r>
      <w:r>
        <w:t xml:space="preserve"> with the statutory limits required by the state having jurisdiction over Seller’s employees;</w:t>
      </w:r>
    </w:p>
    <w:p w14:paraId="1E611710" w14:textId="77777777" w:rsidR="008A3F40" w:rsidRDefault="00B673FC">
      <w:pPr>
        <w:pStyle w:val="0SCEMainLevel3-abc"/>
        <w:keepNext w:val="0"/>
        <w:suppressLineNumbers/>
        <w:suppressAutoHyphens/>
      </w:pPr>
      <w:r>
        <w:rPr>
          <w:u w:val="single"/>
        </w:rPr>
        <w:t>Employer’s Liability Insurance</w:t>
      </w:r>
      <w:r>
        <w:t xml:space="preserve"> with limits of not less than:</w:t>
      </w:r>
    </w:p>
    <w:p w14:paraId="0DBE896C" w14:textId="77777777" w:rsidR="008A3F40" w:rsidRDefault="00B673FC">
      <w:pPr>
        <w:pStyle w:val="0SCEMainLevel4-iiiiii"/>
        <w:keepNext w:val="0"/>
        <w:suppressLineNumbers/>
        <w:suppressAutoHyphens/>
      </w:pPr>
      <w:r>
        <w:t>Bodily injury by accident – One Million dollars ($1,000,000) each accident</w:t>
      </w:r>
    </w:p>
    <w:p w14:paraId="61AAA815" w14:textId="77777777" w:rsidR="008A3F40" w:rsidRDefault="00B673FC">
      <w:pPr>
        <w:pStyle w:val="0SCEMainLevel4-iiiiii"/>
        <w:keepNext w:val="0"/>
        <w:suppressLineNumbers/>
        <w:suppressAutoHyphens/>
      </w:pPr>
      <w:r>
        <w:t>Bodily injury by disease – One Million dollars ($1,000,000) policy limit</w:t>
      </w:r>
    </w:p>
    <w:p w14:paraId="6AFF2224" w14:textId="77777777" w:rsidR="008A3F40" w:rsidRDefault="00B673FC">
      <w:pPr>
        <w:pStyle w:val="0SCEMainLevel4-iiiiii"/>
        <w:keepNext w:val="0"/>
        <w:suppressLineNumbers/>
        <w:suppressAutoHyphens/>
      </w:pPr>
      <w:r>
        <w:t>Bodily injury by disease – One Million dollars ($1,000,000) each employee</w:t>
      </w:r>
    </w:p>
    <w:p w14:paraId="58CDAA39" w14:textId="18CED333" w:rsidR="008A3F40" w:rsidRDefault="00B673FC">
      <w:pPr>
        <w:pStyle w:val="0SCEMainLevel3-abc"/>
        <w:keepNext w:val="0"/>
        <w:suppressLineNumbers/>
        <w:suppressAutoHyphens/>
        <w:rPr>
          <w:bCs/>
        </w:rPr>
      </w:pPr>
      <w:r>
        <w:rPr>
          <w:u w:val="single"/>
        </w:rPr>
        <w:t>Commercial General Liability Insurance</w:t>
      </w:r>
      <w:r>
        <w:t xml:space="preserve"> (which, except with the prior written consent of SCE and subject to </w:t>
      </w:r>
      <w:r w:rsidRPr="00FA037A">
        <w:rPr>
          <w:u w:val="single"/>
        </w:rPr>
        <w:t>Sections 14.07(c)(</w:t>
      </w:r>
      <w:proofErr w:type="spellStart"/>
      <w:r w:rsidRPr="00FA037A">
        <w:rPr>
          <w:u w:val="single"/>
        </w:rPr>
        <w:t>i</w:t>
      </w:r>
      <w:proofErr w:type="spellEnd"/>
      <w:r w:rsidRPr="00FA037A">
        <w:rPr>
          <w:u w:val="single"/>
        </w:rPr>
        <w:t>)</w:t>
      </w:r>
      <w:r>
        <w:t xml:space="preserve"> and </w:t>
      </w:r>
      <w:r w:rsidRPr="00FA037A">
        <w:rPr>
          <w:u w:val="single"/>
        </w:rPr>
        <w:t>(ii)</w:t>
      </w:r>
      <w:r>
        <w:t xml:space="preserve">, shall be written on an </w:t>
      </w:r>
      <w:r w:rsidR="0025333B">
        <w:t>“</w:t>
      </w:r>
      <w:r>
        <w:rPr>
          <w:u w:val="single"/>
        </w:rPr>
        <w:t>occurrence,</w:t>
      </w:r>
      <w:r w:rsidR="0025333B">
        <w:t>”</w:t>
      </w:r>
      <w:r>
        <w:t xml:space="preserve"> not a </w:t>
      </w:r>
      <w:r w:rsidR="0025333B">
        <w:t>“</w:t>
      </w:r>
      <w:r>
        <w:rPr>
          <w:u w:val="single"/>
        </w:rPr>
        <w:t>claims-made</w:t>
      </w:r>
      <w:r w:rsidR="0025333B">
        <w:t>”</w:t>
      </w:r>
      <w:r>
        <w:t xml:space="preserve"> basis), covering all operations by or on behalf of Seller arising out of or connected with this Agreement, including coverage for bodily injury, property damage, personal and advertising injury, products/completed operations, and contractual liability. Such insurance shall bear a per occurrence limit of not less than One Million dollars ($1,000,000) and annual aggregate of not less than Two Million Dollars ($2,000,000), exclusive of defense costs, for all coverages. Such insurance shall contain standard cross-liability and severability of interest provisions.</w:t>
      </w:r>
    </w:p>
    <w:p w14:paraId="65084351" w14:textId="3BEC06C5" w:rsidR="008A3F40" w:rsidRDefault="00B673FC">
      <w:pPr>
        <w:pStyle w:val="0SCEMainLevel3-Paragraph"/>
        <w:keepNext w:val="0"/>
        <w:suppressLineNumbers/>
        <w:suppressAutoHyphens/>
      </w:pPr>
      <w:r>
        <w:t xml:space="preserve">If Seller elects, with SCE’s written concurrence, to use a </w:t>
      </w:r>
      <w:r w:rsidR="0025333B">
        <w:t>“</w:t>
      </w:r>
      <w:r>
        <w:rPr>
          <w:u w:val="single"/>
        </w:rPr>
        <w:t>claims made</w:t>
      </w:r>
      <w:r w:rsidR="0025333B">
        <w:t>”</w:t>
      </w:r>
      <w:r>
        <w:t xml:space="preserve"> form of Commercial General Liability Insurance, then the following additional requirements apply:</w:t>
      </w:r>
    </w:p>
    <w:p w14:paraId="090B68E0" w14:textId="77777777" w:rsidR="008A3F40" w:rsidRDefault="00B673FC">
      <w:pPr>
        <w:pStyle w:val="0SCEMainLevel4-iiiiii"/>
        <w:keepNext w:val="0"/>
        <w:suppressLineNumbers/>
        <w:suppressAutoHyphens/>
      </w:pPr>
      <w:r>
        <w:t>The retroactive date of the policy must be on or prior to the Effective Date; and</w:t>
      </w:r>
    </w:p>
    <w:p w14:paraId="15C302D0" w14:textId="77777777" w:rsidR="008A3F40" w:rsidRDefault="00B673FC">
      <w:pPr>
        <w:pStyle w:val="0SCEMainLevel4-iiiiii"/>
        <w:keepNext w:val="0"/>
        <w:suppressLineNumbers/>
        <w:suppressAutoHyphens/>
      </w:pPr>
      <w:r>
        <w:t xml:space="preserve">Either the coverage must be maintained for a period of not less than four (4) years after this Agreement terminates, or the policy must provide for a </w:t>
      </w:r>
      <w:r>
        <w:lastRenderedPageBreak/>
        <w:t>supplemental extended reporting period of not less than four (4) years after this Agreement terminates.</w:t>
      </w:r>
    </w:p>
    <w:p w14:paraId="754FAA32" w14:textId="77777777" w:rsidR="008A3F40" w:rsidRDefault="00B673FC">
      <w:pPr>
        <w:pStyle w:val="0SCEMainLevel3-abc"/>
        <w:keepNext w:val="0"/>
        <w:suppressLineNumbers/>
        <w:suppressAutoHyphens/>
      </w:pPr>
      <w:r>
        <w:rPr>
          <w:u w:val="single"/>
        </w:rPr>
        <w:t>Commercial Automobile Liability Insurance</w:t>
      </w:r>
      <w:r>
        <w:t xml:space="preserve"> covering bodily injury and property damage with a combined single limit of not less than One Million dollars ($1,000,000) per occurrence. Such insurance shall cover liability arising out of Seller’s use of all owned (if any), non-owned and hired vehicles in the performance of this Agreement.</w:t>
      </w:r>
    </w:p>
    <w:p w14:paraId="0C4128B1" w14:textId="6AD60B08" w:rsidR="008A3F40" w:rsidRDefault="00B673FC">
      <w:pPr>
        <w:pStyle w:val="0SCEMainLevel3-abc"/>
        <w:keepNext w:val="0"/>
        <w:suppressLineNumbers/>
        <w:suppressAutoHyphens/>
      </w:pPr>
      <w:r>
        <w:rPr>
          <w:u w:val="single"/>
        </w:rPr>
        <w:t>Pollution Liability Insurance</w:t>
      </w:r>
      <w:r>
        <w:t xml:space="preserve">, (which, except with the prior written consent of SCE and subject to </w:t>
      </w:r>
      <w:r w:rsidRPr="00FA037A">
        <w:rPr>
          <w:u w:val="single"/>
        </w:rPr>
        <w:t>Sections 14.07(e)(</w:t>
      </w:r>
      <w:proofErr w:type="spellStart"/>
      <w:r w:rsidRPr="00FA037A">
        <w:rPr>
          <w:u w:val="single"/>
        </w:rPr>
        <w:t>i</w:t>
      </w:r>
      <w:proofErr w:type="spellEnd"/>
      <w:r w:rsidRPr="00FA037A">
        <w:rPr>
          <w:u w:val="single"/>
        </w:rPr>
        <w:t>)</w:t>
      </w:r>
      <w:r>
        <w:t xml:space="preserve"> and </w:t>
      </w:r>
      <w:r w:rsidRPr="00FA037A">
        <w:rPr>
          <w:u w:val="single"/>
        </w:rPr>
        <w:t>(ii)</w:t>
      </w:r>
      <w:r>
        <w:t xml:space="preserve">, shall be written on an </w:t>
      </w:r>
      <w:r w:rsidR="0025333B">
        <w:t>“</w:t>
      </w:r>
      <w:r>
        <w:rPr>
          <w:u w:val="single"/>
        </w:rPr>
        <w:t>occurrence</w:t>
      </w:r>
      <w:r w:rsidR="0025333B">
        <w:t>”</w:t>
      </w:r>
      <w:r>
        <w:t xml:space="preserve"> or a </w:t>
      </w:r>
      <w:r w:rsidR="0025333B">
        <w:t>“</w:t>
      </w:r>
      <w:r>
        <w:rPr>
          <w:u w:val="single"/>
        </w:rPr>
        <w:t>claims-made</w:t>
      </w:r>
      <w:r w:rsidR="0025333B">
        <w:t>”</w:t>
      </w:r>
      <w:r>
        <w:t xml:space="preserve"> policy form) with limits of not less than </w:t>
      </w:r>
      <w:r>
        <w:rPr>
          <w:i/>
          <w:iCs/>
          <w:color w:val="0000FF"/>
        </w:rPr>
        <w:t>[__]</w:t>
      </w:r>
      <w:r>
        <w:t xml:space="preserve"> Million dollars </w:t>
      </w:r>
      <w:r>
        <w:rPr>
          <w:rStyle w:val="0SCEContractInput"/>
        </w:rPr>
        <w:t>($[__],000,000)</w:t>
      </w:r>
      <w:r>
        <w:t xml:space="preserve"> </w:t>
      </w:r>
      <w:r w:rsidRPr="000B77A4">
        <w:rPr>
          <w:rStyle w:val="0SCEContractInstructionsSeparateReview"/>
        </w:rPr>
        <w:t xml:space="preserve">{SCE Note: Amount will be equal to $1 million per MW of Contract Capacity, capped at $5 million for all Projects other than </w:t>
      </w:r>
      <w:r w:rsidR="0089375B" w:rsidRPr="000B77A4">
        <w:rPr>
          <w:rStyle w:val="0SCEContractInstructionsSeparateReview"/>
        </w:rPr>
        <w:t>IFOM ES Projects</w:t>
      </w:r>
      <w:r w:rsidRPr="000B77A4">
        <w:rPr>
          <w:rStyle w:val="0SCEContractInstructionsSeparateReview"/>
        </w:rPr>
        <w:t>, in which case, amount will be equal to $1 million per MW of RA Generic Capacity, capped at $5 million}</w:t>
      </w:r>
      <w:r>
        <w:t xml:space="preserve"> per occurrence or each claim and in the annual aggregate, covering losses involving hazardous material(s) and caused by pollution incidents or conditions that arise from the Project, including coverage for bodily injury, sickness, disease, mental anguish or shock sustained by any person, including death, property damage including the resulting loss of use thereof, clean-up costs, and the loss of use of tangible property that has not been physically damaged or destroyed, and defense costs.</w:t>
      </w:r>
    </w:p>
    <w:p w14:paraId="3AC2D0C3" w14:textId="720997D9" w:rsidR="008A3F40" w:rsidRDefault="00B673FC">
      <w:pPr>
        <w:pStyle w:val="0SCEMainLevel3-Paragraph"/>
        <w:keepNext w:val="0"/>
        <w:suppressLineNumbers/>
        <w:suppressAutoHyphens/>
      </w:pPr>
      <w:r>
        <w:t xml:space="preserve">If Seller elects, with SCE’s written concurrence, to use a </w:t>
      </w:r>
      <w:r w:rsidR="0025333B">
        <w:t>“</w:t>
      </w:r>
      <w:r>
        <w:rPr>
          <w:u w:val="single"/>
        </w:rPr>
        <w:t>claims made</w:t>
      </w:r>
      <w:r w:rsidR="0025333B">
        <w:t>”</w:t>
      </w:r>
      <w:r>
        <w:t xml:space="preserve"> form of Pollution Liability Insurance, then the following additional requirements apply:</w:t>
      </w:r>
    </w:p>
    <w:p w14:paraId="5ECFA719" w14:textId="77777777" w:rsidR="008A3F40" w:rsidRDefault="00B673FC">
      <w:pPr>
        <w:pStyle w:val="0SCEMainLevel4-iiiiii"/>
        <w:keepNext w:val="0"/>
        <w:suppressLineNumbers/>
        <w:suppressAutoHyphens/>
      </w:pPr>
      <w:r>
        <w:t>The retroactive date of the policy must be prior to the Effective Date; and</w:t>
      </w:r>
    </w:p>
    <w:p w14:paraId="5F4A5740" w14:textId="77777777" w:rsidR="008A3F40" w:rsidRDefault="00B673FC">
      <w:pPr>
        <w:pStyle w:val="0SCEMainLevel4-iiiiii"/>
        <w:keepNext w:val="0"/>
        <w:suppressLineNumbers/>
        <w:suppressAutoHyphens/>
      </w:pPr>
      <w:r>
        <w:t>Either the coverage must be maintained for a period of not less than three (3) years after this Agreement terminates, or the policy must provide for a supplemental extended reporting period of not less than three (3) years after this Agreement terminates.</w:t>
      </w:r>
    </w:p>
    <w:p w14:paraId="4202250A" w14:textId="4E643038" w:rsidR="008A3F40" w:rsidRDefault="00B673FC">
      <w:pPr>
        <w:pStyle w:val="0SCEMainLevel3-abc"/>
        <w:keepNext w:val="0"/>
        <w:suppressLineNumbers/>
        <w:suppressAutoHyphens/>
      </w:pPr>
      <w:r>
        <w:rPr>
          <w:u w:val="single"/>
        </w:rPr>
        <w:t>Umbrella/Excess Liability Insurance</w:t>
      </w:r>
      <w:r>
        <w:t xml:space="preserve">, written on an </w:t>
      </w:r>
      <w:r w:rsidR="0025333B">
        <w:t>“</w:t>
      </w:r>
      <w:r>
        <w:rPr>
          <w:u w:val="single"/>
        </w:rPr>
        <w:t>occurrence,</w:t>
      </w:r>
      <w:r w:rsidR="0025333B">
        <w:t>”</w:t>
      </w:r>
      <w:r>
        <w:t xml:space="preserve"> not a </w:t>
      </w:r>
      <w:r w:rsidR="0025333B">
        <w:t>“</w:t>
      </w:r>
      <w:r>
        <w:rPr>
          <w:u w:val="single"/>
        </w:rPr>
        <w:t>claims-made</w:t>
      </w:r>
      <w:r w:rsidR="0025333B">
        <w:t>”</w:t>
      </w:r>
      <w:r>
        <w:t xml:space="preserve"> basis, providing coverage excess of the underlying Employer’s Liability, Commercial General Liability, Pollution Liability Insurance, and Commercial Automobile Liability insurance, on terms at least as broad as the underlying coverage, with limits of not less than </w:t>
      </w:r>
      <w:r>
        <w:rPr>
          <w:rStyle w:val="0SCEContractInput"/>
        </w:rPr>
        <w:t>[__]</w:t>
      </w:r>
      <w:r>
        <w:t xml:space="preserve"> Million dollars </w:t>
      </w:r>
      <w:r>
        <w:rPr>
          <w:rStyle w:val="0SCEContractInput"/>
        </w:rPr>
        <w:t>($[__],000,000)</w:t>
      </w:r>
      <w:r>
        <w:t xml:space="preserve"> </w:t>
      </w:r>
      <w:r w:rsidRPr="000B77A4">
        <w:rPr>
          <w:rStyle w:val="0SCEContractInstructionsSeparateReview"/>
        </w:rPr>
        <w:t xml:space="preserve">{SCE Note: amount will be equal to $1 million per MW of Contract Capacity, capped at $20 million for all Projects other than </w:t>
      </w:r>
      <w:r w:rsidR="0089375B" w:rsidRPr="000B77A4">
        <w:rPr>
          <w:rStyle w:val="0SCEContractInstructionsSeparateReview"/>
        </w:rPr>
        <w:t>IFOM ES Projects</w:t>
      </w:r>
      <w:r w:rsidRPr="000B77A4">
        <w:rPr>
          <w:rStyle w:val="0SCEContractInstructionsSeparateReview"/>
        </w:rPr>
        <w:t>, in which case, amount will be equal to $1 million per MW of RA Generic Capacity, capped at $20 million}</w:t>
      </w:r>
      <w:r>
        <w:t xml:space="preserve"> per occurrence and in the annual aggregate. The insurance requirements under this </w:t>
      </w:r>
      <w:r w:rsidRPr="00FA037A">
        <w:rPr>
          <w:u w:val="single"/>
        </w:rPr>
        <w:t>Section</w:t>
      </w:r>
      <w:r w:rsidR="002E57A9">
        <w:rPr>
          <w:u w:val="single"/>
        </w:rPr>
        <w:t> </w:t>
      </w:r>
      <w:r w:rsidRPr="00FA037A">
        <w:rPr>
          <w:u w:val="single"/>
        </w:rPr>
        <w:t>14.07</w:t>
      </w:r>
      <w:r>
        <w:t xml:space="preserve"> can be provided in part by the combination of Seller’s primary commercial general liability and excess liability policies.</w:t>
      </w:r>
    </w:p>
    <w:p w14:paraId="6753D4F6" w14:textId="1378B750" w:rsidR="008A3F40" w:rsidRDefault="00B673FC">
      <w:pPr>
        <w:pStyle w:val="0SCEMainLevel3-Paragraph"/>
        <w:keepNext w:val="0"/>
        <w:suppressLineNumbers/>
        <w:suppressAutoHyphens/>
      </w:pPr>
      <w:r>
        <w:lastRenderedPageBreak/>
        <w:t xml:space="preserve">If Seller elects, with SCE’s written concurrence, to use a </w:t>
      </w:r>
      <w:r w:rsidR="0025333B">
        <w:t>“</w:t>
      </w:r>
      <w:r>
        <w:rPr>
          <w:u w:val="single"/>
        </w:rPr>
        <w:t>claims made</w:t>
      </w:r>
      <w:r w:rsidR="0025333B">
        <w:t>”</w:t>
      </w:r>
      <w:r>
        <w:t xml:space="preserve"> form of Umbrella/Excess Liability Insurance, then the following additional requirements apply:</w:t>
      </w:r>
    </w:p>
    <w:p w14:paraId="161DC387" w14:textId="77777777" w:rsidR="008A3F40" w:rsidRDefault="00B673FC">
      <w:pPr>
        <w:pStyle w:val="0SCEMainLevel4-iiiiii"/>
        <w:keepNext w:val="0"/>
        <w:suppressLineNumbers/>
        <w:suppressAutoHyphens/>
      </w:pPr>
      <w:r>
        <w:t>The retroactive date of the policy must be prior to the Effective Date; and</w:t>
      </w:r>
    </w:p>
    <w:p w14:paraId="0EE2C393" w14:textId="77777777" w:rsidR="008A3F40" w:rsidRDefault="00B673FC">
      <w:pPr>
        <w:pStyle w:val="0SCEMainLevel4-iiiiii"/>
        <w:keepNext w:val="0"/>
        <w:suppressLineNumbers/>
        <w:suppressAutoHyphens/>
      </w:pPr>
      <w:r>
        <w:t>Either the coverage must be maintained for a period of not less than three (3) years after this Agreement terminates, or the policy must provide for a supplemental extended reporting period of not less than three (3) years after this Agreement terminates.</w:t>
      </w:r>
    </w:p>
    <w:p w14:paraId="2C75945A" w14:textId="1A1E6FB8" w:rsidR="008A3F40" w:rsidRDefault="00B673FC">
      <w:pPr>
        <w:pStyle w:val="0SCEMainLevel2-Paragraph"/>
        <w:suppressLineNumbers/>
        <w:suppressAutoHyphens/>
      </w:pPr>
      <w:r>
        <w:t xml:space="preserve">All policies required by </w:t>
      </w:r>
      <w:r w:rsidRPr="00FA037A">
        <w:rPr>
          <w:u w:val="single"/>
        </w:rPr>
        <w:t>Sections</w:t>
      </w:r>
      <w:r w:rsidR="002E57A9">
        <w:rPr>
          <w:u w:val="single"/>
        </w:rPr>
        <w:t> </w:t>
      </w:r>
      <w:r w:rsidRPr="00FA037A">
        <w:rPr>
          <w:u w:val="single"/>
        </w:rPr>
        <w:t>14.07(a)</w:t>
      </w:r>
      <w:r>
        <w:t xml:space="preserve"> through </w:t>
      </w:r>
      <w:r w:rsidRPr="00FA037A">
        <w:rPr>
          <w:u w:val="single"/>
        </w:rPr>
        <w:t>(f)</w:t>
      </w:r>
      <w:r>
        <w:t xml:space="preserve"> shall be written on a </w:t>
      </w:r>
      <w:r w:rsidR="0025333B">
        <w:t>“</w:t>
      </w:r>
      <w:r>
        <w:rPr>
          <w:u w:val="single"/>
        </w:rPr>
        <w:t>per project</w:t>
      </w:r>
      <w:r w:rsidR="0025333B">
        <w:t>”</w:t>
      </w:r>
      <w:r>
        <w:t xml:space="preserve"> or </w:t>
      </w:r>
      <w:r w:rsidR="0025333B">
        <w:t>“</w:t>
      </w:r>
      <w:r>
        <w:rPr>
          <w:u w:val="single"/>
        </w:rPr>
        <w:t>per contract</w:t>
      </w:r>
      <w:r w:rsidR="0025333B">
        <w:t>”</w:t>
      </w:r>
      <w:r>
        <w:t xml:space="preserve"> basis.</w:t>
      </w:r>
    </w:p>
    <w:p w14:paraId="35C91225" w14:textId="700A30DC" w:rsidR="008A3F40" w:rsidRDefault="00B673FC">
      <w:pPr>
        <w:pStyle w:val="0SCEMainLevel3-abc"/>
        <w:keepNext w:val="0"/>
        <w:suppressLineNumbers/>
        <w:suppressAutoHyphens/>
      </w:pPr>
      <w:r>
        <w:rPr>
          <w:u w:val="single"/>
        </w:rPr>
        <w:t>SCE as Additional Insured</w:t>
      </w:r>
      <w:r>
        <w:t xml:space="preserve">. The insurance required in </w:t>
      </w:r>
      <w:proofErr w:type="gramStart"/>
      <w:r>
        <w:t xml:space="preserve">this </w:t>
      </w:r>
      <w:r w:rsidRPr="00FA037A">
        <w:rPr>
          <w:u w:val="single"/>
        </w:rPr>
        <w:t>Section</w:t>
      </w:r>
      <w:proofErr w:type="gramEnd"/>
      <w:r w:rsidR="002E57A9">
        <w:rPr>
          <w:u w:val="single"/>
        </w:rPr>
        <w:t> </w:t>
      </w:r>
      <w:r w:rsidRPr="00FA037A">
        <w:rPr>
          <w:u w:val="single"/>
        </w:rPr>
        <w:t>14.07</w:t>
      </w:r>
      <w:r>
        <w:t xml:space="preserve"> shall apply as primary insurance to, without a right of contribution from, any other insurance or self-insurance maintained by or afforded to SCE, its subsidiaries and Affiliates, and their respective officers, directors, shareholders, agents, and employees, regardless of any conflicting provision in Seller’s policies to the contrary. To the extent permitted by Applicable Laws, Seller and its insurers shall be required to waive all rights of recovery from or subrogation against SCE, its parent, its subsidiaries and Affiliates, and their respective officers, directors, shareholders, agents, employees and insurers. The Commercial General Liability, Commercial Automobile Liability, Pollution Liability and Umbrella/Excess Liability insurance required above shall include, either by policy terms and conditions or by endorsement, SCE, its parent, its subsidiaries and Affiliates, and their respective officers, directors, shareholders, agents, employees, assigns, and successors in interest, as additional insureds for liability arising out of Seller’s construction, ownership or operation of the Project, or obligations or performance, under this Agreement.</w:t>
      </w:r>
    </w:p>
    <w:p w14:paraId="7DC9D9EC" w14:textId="1D8CC97C" w:rsidR="008A3F40" w:rsidRDefault="00B673FC">
      <w:pPr>
        <w:pStyle w:val="0SCEMainLevel3-abc"/>
        <w:keepNext w:val="0"/>
        <w:suppressLineNumbers/>
        <w:suppressAutoHyphens/>
      </w:pPr>
      <w:r>
        <w:rPr>
          <w:u w:val="single"/>
        </w:rPr>
        <w:t>Proof of Insurance</w:t>
      </w:r>
      <w:r>
        <w:t xml:space="preserve">. Within ten (10) Business Days after the Effective Date, and within ten (10) Business Days after coverage is renewed or replaced, Seller shall furnish to SCE the entire policy forms, including endorsements, and certificates of insurance evidencing the coverage required above, written on forms and with deductibles reasonably acceptable to SCE. All deductibles and co-insurance retentions applicable to the insurance above shall be paid by Seller. Seller, or its insurance broker or agent, shall provide SCE with at least thirty (30) days’ prior written notice in the event of cancellation of coverage. SCE’s receipt of documents that do not comply with the requirements stated herein, or Seller’s failure to provide documents that comply with the requirements stated herein, shall not limit or relieve Seller of the duties and responsibility of maintaining insurance in compliance with the requirements in this </w:t>
      </w:r>
      <w:r w:rsidRPr="00FA037A">
        <w:rPr>
          <w:u w:val="single"/>
        </w:rPr>
        <w:t>Section</w:t>
      </w:r>
      <w:r w:rsidR="002E57A9">
        <w:rPr>
          <w:u w:val="single"/>
        </w:rPr>
        <w:t> </w:t>
      </w:r>
      <w:r w:rsidRPr="00FA037A">
        <w:rPr>
          <w:u w:val="single"/>
        </w:rPr>
        <w:t>14.07</w:t>
      </w:r>
      <w:r>
        <w:t xml:space="preserve"> and shall not constitute a waiver of any of the requirements in this </w:t>
      </w:r>
      <w:r w:rsidRPr="00FA037A">
        <w:rPr>
          <w:u w:val="single"/>
        </w:rPr>
        <w:t>Section</w:t>
      </w:r>
      <w:r w:rsidR="002E57A9">
        <w:rPr>
          <w:u w:val="single"/>
        </w:rPr>
        <w:t> </w:t>
      </w:r>
      <w:r w:rsidRPr="00FA037A">
        <w:rPr>
          <w:u w:val="single"/>
        </w:rPr>
        <w:t>14.07</w:t>
      </w:r>
      <w:r>
        <w:t>.</w:t>
      </w:r>
    </w:p>
    <w:p w14:paraId="43BA33B0" w14:textId="77777777" w:rsidR="008A3F40" w:rsidRDefault="00B673FC">
      <w:pPr>
        <w:pStyle w:val="0SCEMainLevel3-abc"/>
        <w:keepNext w:val="0"/>
        <w:suppressLineNumbers/>
        <w:suppressAutoHyphens/>
      </w:pPr>
      <w:r>
        <w:rPr>
          <w:u w:val="single"/>
        </w:rPr>
        <w:lastRenderedPageBreak/>
        <w:t>Reporting</w:t>
      </w:r>
      <w:r>
        <w:t>. Seller agrees to report to SCE in writing within ten (10) Business Days following all accidents or occurrences resulting in bodily injury to any person, and to any property where such property damage is greater than One Hundred Thousand Dollars ($100,000).</w:t>
      </w:r>
    </w:p>
    <w:p w14:paraId="595DB1A4" w14:textId="23AE2C11" w:rsidR="008A3F40" w:rsidRDefault="00B673FC">
      <w:pPr>
        <w:pStyle w:val="0SCEMainLevel3-abc"/>
        <w:keepNext w:val="0"/>
        <w:suppressLineNumbers/>
        <w:suppressAutoHyphens/>
      </w:pPr>
      <w:r>
        <w:rPr>
          <w:u w:val="single"/>
        </w:rPr>
        <w:t>Failure to Comply</w:t>
      </w:r>
      <w:r>
        <w:t xml:space="preserve">. If Seller fails to comply with any of the provisions of this </w:t>
      </w:r>
      <w:r w:rsidRPr="00FA037A">
        <w:rPr>
          <w:u w:val="single"/>
        </w:rPr>
        <w:t>Section</w:t>
      </w:r>
      <w:r w:rsidR="002E57A9">
        <w:rPr>
          <w:u w:val="single"/>
        </w:rPr>
        <w:t> </w:t>
      </w:r>
      <w:r w:rsidRPr="00FA037A">
        <w:rPr>
          <w:u w:val="single"/>
        </w:rPr>
        <w:t>14.07</w:t>
      </w:r>
      <w:r>
        <w:t xml:space="preserve">, Seller, among other things and without restricting SCE’s remedies under the law or otherwise, shall, at its own cost and expense, act as an insurer and provide insurance in accordance with the terms and conditions above. With respect to the required Commercial General Liability, Umbrella/Excess Liability, Pollution Liability and Commercial Automobile Liability insurance, Seller shall provide a current, full and complete defense to SCE, its subsidiaries and Affiliates, and their respective officers, directors, shareholders, agents, employees, assigns, and successors in interest, in response to a third party claim in the same manner that an insurer would have, had the insurance been maintained in accordance with the terms and conditions set forth above. In addition, an alleged violation of the provisions of this </w:t>
      </w:r>
      <w:r w:rsidRPr="00FA037A">
        <w:rPr>
          <w:u w:val="single"/>
        </w:rPr>
        <w:t>Section</w:t>
      </w:r>
      <w:r w:rsidR="002E57A9">
        <w:rPr>
          <w:u w:val="single"/>
        </w:rPr>
        <w:t> </w:t>
      </w:r>
      <w:r w:rsidRPr="00FA037A">
        <w:rPr>
          <w:u w:val="single"/>
        </w:rPr>
        <w:t>14.07</w:t>
      </w:r>
      <w:r>
        <w:t xml:space="preserve"> means that Seller has the initial burden of proof regarding any legal justification for refusing or withholding coverage and Seller shall face the same liability and damages as an insurer for wrongfully refusing or withholding coverage in accordance with the laws of California.</w:t>
      </w:r>
    </w:p>
    <w:p w14:paraId="70DCC01F" w14:textId="77777777" w:rsidR="008A3F40" w:rsidRDefault="00B673FC" w:rsidP="00F94C47">
      <w:pPr>
        <w:pStyle w:val="0SCEMainLevel2Underlined"/>
        <w:rPr>
          <w:u w:val="none"/>
        </w:rPr>
      </w:pPr>
      <w:bookmarkStart w:id="787" w:name="_Toc178677581"/>
      <w:bookmarkStart w:id="788" w:name="_Toc178766741"/>
      <w:bookmarkStart w:id="789" w:name="_Toc178766864"/>
      <w:bookmarkStart w:id="790" w:name="_Toc178768959"/>
      <w:bookmarkStart w:id="791" w:name="_Toc178769084"/>
      <w:bookmarkStart w:id="792" w:name="_Toc178769209"/>
      <w:bookmarkStart w:id="793" w:name="_Toc178769332"/>
      <w:bookmarkStart w:id="794" w:name="_Toc178677582"/>
      <w:bookmarkStart w:id="795" w:name="_Toc178766742"/>
      <w:bookmarkStart w:id="796" w:name="_Toc178766865"/>
      <w:bookmarkStart w:id="797" w:name="_Toc178768960"/>
      <w:bookmarkStart w:id="798" w:name="_Toc178769085"/>
      <w:bookmarkStart w:id="799" w:name="_Toc178769210"/>
      <w:bookmarkStart w:id="800" w:name="_Toc178769333"/>
      <w:bookmarkStart w:id="801" w:name="_Toc178677583"/>
      <w:bookmarkStart w:id="802" w:name="_Toc178766743"/>
      <w:bookmarkStart w:id="803" w:name="_Toc178766866"/>
      <w:bookmarkStart w:id="804" w:name="_Toc178768961"/>
      <w:bookmarkStart w:id="805" w:name="_Toc178769086"/>
      <w:bookmarkStart w:id="806" w:name="_Toc178769211"/>
      <w:bookmarkStart w:id="807" w:name="_Toc178769334"/>
      <w:bookmarkStart w:id="808" w:name="_Toc178677584"/>
      <w:bookmarkStart w:id="809" w:name="_Toc178766744"/>
      <w:bookmarkStart w:id="810" w:name="_Toc178766867"/>
      <w:bookmarkStart w:id="811" w:name="_Toc178768962"/>
      <w:bookmarkStart w:id="812" w:name="_Toc178769087"/>
      <w:bookmarkStart w:id="813" w:name="_Toc178769212"/>
      <w:bookmarkStart w:id="814" w:name="_Toc178769335"/>
      <w:bookmarkStart w:id="815" w:name="_Toc178677585"/>
      <w:bookmarkStart w:id="816" w:name="_Toc178766745"/>
      <w:bookmarkStart w:id="817" w:name="_Toc178766868"/>
      <w:bookmarkStart w:id="818" w:name="_Toc178768963"/>
      <w:bookmarkStart w:id="819" w:name="_Toc178769088"/>
      <w:bookmarkStart w:id="820" w:name="_Toc178769213"/>
      <w:bookmarkStart w:id="821" w:name="_Toc178769336"/>
      <w:bookmarkStart w:id="822" w:name="_Toc178677586"/>
      <w:bookmarkStart w:id="823" w:name="_Toc178766746"/>
      <w:bookmarkStart w:id="824" w:name="_Toc178766869"/>
      <w:bookmarkStart w:id="825" w:name="_Toc178768964"/>
      <w:bookmarkStart w:id="826" w:name="_Toc178769089"/>
      <w:bookmarkStart w:id="827" w:name="_Toc178769214"/>
      <w:bookmarkStart w:id="828" w:name="_Toc178769337"/>
      <w:bookmarkStart w:id="829" w:name="_Toc178677587"/>
      <w:bookmarkStart w:id="830" w:name="_Toc178766747"/>
      <w:bookmarkStart w:id="831" w:name="_Toc178766870"/>
      <w:bookmarkStart w:id="832" w:name="_Toc178768965"/>
      <w:bookmarkStart w:id="833" w:name="_Toc178769090"/>
      <w:bookmarkStart w:id="834" w:name="_Toc178769215"/>
      <w:bookmarkStart w:id="835" w:name="_Toc178769338"/>
      <w:bookmarkStart w:id="836" w:name="_Toc178677588"/>
      <w:bookmarkStart w:id="837" w:name="_Toc178766748"/>
      <w:bookmarkStart w:id="838" w:name="_Toc178766871"/>
      <w:bookmarkStart w:id="839" w:name="_Toc178768966"/>
      <w:bookmarkStart w:id="840" w:name="_Toc178769091"/>
      <w:bookmarkStart w:id="841" w:name="_Toc178769216"/>
      <w:bookmarkStart w:id="842" w:name="_Toc178769339"/>
      <w:bookmarkStart w:id="843" w:name="_Toc178677589"/>
      <w:bookmarkStart w:id="844" w:name="_Toc178766749"/>
      <w:bookmarkStart w:id="845" w:name="_Toc178766872"/>
      <w:bookmarkStart w:id="846" w:name="_Toc178768967"/>
      <w:bookmarkStart w:id="847" w:name="_Toc178769092"/>
      <w:bookmarkStart w:id="848" w:name="_Toc178769217"/>
      <w:bookmarkStart w:id="849" w:name="_Toc178769340"/>
      <w:bookmarkStart w:id="850" w:name="_Toc178677590"/>
      <w:bookmarkStart w:id="851" w:name="_Toc178766750"/>
      <w:bookmarkStart w:id="852" w:name="_Toc178766873"/>
      <w:bookmarkStart w:id="853" w:name="_Toc178768968"/>
      <w:bookmarkStart w:id="854" w:name="_Toc178769093"/>
      <w:bookmarkStart w:id="855" w:name="_Toc178769218"/>
      <w:bookmarkStart w:id="856" w:name="_Toc178769341"/>
      <w:bookmarkStart w:id="857" w:name="_Toc178677591"/>
      <w:bookmarkStart w:id="858" w:name="_Toc178766751"/>
      <w:bookmarkStart w:id="859" w:name="_Toc178766874"/>
      <w:bookmarkStart w:id="860" w:name="_Toc178768969"/>
      <w:bookmarkStart w:id="861" w:name="_Toc178769094"/>
      <w:bookmarkStart w:id="862" w:name="_Toc178769219"/>
      <w:bookmarkStart w:id="863" w:name="_Toc178769342"/>
      <w:bookmarkStart w:id="864" w:name="_Toc178677592"/>
      <w:bookmarkStart w:id="865" w:name="_Toc178766752"/>
      <w:bookmarkStart w:id="866" w:name="_Toc178766875"/>
      <w:bookmarkStart w:id="867" w:name="_Toc178768970"/>
      <w:bookmarkStart w:id="868" w:name="_Toc178769095"/>
      <w:bookmarkStart w:id="869" w:name="_Toc178769220"/>
      <w:bookmarkStart w:id="870" w:name="_Toc178769343"/>
      <w:bookmarkStart w:id="871" w:name="_Toc178677593"/>
      <w:bookmarkStart w:id="872" w:name="_Toc178766753"/>
      <w:bookmarkStart w:id="873" w:name="_Toc178766876"/>
      <w:bookmarkStart w:id="874" w:name="_Toc178768971"/>
      <w:bookmarkStart w:id="875" w:name="_Toc178769096"/>
      <w:bookmarkStart w:id="876" w:name="_Toc178769221"/>
      <w:bookmarkStart w:id="877" w:name="_Toc178769344"/>
      <w:bookmarkStart w:id="878" w:name="_Toc33607927"/>
      <w:bookmarkStart w:id="879" w:name="_Toc99534588"/>
      <w:bookmarkStart w:id="880" w:name="_Toc209527988"/>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t>Mobile Sierra</w:t>
      </w:r>
      <w:r>
        <w:rPr>
          <w:u w:val="none"/>
        </w:rPr>
        <w:t>.</w:t>
      </w:r>
      <w:bookmarkEnd w:id="750"/>
      <w:bookmarkEnd w:id="751"/>
      <w:bookmarkEnd w:id="752"/>
      <w:bookmarkEnd w:id="878"/>
      <w:bookmarkEnd w:id="879"/>
      <w:bookmarkEnd w:id="880"/>
    </w:p>
    <w:p w14:paraId="5FC35295" w14:textId="77777777" w:rsidR="008A3F40" w:rsidRDefault="00B673FC">
      <w:pPr>
        <w:pStyle w:val="0SCEMainLevel2-Paragraph"/>
        <w:suppressLineNumbers/>
        <w:suppressAutoHyphens/>
      </w:pPr>
      <w:r>
        <w:t xml:space="preserve">Absent the agreement of all Parties to the proposed change, the standard of review for changes to any rate, charge, classification, term or condition of this Agreement, whether proposed by a Party (to the extent that any waiver below is unenforceable or ineffective as to such Party), a non-party or FERC acting </w:t>
      </w:r>
      <w:proofErr w:type="spellStart"/>
      <w:r>
        <w:rPr>
          <w:u w:val="single"/>
        </w:rPr>
        <w:t>sua</w:t>
      </w:r>
      <w:proofErr w:type="spellEnd"/>
      <w:r>
        <w:rPr>
          <w:u w:val="single"/>
        </w:rPr>
        <w:t xml:space="preserve"> sponte</w:t>
      </w:r>
      <w:r>
        <w:t xml:space="preserve">, shall be the ‘public interest’ standard of review set forth in </w:t>
      </w:r>
      <w:r>
        <w:rPr>
          <w:i/>
        </w:rPr>
        <w:t>United Gas Pipe Line Co. v. Mobile Gas Service Corp</w:t>
      </w:r>
      <w:r>
        <w:t xml:space="preserve">., 350 U.S. 332 (1956) and </w:t>
      </w:r>
      <w:r>
        <w:rPr>
          <w:i/>
        </w:rPr>
        <w:t>Federal Power Commission v. Sierra Pacific Power Co</w:t>
      </w:r>
      <w:r>
        <w:t xml:space="preserve">., 350 U.S. 348 (1956), and clarified by </w:t>
      </w:r>
      <w:r>
        <w:rPr>
          <w:i/>
        </w:rPr>
        <w:t>Morgan Stanley Capital Group, Inc. v. Public Util. Dist. No. 1 of Snohomish</w:t>
      </w:r>
      <w:r>
        <w:t xml:space="preserve">, 554 U.S. 527 (2008); </w:t>
      </w:r>
      <w:r>
        <w:rPr>
          <w:i/>
          <w:iCs/>
        </w:rPr>
        <w:t>NRG Power Marketing LLC v. Maine Public Utility Commission</w:t>
      </w:r>
      <w:r>
        <w:t>, 558 U.S. 527 (2010).</w:t>
      </w:r>
    </w:p>
    <w:p w14:paraId="6343F891" w14:textId="77777777" w:rsidR="008A3F40" w:rsidRDefault="00B673FC">
      <w:pPr>
        <w:pStyle w:val="0SCEMainLevel2-Paragraph"/>
        <w:suppressLineNumbers/>
        <w:suppressAutoHyphens/>
      </w:pPr>
      <w:r>
        <w:t>Notwithstanding any provision of this Agreement, and absent the prior written agreement of the Parties, each Party, to the fullest extent permitted by Applicable Laws, for itself and its respective successors and assigns, hereby also expressly and irrevocably waives any rights it can or may have, now or in the future, whether under Sections 205, 206, or 306 of the Federal Power Act or otherwise, to seek to obtain from FERC by any means, directly or indirectly (through complaint, investigation, supporting a third party seeking to obtain or otherwise), and each hereby covenants and agrees not at any time to seek to so obtain, an order from FERC changing any section of this Agreement specifying any rate or other material economic terms and conditions agreed to by the Parties.</w:t>
      </w:r>
    </w:p>
    <w:p w14:paraId="41A3B5BB" w14:textId="77777777" w:rsidR="008A3F40" w:rsidRDefault="00B673FC" w:rsidP="00F94C47">
      <w:pPr>
        <w:pStyle w:val="0SCEMainLevel2Underlined"/>
        <w:rPr>
          <w:u w:val="none"/>
        </w:rPr>
      </w:pPr>
      <w:bookmarkStart w:id="881" w:name="_Toc182103629"/>
      <w:bookmarkStart w:id="882" w:name="_Toc424138826"/>
      <w:bookmarkStart w:id="883" w:name="_Toc460249279"/>
      <w:bookmarkStart w:id="884" w:name="_Toc467577630"/>
      <w:bookmarkStart w:id="885" w:name="_Toc470014890"/>
      <w:bookmarkStart w:id="886" w:name="_Toc470856081"/>
      <w:bookmarkStart w:id="887" w:name="_Toc33607928"/>
      <w:bookmarkStart w:id="888" w:name="_Toc99534589"/>
      <w:bookmarkStart w:id="889" w:name="_Toc209527989"/>
      <w:r>
        <w:lastRenderedPageBreak/>
        <w:t>Seller Ownership and Control of Project</w:t>
      </w:r>
      <w:r>
        <w:rPr>
          <w:u w:val="none"/>
        </w:rPr>
        <w:t>.</w:t>
      </w:r>
      <w:bookmarkEnd w:id="881"/>
      <w:bookmarkEnd w:id="882"/>
      <w:bookmarkEnd w:id="883"/>
      <w:bookmarkEnd w:id="884"/>
      <w:bookmarkEnd w:id="885"/>
      <w:bookmarkEnd w:id="886"/>
      <w:bookmarkEnd w:id="887"/>
      <w:bookmarkEnd w:id="888"/>
      <w:bookmarkEnd w:id="889"/>
    </w:p>
    <w:p w14:paraId="407FA5B8" w14:textId="49FA8878" w:rsidR="008A3F40" w:rsidRDefault="00B673FC">
      <w:pPr>
        <w:pStyle w:val="0SCEMainLevel2-Paragraph"/>
        <w:suppressLineNumbers/>
        <w:suppressAutoHyphens/>
      </w:pPr>
      <w:r>
        <w:t xml:space="preserve">Seller agrees, that, in accordance with FERC Order No. 697, upon request of SCE, Seller shall submit a letter of concurrence in support of any affirmative statement by SCE that the contractual arrangement set forth in this Agreement does not transfer </w:t>
      </w:r>
      <w:r w:rsidR="0025333B">
        <w:t>“</w:t>
      </w:r>
      <w:r>
        <w:rPr>
          <w:u w:val="single"/>
        </w:rPr>
        <w:t>ownership or control of generation capacity</w:t>
      </w:r>
      <w:r w:rsidR="0025333B">
        <w:t>”</w:t>
      </w:r>
      <w:r>
        <w:t xml:space="preserve"> from Seller or Customer(s) to SCE as the term </w:t>
      </w:r>
      <w:r w:rsidR="0025333B">
        <w:t>“</w:t>
      </w:r>
      <w:r>
        <w:rPr>
          <w:u w:val="single"/>
        </w:rPr>
        <w:t>ownership or control of generation capacity</w:t>
      </w:r>
      <w:r w:rsidR="0025333B">
        <w:t>”</w:t>
      </w:r>
      <w:r>
        <w:t xml:space="preserve"> is used in 18 Code of Federal Regulations Section 35.42. Seller also agrees that it will not, in filings, if any, made subject to FERC Order Nos. 652 and 697, claim that the contractual arrangement set forth in this Agreement conveys ownership or control of generation capacity from Seller or Customer(s) to SCE.</w:t>
      </w:r>
    </w:p>
    <w:p w14:paraId="7C055510" w14:textId="77777777" w:rsidR="008A3F40" w:rsidRDefault="00B673FC" w:rsidP="00F94C47">
      <w:pPr>
        <w:pStyle w:val="0SCEMainLevel2Underlined"/>
        <w:rPr>
          <w:u w:val="none"/>
        </w:rPr>
      </w:pPr>
      <w:bookmarkStart w:id="890" w:name="_Toc467577617"/>
      <w:bookmarkStart w:id="891" w:name="_Toc470014877"/>
      <w:bookmarkStart w:id="892" w:name="_Toc470856068"/>
      <w:bookmarkStart w:id="893" w:name="_Toc33607929"/>
      <w:bookmarkStart w:id="894" w:name="_Toc99534590"/>
      <w:bookmarkStart w:id="895" w:name="_Toc209527990"/>
      <w:r>
        <w:t>NERC Standards Non-Compliance Penalties</w:t>
      </w:r>
      <w:r>
        <w:rPr>
          <w:u w:val="none"/>
        </w:rPr>
        <w:t>.</w:t>
      </w:r>
      <w:bookmarkEnd w:id="890"/>
      <w:bookmarkEnd w:id="891"/>
      <w:bookmarkEnd w:id="892"/>
      <w:bookmarkEnd w:id="893"/>
      <w:bookmarkEnd w:id="894"/>
      <w:bookmarkEnd w:id="895"/>
    </w:p>
    <w:p w14:paraId="7324BCEC" w14:textId="7873DB38" w:rsidR="008A3F40" w:rsidRDefault="00B673FC">
      <w:pPr>
        <w:pStyle w:val="0SCEMainLevel3-abc"/>
        <w:keepNext w:val="0"/>
        <w:suppressLineNumbers/>
        <w:suppressAutoHyphens/>
      </w:pPr>
      <w:r>
        <w:t>During the Delivery Period, Seller shall be</w:t>
      </w:r>
      <w:r w:rsidR="008E4A02">
        <w:t>:</w:t>
      </w:r>
    </w:p>
    <w:p w14:paraId="6370A0A5" w14:textId="58122885" w:rsidR="008A3F40" w:rsidRDefault="00B673FC">
      <w:pPr>
        <w:pStyle w:val="0SCEMainLevel4-iiiiii"/>
        <w:keepNext w:val="0"/>
        <w:suppressLineNumbers/>
        <w:suppressAutoHyphens/>
      </w:pPr>
      <w:r>
        <w:t>responsible for complying with any NERC Reliability Standards applicable to the Project</w:t>
      </w:r>
      <w:bookmarkStart w:id="896" w:name="_DV_C64"/>
      <w:r>
        <w:t>; and</w:t>
      </w:r>
    </w:p>
    <w:p w14:paraId="72CFBDF8" w14:textId="4BA96CA1" w:rsidR="008A3F40" w:rsidRDefault="00B673FC">
      <w:pPr>
        <w:pStyle w:val="0SCEMainLevel4-iiiiii"/>
        <w:keepNext w:val="0"/>
        <w:suppressLineNumbers/>
        <w:suppressAutoHyphens/>
      </w:pPr>
      <w:r>
        <w:t>liable for NERC Standards Non-Compliance Penalties.</w:t>
      </w:r>
    </w:p>
    <w:p w14:paraId="26B7BFBE" w14:textId="77777777" w:rsidR="008A3F40" w:rsidRDefault="00B673FC">
      <w:pPr>
        <w:pStyle w:val="0SCEMainLevel3-abc"/>
        <w:keepNext w:val="0"/>
        <w:suppressLineNumbers/>
        <w:suppressAutoHyphens/>
      </w:pPr>
      <w:r>
        <w:t>SCE shall reimburse Seller for a NERC Standards Non-Compliance Penalty, or any payment made by Seller in settlement of a claim of violation, if:</w:t>
      </w:r>
    </w:p>
    <w:p w14:paraId="72439E2F" w14:textId="241B315C" w:rsidR="008A3F40" w:rsidRDefault="00B673FC">
      <w:pPr>
        <w:pStyle w:val="0SCEMainLevel4-iiiiii"/>
        <w:keepNext w:val="0"/>
        <w:suppressLineNumbers/>
        <w:suppressAutoHyphens/>
      </w:pPr>
      <w:r>
        <w:t>the penalty or claim being settled was solely caused by SCE’s actions or inactions as SC as described in the NERC Responsibilities;</w:t>
      </w:r>
    </w:p>
    <w:p w14:paraId="271859D3" w14:textId="77777777" w:rsidR="008A3F40" w:rsidRDefault="00B673FC">
      <w:pPr>
        <w:pStyle w:val="0SCEMainLevel4-iiiiii"/>
        <w:keepNext w:val="0"/>
        <w:suppressLineNumbers/>
        <w:suppressAutoHyphens/>
      </w:pPr>
      <w:r>
        <w:t>SCE participated in, or waived its right to participate in, any administrative processes, discussions or settlement negotiations with FERC, NERC, WECC, or other Governmental Authority arising from or related to the alleged violation or possible penalty and, in the case of a settlement, agreed to the terms of the settlement; and</w:t>
      </w:r>
    </w:p>
    <w:p w14:paraId="6C3ACB17" w14:textId="77777777" w:rsidR="008A3F40" w:rsidRDefault="00B673FC">
      <w:pPr>
        <w:pStyle w:val="0SCEMainLevel4-iiiiii"/>
        <w:keepNext w:val="0"/>
        <w:suppressLineNumbers/>
        <w:suppressAutoHyphens/>
      </w:pPr>
      <w:r>
        <w:t>Seller can establish to SCE’s reasonable satisfaction that the penalty was actually assessed against and paid by Seller or the settlement payment was actually made by Seller.</w:t>
      </w:r>
      <w:bookmarkEnd w:id="896"/>
    </w:p>
    <w:p w14:paraId="268E3096" w14:textId="77777777" w:rsidR="008A3F40" w:rsidRDefault="00B673FC" w:rsidP="00F94C47">
      <w:pPr>
        <w:pStyle w:val="0SCEMainLevel2Underlined"/>
      </w:pPr>
      <w:bookmarkStart w:id="897" w:name="_Toc379315898"/>
      <w:bookmarkStart w:id="898" w:name="_Toc379316588"/>
      <w:bookmarkStart w:id="899" w:name="_Toc507420637"/>
      <w:bookmarkStart w:id="900" w:name="_Toc33607930"/>
      <w:bookmarkStart w:id="901" w:name="_Toc99534591"/>
      <w:bookmarkStart w:id="902" w:name="_Ref90115838"/>
      <w:bookmarkStart w:id="903" w:name="_Toc209527991"/>
      <w:proofErr w:type="spellStart"/>
      <w:r>
        <w:t>Nondedication</w:t>
      </w:r>
      <w:proofErr w:type="spellEnd"/>
      <w:r>
        <w:rPr>
          <w:u w:val="none"/>
        </w:rPr>
        <w:t>.</w:t>
      </w:r>
      <w:bookmarkEnd w:id="897"/>
      <w:bookmarkEnd w:id="898"/>
      <w:bookmarkEnd w:id="899"/>
      <w:bookmarkEnd w:id="900"/>
      <w:bookmarkEnd w:id="901"/>
      <w:bookmarkEnd w:id="903"/>
    </w:p>
    <w:p w14:paraId="37EAAE74" w14:textId="77777777" w:rsidR="008A3F40" w:rsidRDefault="00B673FC">
      <w:pPr>
        <w:pStyle w:val="0SCEMainLevel2-Paragraph"/>
        <w:suppressLineNumbers/>
        <w:suppressAutoHyphens/>
      </w:pPr>
      <w:r>
        <w:t>Notwithstanding any other provisions of this Agreement, neither Party dedicates any of the rights that are or may be derived from this Agreement or any part of its facilities involved in the performance of this Agreement to the public or to the service provided under this Agreement, and this service shall cease upon termination of this Agreement.</w:t>
      </w:r>
    </w:p>
    <w:p w14:paraId="41336850" w14:textId="77777777" w:rsidR="008A3F40" w:rsidRDefault="008A3F40">
      <w:pPr>
        <w:pStyle w:val="0SCEBaseParagraph"/>
        <w:suppressLineNumbers/>
        <w:suppressAutoHyphens/>
        <w:jc w:val="center"/>
      </w:pPr>
      <w:bookmarkStart w:id="904" w:name="_Toc507420639"/>
      <w:bookmarkStart w:id="905" w:name="_Ref97893014"/>
      <w:bookmarkStart w:id="906" w:name="_Toc182103630"/>
      <w:bookmarkEnd w:id="902"/>
    </w:p>
    <w:bookmarkEnd w:id="904"/>
    <w:bookmarkEnd w:id="905"/>
    <w:bookmarkEnd w:id="906"/>
    <w:p w14:paraId="6C35AC89" w14:textId="77777777" w:rsidR="008A3F40" w:rsidRDefault="00B673FC">
      <w:pPr>
        <w:pStyle w:val="0SCEBaseParagraph"/>
        <w:suppressLineNumbers/>
        <w:suppressAutoHyphens/>
        <w:jc w:val="center"/>
      </w:pPr>
      <w:r>
        <w:lastRenderedPageBreak/>
        <w:t>[Remainder of this page intentionally left blank]</w:t>
      </w:r>
    </w:p>
    <w:p w14:paraId="6228FE0D" w14:textId="77777777" w:rsidR="008A3F40" w:rsidRDefault="00B673FC">
      <w:pPr>
        <w:suppressLineNumbers/>
        <w:suppressAutoHyphens/>
        <w:rPr>
          <w:szCs w:val="20"/>
        </w:rPr>
      </w:pPr>
      <w:r>
        <w:br w:type="page"/>
      </w:r>
    </w:p>
    <w:tbl>
      <w:tblPr>
        <w:tblW w:w="9360" w:type="dxa"/>
        <w:tblCellMar>
          <w:top w:w="58" w:type="dxa"/>
          <w:left w:w="0" w:type="dxa"/>
          <w:bottom w:w="58" w:type="dxa"/>
          <w:right w:w="0" w:type="dxa"/>
        </w:tblCellMar>
        <w:tblLook w:val="01E0" w:firstRow="1" w:lastRow="1" w:firstColumn="1" w:lastColumn="1" w:noHBand="0" w:noVBand="0"/>
      </w:tblPr>
      <w:tblGrid>
        <w:gridCol w:w="4464"/>
        <w:gridCol w:w="432"/>
        <w:gridCol w:w="4464"/>
      </w:tblGrid>
      <w:tr w:rsidR="008A3F40" w14:paraId="39C31772" w14:textId="77777777">
        <w:trPr>
          <w:trHeight w:val="22"/>
        </w:trPr>
        <w:tc>
          <w:tcPr>
            <w:tcW w:w="9360" w:type="dxa"/>
            <w:gridSpan w:val="3"/>
          </w:tcPr>
          <w:p w14:paraId="59A72358" w14:textId="77777777" w:rsidR="008A3F40" w:rsidRDefault="00B673FC">
            <w:pPr>
              <w:suppressLineNumbers/>
              <w:suppressAutoHyphens/>
              <w:spacing w:before="60" w:after="0"/>
            </w:pPr>
            <w:bookmarkStart w:id="907" w:name="_Hlk49932253"/>
            <w:r>
              <w:lastRenderedPageBreak/>
              <w:br w:type="page"/>
              <w:t>IN WITNESS WHEREOF, the Parties have read this Agreement, understand it, and agree to be bound by its terms as of the Effective Date.</w:t>
            </w:r>
          </w:p>
          <w:p w14:paraId="7C03D303" w14:textId="77777777" w:rsidR="008A3F40" w:rsidRDefault="008A3F40">
            <w:pPr>
              <w:suppressLineNumbers/>
              <w:suppressAutoHyphens/>
              <w:spacing w:before="60" w:after="0"/>
            </w:pPr>
          </w:p>
        </w:tc>
      </w:tr>
      <w:tr w:rsidR="008A3F40" w14:paraId="467D4B2F" w14:textId="77777777">
        <w:trPr>
          <w:trHeight w:val="22"/>
        </w:trPr>
        <w:tc>
          <w:tcPr>
            <w:tcW w:w="4464" w:type="dxa"/>
            <w:vAlign w:val="bottom"/>
          </w:tcPr>
          <w:p w14:paraId="0C6745E9" w14:textId="77777777" w:rsidR="008A3F40" w:rsidRDefault="00B673FC">
            <w:pPr>
              <w:suppressLineNumbers/>
              <w:suppressAutoHyphens/>
              <w:spacing w:before="60" w:after="0"/>
            </w:pPr>
            <w:r>
              <w:rPr>
                <w:rStyle w:val="0SCEContractInput"/>
                <w:b/>
                <w:bCs/>
                <w:i w:val="0"/>
                <w:iCs/>
              </w:rPr>
              <w:t>[COUNTERPARTY LEGAL NAME],</w:t>
            </w:r>
            <w:r>
              <w:br/>
            </w:r>
            <w:r>
              <w:br/>
              <w:t xml:space="preserve">a </w:t>
            </w:r>
            <w:r>
              <w:rPr>
                <w:rStyle w:val="0SCEContractInput"/>
                <w:i w:val="0"/>
                <w:iCs/>
              </w:rPr>
              <w:t xml:space="preserve">[Seller’s jurisdiction of organization and type of organization]. </w:t>
            </w:r>
          </w:p>
        </w:tc>
        <w:tc>
          <w:tcPr>
            <w:tcW w:w="432" w:type="dxa"/>
            <w:vAlign w:val="bottom"/>
          </w:tcPr>
          <w:p w14:paraId="70F1B8C9" w14:textId="77777777" w:rsidR="008A3F40" w:rsidRDefault="008A3F40">
            <w:pPr>
              <w:suppressLineNumbers/>
              <w:suppressAutoHyphens/>
              <w:spacing w:before="60" w:after="0"/>
            </w:pPr>
          </w:p>
        </w:tc>
        <w:tc>
          <w:tcPr>
            <w:tcW w:w="4464" w:type="dxa"/>
            <w:vAlign w:val="bottom"/>
          </w:tcPr>
          <w:p w14:paraId="044AD941" w14:textId="77777777" w:rsidR="008A3F40" w:rsidRDefault="00B673FC">
            <w:pPr>
              <w:suppressLineNumbers/>
              <w:suppressAutoHyphens/>
              <w:spacing w:before="60" w:after="0"/>
            </w:pPr>
            <w:r>
              <w:rPr>
                <w:b/>
                <w:bCs/>
              </w:rPr>
              <w:t>SOUTHERN CALIFORNIA EDISON COMPANY,</w:t>
            </w:r>
            <w:r>
              <w:rPr>
                <w:b/>
                <w:bCs/>
              </w:rPr>
              <w:br/>
            </w:r>
            <w:r>
              <w:rPr>
                <w:b/>
                <w:bCs/>
              </w:rPr>
              <w:br/>
            </w:r>
            <w:r>
              <w:t>a California corporation.</w:t>
            </w:r>
          </w:p>
        </w:tc>
      </w:tr>
      <w:tr w:rsidR="008A3F40" w14:paraId="46779AFF" w14:textId="77777777">
        <w:trPr>
          <w:trHeight w:val="22"/>
        </w:trPr>
        <w:tc>
          <w:tcPr>
            <w:tcW w:w="4464" w:type="dxa"/>
            <w:tcBorders>
              <w:bottom w:val="single" w:sz="4" w:space="0" w:color="auto"/>
            </w:tcBorders>
          </w:tcPr>
          <w:p w14:paraId="4FBA293C" w14:textId="77777777" w:rsidR="008A3F40" w:rsidRDefault="008A3F40">
            <w:pPr>
              <w:suppressLineNumbers/>
              <w:suppressAutoHyphens/>
              <w:spacing w:before="60" w:after="0"/>
              <w:ind w:left="744" w:hanging="744"/>
            </w:pPr>
          </w:p>
          <w:p w14:paraId="33CCB080" w14:textId="77777777" w:rsidR="008A3F40" w:rsidRDefault="00B673FC">
            <w:pPr>
              <w:suppressLineNumbers/>
              <w:suppressAutoHyphens/>
              <w:spacing w:before="60" w:after="0"/>
              <w:ind w:left="744" w:hanging="744"/>
            </w:pPr>
            <w:r>
              <w:t>By:</w:t>
            </w:r>
            <w:r>
              <w:tab/>
            </w:r>
          </w:p>
        </w:tc>
        <w:tc>
          <w:tcPr>
            <w:tcW w:w="432" w:type="dxa"/>
          </w:tcPr>
          <w:p w14:paraId="4E9BDFD6" w14:textId="77777777" w:rsidR="008A3F40" w:rsidRDefault="008A3F40">
            <w:pPr>
              <w:suppressLineNumbers/>
              <w:suppressAutoHyphens/>
              <w:spacing w:before="60" w:after="0"/>
              <w:ind w:left="744" w:hanging="744"/>
              <w:rPr>
                <w:i/>
                <w:iCs/>
              </w:rPr>
            </w:pPr>
          </w:p>
        </w:tc>
        <w:tc>
          <w:tcPr>
            <w:tcW w:w="4464" w:type="dxa"/>
            <w:tcBorders>
              <w:bottom w:val="single" w:sz="4" w:space="0" w:color="auto"/>
            </w:tcBorders>
          </w:tcPr>
          <w:p w14:paraId="4CE6FD91" w14:textId="77777777" w:rsidR="008A3F40" w:rsidRDefault="008A3F40">
            <w:pPr>
              <w:suppressLineNumbers/>
              <w:suppressAutoHyphens/>
              <w:spacing w:before="60" w:after="0"/>
              <w:ind w:left="744" w:hanging="744"/>
              <w:rPr>
                <w:iCs/>
              </w:rPr>
            </w:pPr>
          </w:p>
          <w:p w14:paraId="549A81EF" w14:textId="77777777" w:rsidR="008A3F40" w:rsidRDefault="00B673FC">
            <w:pPr>
              <w:suppressLineNumbers/>
              <w:suppressAutoHyphens/>
              <w:spacing w:before="60" w:after="0"/>
              <w:ind w:left="744" w:hanging="744"/>
              <w:rPr>
                <w:iCs/>
              </w:rPr>
            </w:pPr>
            <w:r>
              <w:rPr>
                <w:iCs/>
              </w:rPr>
              <w:t>By:</w:t>
            </w:r>
            <w:r>
              <w:rPr>
                <w:iCs/>
              </w:rPr>
              <w:tab/>
            </w:r>
          </w:p>
        </w:tc>
      </w:tr>
      <w:tr w:rsidR="008A3F40" w14:paraId="27DB638F" w14:textId="77777777">
        <w:tc>
          <w:tcPr>
            <w:tcW w:w="4464" w:type="dxa"/>
            <w:tcBorders>
              <w:top w:val="single" w:sz="4" w:space="0" w:color="auto"/>
              <w:bottom w:val="single" w:sz="4" w:space="0" w:color="auto"/>
            </w:tcBorders>
          </w:tcPr>
          <w:p w14:paraId="7581F510" w14:textId="77777777" w:rsidR="008A3F40" w:rsidRDefault="00B673FC">
            <w:pPr>
              <w:suppressLineNumbers/>
              <w:suppressAutoHyphens/>
              <w:spacing w:before="60" w:after="0"/>
              <w:ind w:left="744" w:hanging="744"/>
              <w:rPr>
                <w:b/>
                <w:iCs/>
              </w:rPr>
            </w:pPr>
            <w:r>
              <w:rPr>
                <w:iCs/>
              </w:rPr>
              <w:t>Name:</w:t>
            </w:r>
            <w:r>
              <w:rPr>
                <w:iCs/>
              </w:rPr>
              <w:tab/>
            </w:r>
          </w:p>
        </w:tc>
        <w:tc>
          <w:tcPr>
            <w:tcW w:w="432" w:type="dxa"/>
          </w:tcPr>
          <w:p w14:paraId="15A34B25" w14:textId="77777777" w:rsidR="008A3F40" w:rsidRDefault="008A3F40">
            <w:pPr>
              <w:suppressLineNumbers/>
              <w:suppressAutoHyphens/>
              <w:spacing w:before="60" w:after="0"/>
              <w:ind w:left="744" w:hanging="744"/>
            </w:pPr>
          </w:p>
        </w:tc>
        <w:tc>
          <w:tcPr>
            <w:tcW w:w="4464" w:type="dxa"/>
            <w:tcBorders>
              <w:top w:val="single" w:sz="4" w:space="0" w:color="auto"/>
              <w:bottom w:val="single" w:sz="4" w:space="0" w:color="auto"/>
            </w:tcBorders>
          </w:tcPr>
          <w:p w14:paraId="3486864F" w14:textId="77777777" w:rsidR="008A3F40" w:rsidRDefault="00B673FC">
            <w:pPr>
              <w:suppressLineNumbers/>
              <w:suppressAutoHyphens/>
              <w:spacing w:before="60" w:after="0"/>
              <w:ind w:left="744" w:hanging="744"/>
              <w:rPr>
                <w:iCs/>
              </w:rPr>
            </w:pPr>
            <w:r>
              <w:rPr>
                <w:iCs/>
              </w:rPr>
              <w:t>Name:</w:t>
            </w:r>
            <w:r>
              <w:rPr>
                <w:iCs/>
              </w:rPr>
              <w:tab/>
            </w:r>
          </w:p>
        </w:tc>
      </w:tr>
      <w:tr w:rsidR="008A3F40" w14:paraId="2FCE6116" w14:textId="77777777">
        <w:tc>
          <w:tcPr>
            <w:tcW w:w="4464" w:type="dxa"/>
            <w:tcBorders>
              <w:top w:val="single" w:sz="4" w:space="0" w:color="auto"/>
              <w:bottom w:val="single" w:sz="4" w:space="0" w:color="auto"/>
            </w:tcBorders>
          </w:tcPr>
          <w:p w14:paraId="26873D24" w14:textId="77777777" w:rsidR="008A3F40" w:rsidRDefault="00B673FC">
            <w:pPr>
              <w:suppressLineNumbers/>
              <w:suppressAutoHyphens/>
              <w:spacing w:before="60" w:after="0"/>
              <w:ind w:left="744" w:hanging="744"/>
              <w:rPr>
                <w:b/>
              </w:rPr>
            </w:pPr>
            <w:r>
              <w:rPr>
                <w:iCs/>
              </w:rPr>
              <w:t>Title:</w:t>
            </w:r>
            <w:r>
              <w:rPr>
                <w:iCs/>
              </w:rPr>
              <w:tab/>
            </w:r>
          </w:p>
        </w:tc>
        <w:tc>
          <w:tcPr>
            <w:tcW w:w="432" w:type="dxa"/>
          </w:tcPr>
          <w:p w14:paraId="2D415FE7" w14:textId="77777777" w:rsidR="008A3F40" w:rsidRDefault="008A3F40">
            <w:pPr>
              <w:suppressLineNumbers/>
              <w:suppressAutoHyphens/>
              <w:spacing w:before="60" w:after="0"/>
              <w:ind w:left="744" w:hanging="744"/>
            </w:pPr>
          </w:p>
        </w:tc>
        <w:tc>
          <w:tcPr>
            <w:tcW w:w="4464" w:type="dxa"/>
            <w:tcBorders>
              <w:top w:val="single" w:sz="4" w:space="0" w:color="auto"/>
              <w:bottom w:val="single" w:sz="4" w:space="0" w:color="auto"/>
            </w:tcBorders>
          </w:tcPr>
          <w:p w14:paraId="4008E1E2" w14:textId="77777777" w:rsidR="008A3F40" w:rsidRDefault="00B673FC">
            <w:pPr>
              <w:suppressLineNumbers/>
              <w:suppressAutoHyphens/>
              <w:spacing w:before="60" w:after="0"/>
              <w:ind w:left="744" w:hanging="744"/>
            </w:pPr>
            <w:r>
              <w:rPr>
                <w:iCs/>
              </w:rPr>
              <w:t>Title:</w:t>
            </w:r>
            <w:r>
              <w:rPr>
                <w:iCs/>
              </w:rPr>
              <w:tab/>
            </w:r>
          </w:p>
        </w:tc>
      </w:tr>
      <w:tr w:rsidR="008A3F40" w14:paraId="0B0FCDAC" w14:textId="77777777">
        <w:trPr>
          <w:trHeight w:val="27"/>
        </w:trPr>
        <w:tc>
          <w:tcPr>
            <w:tcW w:w="4464" w:type="dxa"/>
            <w:tcBorders>
              <w:top w:val="single" w:sz="4" w:space="0" w:color="auto"/>
              <w:bottom w:val="single" w:sz="4" w:space="0" w:color="auto"/>
            </w:tcBorders>
          </w:tcPr>
          <w:p w14:paraId="1B6F557F" w14:textId="77777777" w:rsidR="008A3F40" w:rsidRDefault="00B673FC">
            <w:pPr>
              <w:suppressLineNumbers/>
              <w:suppressAutoHyphens/>
              <w:spacing w:before="60" w:after="0"/>
              <w:ind w:left="744" w:hanging="744"/>
            </w:pPr>
            <w:r>
              <w:t>Date:</w:t>
            </w:r>
            <w:r>
              <w:tab/>
            </w:r>
          </w:p>
        </w:tc>
        <w:tc>
          <w:tcPr>
            <w:tcW w:w="432" w:type="dxa"/>
          </w:tcPr>
          <w:p w14:paraId="192FAE13" w14:textId="77777777" w:rsidR="008A3F40" w:rsidRDefault="008A3F40">
            <w:pPr>
              <w:suppressLineNumbers/>
              <w:suppressAutoHyphens/>
              <w:spacing w:before="60" w:after="0"/>
              <w:ind w:left="744" w:hanging="744"/>
            </w:pPr>
          </w:p>
        </w:tc>
        <w:tc>
          <w:tcPr>
            <w:tcW w:w="4464" w:type="dxa"/>
            <w:tcBorders>
              <w:top w:val="single" w:sz="4" w:space="0" w:color="auto"/>
              <w:bottom w:val="single" w:sz="4" w:space="0" w:color="auto"/>
            </w:tcBorders>
          </w:tcPr>
          <w:p w14:paraId="5535C693" w14:textId="77777777" w:rsidR="008A3F40" w:rsidRDefault="00B673FC">
            <w:pPr>
              <w:suppressLineNumbers/>
              <w:suppressAutoHyphens/>
              <w:spacing w:before="60" w:after="0"/>
              <w:ind w:left="744" w:hanging="744"/>
            </w:pPr>
            <w:r>
              <w:t>Date:</w:t>
            </w:r>
            <w:r>
              <w:tab/>
            </w:r>
          </w:p>
        </w:tc>
      </w:tr>
      <w:bookmarkEnd w:id="907"/>
    </w:tbl>
    <w:p w14:paraId="4F686808" w14:textId="77777777" w:rsidR="008A3F40" w:rsidRDefault="008A3F40">
      <w:pPr>
        <w:suppressLineNumbers/>
        <w:suppressAutoHyphens/>
        <w:sectPr w:rsidR="008A3F40">
          <w:headerReference w:type="default" r:id="rId20"/>
          <w:footerReference w:type="default" r:id="rId21"/>
          <w:pgSz w:w="12240" w:h="15840" w:code="1"/>
          <w:pgMar w:top="1440" w:right="1440" w:bottom="1440" w:left="1440" w:header="720" w:footer="720" w:gutter="0"/>
          <w:pgNumType w:start="1"/>
          <w:cols w:space="720"/>
          <w:docGrid w:linePitch="360"/>
        </w:sectPr>
      </w:pPr>
    </w:p>
    <w:p w14:paraId="736BDE5F" w14:textId="77777777" w:rsidR="008A3F40" w:rsidRDefault="00B673FC">
      <w:pPr>
        <w:pStyle w:val="1SCEExhTitle"/>
        <w:suppressLineNumbers/>
        <w:suppressAutoHyphens/>
      </w:pPr>
      <w:bookmarkStart w:id="908" w:name="_Toc364783625"/>
      <w:bookmarkStart w:id="909" w:name="_Toc366241180"/>
      <w:bookmarkStart w:id="910" w:name="_Toc366249613"/>
      <w:bookmarkStart w:id="911" w:name="_Toc78311247"/>
      <w:bookmarkStart w:id="912" w:name="_Toc99534592"/>
      <w:bookmarkStart w:id="913" w:name="_Toc100935261"/>
      <w:bookmarkStart w:id="914" w:name="_Toc100999422"/>
      <w:bookmarkStart w:id="915" w:name="_Toc100999548"/>
      <w:bookmarkStart w:id="916" w:name="_Toc102395628"/>
      <w:bookmarkStart w:id="917" w:name="_Toc102395694"/>
      <w:bookmarkStart w:id="918" w:name="_Toc102395892"/>
      <w:bookmarkStart w:id="919" w:name="_Toc102750232"/>
      <w:bookmarkStart w:id="920" w:name="_Toc105796878"/>
      <w:bookmarkStart w:id="921" w:name="_Toc108607500"/>
      <w:bookmarkStart w:id="922" w:name="_Toc117255157"/>
      <w:bookmarkStart w:id="923" w:name="_Toc134448274"/>
      <w:bookmarkStart w:id="924" w:name="_Toc134618470"/>
      <w:bookmarkStart w:id="925" w:name="_Toc134627398"/>
      <w:bookmarkStart w:id="926" w:name="_Toc141970428"/>
      <w:bookmarkStart w:id="927" w:name="_Toc144114751"/>
      <w:bookmarkStart w:id="928" w:name="_Toc156823656"/>
      <w:bookmarkStart w:id="929" w:name="_Toc158129086"/>
      <w:bookmarkStart w:id="930" w:name="_Toc159578869"/>
      <w:bookmarkStart w:id="931" w:name="_Toc168666422"/>
      <w:bookmarkStart w:id="932" w:name="_Toc169090109"/>
      <w:bookmarkStart w:id="933" w:name="_Toc171515691"/>
      <w:bookmarkStart w:id="934" w:name="_Toc178766881"/>
      <w:bookmarkStart w:id="935" w:name="_Toc178766895"/>
      <w:bookmarkStart w:id="936" w:name="_Toc178865877"/>
      <w:bookmarkStart w:id="937" w:name="_Toc178865889"/>
      <w:bookmarkStart w:id="938" w:name="_Toc178868125"/>
      <w:bookmarkStart w:id="939" w:name="_Toc179386976"/>
      <w:bookmarkStart w:id="940" w:name="_Toc179387039"/>
      <w:bookmarkStart w:id="941" w:name="_Toc179387051"/>
      <w:bookmarkStart w:id="942" w:name="_Toc179387101"/>
      <w:bookmarkStart w:id="943" w:name="_Toc179387127"/>
      <w:bookmarkStart w:id="944" w:name="_Toc179387139"/>
      <w:bookmarkStart w:id="945" w:name="_Toc179387193"/>
      <w:bookmarkStart w:id="946" w:name="_Toc179387205"/>
      <w:bookmarkStart w:id="947" w:name="_Toc179387267"/>
      <w:bookmarkStart w:id="948" w:name="_Toc179387386"/>
      <w:bookmarkStart w:id="949" w:name="_Toc180161148"/>
      <w:bookmarkStart w:id="950" w:name="_Toc181196604"/>
      <w:bookmarkStart w:id="951" w:name="_Toc191556583"/>
      <w:bookmarkStart w:id="952" w:name="_Toc203397833"/>
      <w:bookmarkStart w:id="953" w:name="_Toc203736756"/>
      <w:bookmarkStart w:id="954" w:name="_Toc209174312"/>
      <w:r>
        <w:lastRenderedPageBreak/>
        <w:t>EXHIBIT A</w:t>
      </w:r>
      <w:bookmarkStart w:id="955" w:name="_Toc364783626"/>
      <w:bookmarkStart w:id="956" w:name="_Toc366241181"/>
      <w:bookmarkStart w:id="957" w:name="_Toc366249614"/>
      <w:bookmarkEnd w:id="908"/>
      <w:bookmarkEnd w:id="909"/>
      <w:bookmarkEnd w:id="910"/>
      <w:r>
        <w:br/>
      </w:r>
      <w:r>
        <w:br/>
        <w:t>DEFINITIONS</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54113EC7" w14:textId="26200F79" w:rsidR="005F099E" w:rsidRDefault="0025333B" w:rsidP="006B50D1">
      <w:pPr>
        <w:pStyle w:val="0SCEBaseParagraph"/>
      </w:pPr>
      <w:r w:rsidRPr="00B46AA9">
        <w:rPr>
          <w:rStyle w:val="4ContractTypeESOnlyChar"/>
        </w:rPr>
        <w:t>“</w:t>
      </w:r>
      <w:r w:rsidR="00B673FC" w:rsidRPr="007F6A23">
        <w:rPr>
          <w:rStyle w:val="4ContractTypeESOnlyChar"/>
          <w:u w:val="single"/>
        </w:rPr>
        <w:t>Accepted Compliance Costs</w:t>
      </w:r>
      <w:r w:rsidRPr="00B46AA9">
        <w:rPr>
          <w:rStyle w:val="4ContractTypeESOnlyChar"/>
        </w:rPr>
        <w:t>”</w:t>
      </w:r>
      <w:r w:rsidR="00B673FC" w:rsidRPr="00B46AA9">
        <w:rPr>
          <w:rStyle w:val="4ContractTypeESOnlyChar"/>
        </w:rPr>
        <w:t xml:space="preserve"> has the meaning set forth in </w:t>
      </w:r>
      <w:r w:rsidR="00B673FC" w:rsidRPr="007C223D">
        <w:rPr>
          <w:rStyle w:val="4ContractTypeESOnlyChar"/>
          <w:u w:val="single"/>
        </w:rPr>
        <w:t>Section</w:t>
      </w:r>
      <w:r w:rsidR="002E57A9" w:rsidRPr="007C223D">
        <w:rPr>
          <w:rStyle w:val="4ContractTypeESOnlyChar"/>
          <w:u w:val="single"/>
        </w:rPr>
        <w:t> </w:t>
      </w:r>
      <w:r w:rsidR="00B673FC" w:rsidRPr="007C223D">
        <w:rPr>
          <w:rStyle w:val="4ContractTypeESOnlyChar"/>
          <w:u w:val="single"/>
        </w:rPr>
        <w:t>1.06(e) of Attachment</w:t>
      </w:r>
      <w:r w:rsidR="00C510B6" w:rsidRPr="007C223D">
        <w:rPr>
          <w:rStyle w:val="4ContractTypeESOnlyChar"/>
          <w:u w:val="single"/>
        </w:rPr>
        <w:t> </w:t>
      </w:r>
      <w:r w:rsidR="00B673FC" w:rsidRPr="007C223D">
        <w:rPr>
          <w:rStyle w:val="4ContractTypeESOnlyChar"/>
          <w:u w:val="single"/>
        </w:rPr>
        <w:t>1</w:t>
      </w:r>
      <w:r w:rsidR="00B673FC" w:rsidRPr="00B46AA9">
        <w:rPr>
          <w:rStyle w:val="4ContractTypeESOnlyChar"/>
        </w:rPr>
        <w:t>.</w:t>
      </w:r>
      <w:r w:rsidR="00B673FC">
        <w:t xml:space="preserve"> </w:t>
      </w:r>
      <w:r w:rsidR="005F099E">
        <w:rPr>
          <w:rStyle w:val="0SCEContractInstructions"/>
        </w:rPr>
        <w:t>{SCE Selection Note: applicable to IFOM ES Projects, delete for IFOM Renewable Projects}</w:t>
      </w:r>
    </w:p>
    <w:p w14:paraId="29E7C61E" w14:textId="578BF532" w:rsidR="00557DED" w:rsidRPr="006B50D1" w:rsidRDefault="00BC0B4B" w:rsidP="006B50D1">
      <w:pPr>
        <w:pStyle w:val="0SCEBaseParagraph"/>
      </w:pPr>
      <w:r w:rsidRPr="007052D8">
        <w:rPr>
          <w:rStyle w:val="4ContractTypeESOnlyChar"/>
        </w:rPr>
        <w:t>“</w:t>
      </w:r>
      <w:r w:rsidRPr="007C223D">
        <w:rPr>
          <w:rStyle w:val="4ContractTypeESOnlyChar"/>
          <w:u w:val="single"/>
        </w:rPr>
        <w:t>Accepted Compliance Costs</w:t>
      </w:r>
      <w:r w:rsidRPr="007052D8">
        <w:rPr>
          <w:rStyle w:val="4ContractTypeESOnlyChar"/>
        </w:rPr>
        <w:t xml:space="preserve">” has the meaning set forth in </w:t>
      </w:r>
      <w:r w:rsidRPr="007C223D">
        <w:rPr>
          <w:rStyle w:val="4ContractTypeESOnlyChar"/>
          <w:u w:val="single"/>
        </w:rPr>
        <w:t>Section</w:t>
      </w:r>
      <w:r w:rsidR="002E57A9" w:rsidRPr="007C223D">
        <w:rPr>
          <w:rStyle w:val="4ContractTypeESOnlyChar"/>
          <w:u w:val="single"/>
        </w:rPr>
        <w:t> </w:t>
      </w:r>
      <w:r w:rsidRPr="007C223D">
        <w:rPr>
          <w:rStyle w:val="4ContractTypeESOnlyChar"/>
          <w:u w:val="single"/>
        </w:rPr>
        <w:t>1.08 of Attachment 1</w:t>
      </w:r>
      <w:r w:rsidRPr="007052D8">
        <w:rPr>
          <w:rStyle w:val="4ContractTypeESOnlyChar"/>
        </w:rPr>
        <w:t>.</w:t>
      </w:r>
      <w:r>
        <w:t xml:space="preserve"> </w:t>
      </w:r>
      <w:r w:rsidR="00557DED">
        <w:rPr>
          <w:rStyle w:val="0SCEContractInstructions"/>
        </w:rPr>
        <w:t>{SCE Selection Note: applicable to IFOM Renewable Projects, delete for IFOM ES Projects}</w:t>
      </w:r>
    </w:p>
    <w:p w14:paraId="616750DA" w14:textId="56A65A99" w:rsidR="008A3F40" w:rsidRPr="006B50D1" w:rsidRDefault="0025333B" w:rsidP="006B50D1">
      <w:pPr>
        <w:pStyle w:val="0SCEBaseParagraph"/>
      </w:pPr>
      <w:r w:rsidRPr="007052D8">
        <w:rPr>
          <w:rStyle w:val="4ContractTypeDistributionOnly"/>
        </w:rPr>
        <w:t>“</w:t>
      </w:r>
      <w:r w:rsidR="00B673FC" w:rsidRPr="007C223D">
        <w:rPr>
          <w:rStyle w:val="4ContractTypeDistributionOnly"/>
          <w:u w:val="single"/>
        </w:rPr>
        <w:t>Accepted DER Costs</w:t>
      </w:r>
      <w:r w:rsidRPr="007052D8">
        <w:rPr>
          <w:rStyle w:val="4ContractTypeDistributionOnly"/>
        </w:rPr>
        <w:t>”</w:t>
      </w:r>
      <w:r w:rsidR="00B673FC" w:rsidRPr="007052D8">
        <w:rPr>
          <w:rStyle w:val="4ContractTypeDistributionOnly"/>
        </w:rPr>
        <w:t xml:space="preserve"> has the meaning set forth in </w:t>
      </w:r>
      <w:r w:rsidR="00B673FC" w:rsidRPr="007C223D">
        <w:rPr>
          <w:rStyle w:val="4ContractTypeDistributionOnly"/>
          <w:u w:val="single"/>
        </w:rPr>
        <w:t>Section</w:t>
      </w:r>
      <w:r w:rsidR="002E57A9" w:rsidRPr="007C223D">
        <w:rPr>
          <w:rStyle w:val="4ContractTypeDistributionOnly"/>
          <w:u w:val="single"/>
        </w:rPr>
        <w:t> </w:t>
      </w:r>
      <w:r w:rsidR="00B673FC" w:rsidRPr="007C223D">
        <w:rPr>
          <w:rStyle w:val="4ContractTypeDistributionOnly"/>
          <w:u w:val="single"/>
        </w:rPr>
        <w:t>6.01(d)</w:t>
      </w:r>
      <w:r w:rsidR="00B673FC" w:rsidRPr="007052D8">
        <w:rPr>
          <w:rStyle w:val="4ContractTypeDistributionOnly"/>
        </w:rPr>
        <w:t>.</w:t>
      </w:r>
      <w:r w:rsidR="00B673FC">
        <w:rPr>
          <w:rStyle w:val="4ContractTypeDistributionOnly"/>
        </w:rPr>
        <w:t xml:space="preserve"> </w:t>
      </w:r>
      <w:r w:rsidR="00B673FC">
        <w:rPr>
          <w:rStyle w:val="0SCEContractInstructions"/>
        </w:rPr>
        <w:t>{SCE Note: for distribution system connected projects only, delete for all other Projects}</w:t>
      </w:r>
    </w:p>
    <w:p w14:paraId="5395A871" w14:textId="23AB1ED6" w:rsidR="008A3F40" w:rsidRPr="00557DED" w:rsidRDefault="0025333B" w:rsidP="00557DED">
      <w:pPr>
        <w:pStyle w:val="0SCEBaseParagraph"/>
      </w:pPr>
      <w:r w:rsidRPr="008C02BE">
        <w:rPr>
          <w:rStyle w:val="4ContractTypeRPSOnlyChar"/>
        </w:rPr>
        <w:t>“</w:t>
      </w:r>
      <w:r w:rsidR="00B673FC" w:rsidRPr="008C02BE">
        <w:rPr>
          <w:rStyle w:val="4ContractTypeRPSOnlyChar"/>
          <w:u w:val="single"/>
        </w:rPr>
        <w:t>Account Holder</w:t>
      </w:r>
      <w:r w:rsidRPr="008C02BE">
        <w:rPr>
          <w:rStyle w:val="4ContractTypeRPSOnlyChar"/>
        </w:rPr>
        <w:t>”</w:t>
      </w:r>
      <w:r w:rsidR="00B673FC" w:rsidRPr="008C02BE">
        <w:rPr>
          <w:rStyle w:val="4ContractTypeRPSOnlyChar"/>
        </w:rPr>
        <w:t xml:space="preserve"> has the meaning set forth in the WREGIS Operating Rules, as applicable to the Project as the Registered Generating Unit.</w:t>
      </w:r>
      <w:r w:rsidR="00B673FC">
        <w:rPr>
          <w:rStyle w:val="3SCEDeleteforRA-Only"/>
        </w:rPr>
        <w:t xml:space="preserve"> </w:t>
      </w:r>
      <w:r w:rsidR="00557DED">
        <w:rPr>
          <w:rStyle w:val="0SCEContractInstructions"/>
        </w:rPr>
        <w:t>{SCE Selection Note: applicable to IFOM Renewable Projects, delete for IFOM ES Projects}</w:t>
      </w:r>
    </w:p>
    <w:p w14:paraId="2F6BCA73" w14:textId="2C48D9C0" w:rsidR="008A3F40" w:rsidRDefault="0025333B">
      <w:pPr>
        <w:pStyle w:val="0SCEBaseParagraph"/>
        <w:suppressLineNumbers/>
        <w:suppressAutoHyphens/>
      </w:pPr>
      <w:r>
        <w:t>“</w:t>
      </w:r>
      <w:r w:rsidR="00B673FC">
        <w:rPr>
          <w:u w:val="single"/>
        </w:rPr>
        <w:t>ACH</w:t>
      </w:r>
      <w:r>
        <w:t>”</w:t>
      </w:r>
      <w:r w:rsidR="00B673FC">
        <w:t xml:space="preserve"> means the electronic funds transfer system operated by the National Automated Clearing House, or any successor entity.</w:t>
      </w:r>
    </w:p>
    <w:p w14:paraId="7E370DDE" w14:textId="05BBF969" w:rsidR="008A3F40" w:rsidRDefault="0025333B">
      <w:pPr>
        <w:pStyle w:val="0SCEBaseParagraph"/>
        <w:suppressLineNumbers/>
        <w:suppressAutoHyphens/>
      </w:pPr>
      <w:r>
        <w:t>“</w:t>
      </w:r>
      <w:r w:rsidR="00B673FC">
        <w:rPr>
          <w:u w:val="single"/>
        </w:rPr>
        <w:t>Affiliate</w:t>
      </w:r>
      <w:r>
        <w:t>”</w:t>
      </w:r>
      <w:r w:rsidR="00B673FC">
        <w:t xml:space="preserve"> means, with respect to a Party, any entity that, directly or indirectly, through one or more intermediaries, controls, or is controlled by, or is under common control with such Party. </w:t>
      </w:r>
    </w:p>
    <w:p w14:paraId="211BF529" w14:textId="463EEFB3" w:rsidR="008A3F40" w:rsidRDefault="0025333B">
      <w:pPr>
        <w:pStyle w:val="0SCEBaseParagraph"/>
        <w:suppressLineNumbers/>
        <w:suppressAutoHyphens/>
      </w:pPr>
      <w:r>
        <w:t>“</w:t>
      </w:r>
      <w:r w:rsidR="00B673FC">
        <w:rPr>
          <w:u w:val="single"/>
        </w:rPr>
        <w:t>Aggregate Network Upgrade Costs</w:t>
      </w:r>
      <w:r>
        <w:t>”</w:t>
      </w:r>
      <w:r w:rsidR="00B673FC">
        <w:t xml:space="preserve"> has the meaning set forth in </w:t>
      </w:r>
      <w:r w:rsidR="00B673FC" w:rsidRPr="00383B05">
        <w:rPr>
          <w:u w:val="single"/>
        </w:rPr>
        <w:t>Section</w:t>
      </w:r>
      <w:r w:rsidR="002E57A9">
        <w:rPr>
          <w:u w:val="single"/>
        </w:rPr>
        <w:t> </w:t>
      </w:r>
      <w:r w:rsidR="00B673FC" w:rsidRPr="00383B05">
        <w:rPr>
          <w:u w:val="single"/>
        </w:rPr>
        <w:t>10.05(a)(</w:t>
      </w:r>
      <w:proofErr w:type="spellStart"/>
      <w:r w:rsidR="00B673FC" w:rsidRPr="00383B05">
        <w:rPr>
          <w:u w:val="single"/>
        </w:rPr>
        <w:t>i</w:t>
      </w:r>
      <w:proofErr w:type="spellEnd"/>
      <w:r w:rsidR="00B673FC" w:rsidRPr="00383B05">
        <w:rPr>
          <w:u w:val="single"/>
        </w:rPr>
        <w:t>)</w:t>
      </w:r>
      <w:r w:rsidR="00B673FC">
        <w:t>.</w:t>
      </w:r>
    </w:p>
    <w:p w14:paraId="4898F4F2" w14:textId="2CC5FED7" w:rsidR="008A3F40" w:rsidRDefault="0025333B">
      <w:pPr>
        <w:pStyle w:val="0SCEBaseParagraph"/>
        <w:suppressLineNumbers/>
        <w:suppressAutoHyphens/>
      </w:pPr>
      <w:r>
        <w:t>“</w:t>
      </w:r>
      <w:r w:rsidR="00B673FC">
        <w:rPr>
          <w:u w:val="single"/>
        </w:rPr>
        <w:t>Agreement</w:t>
      </w:r>
      <w:r>
        <w:t>”</w:t>
      </w:r>
      <w:r w:rsidR="00B673FC">
        <w:t xml:space="preserve"> has the meaning set forth in the preamble.</w:t>
      </w:r>
    </w:p>
    <w:p w14:paraId="2EF9B398" w14:textId="1E593DF2" w:rsidR="008A3F40" w:rsidRDefault="0025333B">
      <w:pPr>
        <w:pStyle w:val="0SCEBaseParagraph"/>
        <w:suppressLineNumbers/>
        <w:suppressAutoHyphens/>
      </w:pPr>
      <w:r>
        <w:t>“</w:t>
      </w:r>
      <w:r w:rsidR="00B673FC">
        <w:rPr>
          <w:u w:val="single"/>
        </w:rPr>
        <w:t>AC</w:t>
      </w:r>
      <w:r>
        <w:t>”</w:t>
      </w:r>
      <w:r w:rsidR="00B673FC">
        <w:t xml:space="preserve"> or </w:t>
      </w:r>
      <w:r>
        <w:t>“</w:t>
      </w:r>
      <w:r w:rsidR="00B673FC">
        <w:rPr>
          <w:u w:val="single"/>
        </w:rPr>
        <w:t>Alternating Current</w:t>
      </w:r>
      <w:r>
        <w:t>”</w:t>
      </w:r>
      <w:r w:rsidR="00B673FC">
        <w:t xml:space="preserve"> means the electric current that reverses direction; it is the opposite of Direct Current.</w:t>
      </w:r>
    </w:p>
    <w:p w14:paraId="3C6B933A" w14:textId="14F32BE5" w:rsidR="008A3F40" w:rsidRPr="006B50D1" w:rsidRDefault="0025333B" w:rsidP="006B50D1">
      <w:pPr>
        <w:pStyle w:val="0SCEBaseParagraph"/>
        <w:rPr>
          <w:i/>
          <w:color w:val="0000FF"/>
        </w:rPr>
      </w:pPr>
      <w:r w:rsidRPr="001A7FC2">
        <w:rPr>
          <w:rStyle w:val="4ContractTypeRPSOnlyChar"/>
        </w:rPr>
        <w:t>“</w:t>
      </w:r>
      <w:r w:rsidR="00B673FC" w:rsidRPr="001A7FC2">
        <w:rPr>
          <w:rStyle w:val="4ContractTypeRPSOnlyChar"/>
          <w:u w:val="single"/>
        </w:rPr>
        <w:t>AC Nameplate Capacity</w:t>
      </w:r>
      <w:r w:rsidRPr="001A7FC2">
        <w:rPr>
          <w:rStyle w:val="4ContractTypeRPSOnlyChar"/>
        </w:rPr>
        <w:t>”</w:t>
      </w:r>
      <w:r w:rsidR="00B673FC" w:rsidRPr="001A7FC2">
        <w:rPr>
          <w:rStyle w:val="4ContractTypeRPSOnlyChar"/>
        </w:rPr>
        <w:t xml:space="preserve"> means (a) from the Effective Date until the Initial Delivery Date, the Expected AC Nameplate Capacity, and (b) from and after the Initial Delivery Date, the Demonstrated AC Nameplate Capacity.</w:t>
      </w:r>
      <w:r w:rsidR="00B673FC">
        <w:rPr>
          <w:rStyle w:val="0SCEContractInstructions"/>
        </w:rPr>
        <w:t xml:space="preserve"> </w:t>
      </w:r>
      <w:r w:rsidR="006B50D1">
        <w:rPr>
          <w:rStyle w:val="0SCEContractInstructions"/>
        </w:rPr>
        <w:t>{SCE Selection Note: applicable to IFOM Renewable Projects, delete for IFOM ES Projects}</w:t>
      </w:r>
    </w:p>
    <w:p w14:paraId="05FBFD14" w14:textId="4DA60075" w:rsidR="008A3F40" w:rsidRDefault="0025333B">
      <w:pPr>
        <w:pStyle w:val="0SCEBaseParagraph"/>
        <w:suppressLineNumbers/>
        <w:suppressAutoHyphens/>
      </w:pPr>
      <w:r w:rsidRPr="00181EEF">
        <w:t>“</w:t>
      </w:r>
      <w:r w:rsidR="00B673FC" w:rsidRPr="00181EEF">
        <w:rPr>
          <w:u w:val="single"/>
        </w:rPr>
        <w:t>Ancillary Services</w:t>
      </w:r>
      <w:r w:rsidRPr="00181EEF">
        <w:t>”</w:t>
      </w:r>
      <w:r w:rsidR="00B673FC" w:rsidRPr="00181EEF">
        <w:t xml:space="preserve"> or </w:t>
      </w:r>
      <w:r w:rsidRPr="00181EEF">
        <w:t>“</w:t>
      </w:r>
      <w:r w:rsidR="00B673FC" w:rsidRPr="00181EEF">
        <w:rPr>
          <w:u w:val="single"/>
        </w:rPr>
        <w:t>A/S</w:t>
      </w:r>
      <w:r w:rsidRPr="00181EEF">
        <w:t>”</w:t>
      </w:r>
      <w:r w:rsidR="00B673FC" w:rsidRPr="00181EEF">
        <w:t xml:space="preserve"> means Spinning Reserve, Non-Spinning Reserve, replacement reserves, Regulation Up or Regulation Down or any other ancillary service defined in the CAISO Tariff. Capitalized terms used in this definition have the meanings set forth in the CAISO Tariff.</w:t>
      </w:r>
    </w:p>
    <w:p w14:paraId="268CC58F" w14:textId="0B0348B5" w:rsidR="00EF54BD" w:rsidRDefault="0025333B" w:rsidP="00EF54BD">
      <w:pPr>
        <w:pStyle w:val="0SCEBaseParagraph"/>
        <w:suppressLineNumbers/>
        <w:suppressAutoHyphens/>
      </w:pPr>
      <w:r w:rsidRPr="00181EEF">
        <w:t>“</w:t>
      </w:r>
      <w:r w:rsidR="00EF54BD" w:rsidRPr="00181EEF">
        <w:rPr>
          <w:u w:val="single"/>
        </w:rPr>
        <w:t>Ancillary Services Capacity</w:t>
      </w:r>
      <w:r w:rsidRPr="00181EEF">
        <w:t>”</w:t>
      </w:r>
      <w:r w:rsidR="00EF54BD" w:rsidRPr="00181EEF">
        <w:t xml:space="preserve"> or </w:t>
      </w:r>
      <w:r w:rsidRPr="00181EEF">
        <w:t>“</w:t>
      </w:r>
      <w:r w:rsidR="00EF54BD" w:rsidRPr="00181EEF">
        <w:rPr>
          <w:u w:val="single"/>
        </w:rPr>
        <w:t>A/S Capacity</w:t>
      </w:r>
      <w:r w:rsidRPr="00181EEF">
        <w:t>”</w:t>
      </w:r>
      <w:r w:rsidR="00EF54BD" w:rsidRPr="00181EEF">
        <w:t xml:space="preserve"> means the capacity associated with any Ancillary Service available from the Project.</w:t>
      </w:r>
    </w:p>
    <w:p w14:paraId="437DE223" w14:textId="2EA69FF7" w:rsidR="007B6673" w:rsidRDefault="007B6673">
      <w:pPr>
        <w:pStyle w:val="0SCEBaseParagraph"/>
        <w:suppressLineNumbers/>
        <w:suppressAutoHyphens/>
      </w:pPr>
      <w:r>
        <w:t>“</w:t>
      </w:r>
      <w:r w:rsidRPr="007B6673">
        <w:rPr>
          <w:u w:val="single"/>
        </w:rPr>
        <w:t>Annual Degradation Factor</w:t>
      </w:r>
      <w:r>
        <w:t xml:space="preserve">” means the </w:t>
      </w:r>
      <w:r w:rsidR="00883195">
        <w:t>factor that the Project is expected to degrade by each Term Year, as</w:t>
      </w:r>
      <w:r>
        <w:t xml:space="preserve"> set forth in </w:t>
      </w:r>
      <w:r w:rsidRPr="00BD1A82">
        <w:rPr>
          <w:u w:val="single"/>
        </w:rPr>
        <w:t>Attachment 3</w:t>
      </w:r>
      <w:r>
        <w:t>.</w:t>
      </w:r>
    </w:p>
    <w:p w14:paraId="211C37D3" w14:textId="28246E12" w:rsidR="007B6673" w:rsidRDefault="007B6673">
      <w:pPr>
        <w:pStyle w:val="0SCEBaseParagraph"/>
        <w:suppressLineNumbers/>
        <w:suppressAutoHyphens/>
      </w:pPr>
      <w:r>
        <w:lastRenderedPageBreak/>
        <w:t>“</w:t>
      </w:r>
      <w:r w:rsidRPr="007B6673">
        <w:rPr>
          <w:u w:val="single"/>
        </w:rPr>
        <w:t>Annual Production Factor</w:t>
      </w:r>
      <w:r>
        <w:t>”</w:t>
      </w:r>
      <w:r w:rsidR="00BD1A82">
        <w:t xml:space="preserve"> means the factor of production that the Project is expected to deliver each Term Year, as set forth in </w:t>
      </w:r>
      <w:r w:rsidR="00BD1A82" w:rsidRPr="00BD1A82">
        <w:rPr>
          <w:u w:val="single"/>
        </w:rPr>
        <w:t>Attachment 3</w:t>
      </w:r>
      <w:r w:rsidR="00BD1A82">
        <w:t>.</w:t>
      </w:r>
    </w:p>
    <w:p w14:paraId="43112386" w14:textId="55906FC2" w:rsidR="008A3F40" w:rsidRDefault="0025333B">
      <w:pPr>
        <w:pStyle w:val="0SCEBaseParagraph"/>
        <w:suppressLineNumbers/>
        <w:suppressAutoHyphens/>
      </w:pPr>
      <w:r>
        <w:t>“</w:t>
      </w:r>
      <w:r w:rsidR="00B673FC">
        <w:rPr>
          <w:u w:val="single"/>
        </w:rPr>
        <w:t>Annual Supply Plan</w:t>
      </w:r>
      <w:r>
        <w:t>”</w:t>
      </w:r>
      <w:r w:rsidR="00B673FC">
        <w:t xml:space="preserve"> </w:t>
      </w:r>
      <w:r w:rsidR="008E7EAF">
        <w:t>means the Supply Plan</w:t>
      </w:r>
      <w:r w:rsidR="004F194E">
        <w:t xml:space="preserve"> required to </w:t>
      </w:r>
      <w:r w:rsidR="0020381C">
        <w:t>be submitted annually</w:t>
      </w:r>
      <w:r w:rsidR="004D31D9">
        <w:t xml:space="preserve"> in accordance with the CAISO Tariff</w:t>
      </w:r>
      <w:r w:rsidR="00B673FC">
        <w:t>.</w:t>
      </w:r>
    </w:p>
    <w:p w14:paraId="100BE89A" w14:textId="2FE23980" w:rsidR="00094E3B" w:rsidRDefault="00094E3B" w:rsidP="00D250AC">
      <w:pPr>
        <w:pStyle w:val="0SCEBaseParagraph"/>
      </w:pPr>
      <w:r w:rsidRPr="00BE4035">
        <w:rPr>
          <w:rStyle w:val="4ContractTypeESOnlyChar"/>
        </w:rPr>
        <w:t>“</w:t>
      </w:r>
      <w:r w:rsidRPr="00BE4035">
        <w:rPr>
          <w:rStyle w:val="4ContractTypeESOnlyChar"/>
          <w:u w:val="single"/>
        </w:rPr>
        <w:t>Annual Test</w:t>
      </w:r>
      <w:r w:rsidRPr="00BE4035">
        <w:rPr>
          <w:rStyle w:val="4ContractTypeESOnlyChar"/>
        </w:rPr>
        <w:t>” or “</w:t>
      </w:r>
      <w:r w:rsidRPr="00BE4035">
        <w:rPr>
          <w:rStyle w:val="4ContractTypeESOnlyChar"/>
          <w:u w:val="single"/>
        </w:rPr>
        <w:t>Annual Tests</w:t>
      </w:r>
      <w:r w:rsidRPr="00BE4035">
        <w:rPr>
          <w:rStyle w:val="4ContractTypeESOnlyChar"/>
        </w:rPr>
        <w:t xml:space="preserve">” refers to the annual SCE RA Capacity Demonstration Test conducted in accordance with </w:t>
      </w:r>
      <w:r w:rsidRPr="00BE4035">
        <w:rPr>
          <w:rStyle w:val="4ContractTypeESOnlyChar"/>
          <w:u w:val="single"/>
        </w:rPr>
        <w:t>Section</w:t>
      </w:r>
      <w:r w:rsidR="002E57A9" w:rsidRPr="00BE4035">
        <w:rPr>
          <w:rStyle w:val="4ContractTypeESOnlyChar"/>
          <w:u w:val="single"/>
        </w:rPr>
        <w:t> </w:t>
      </w:r>
      <w:r w:rsidRPr="00BE4035">
        <w:rPr>
          <w:rStyle w:val="4ContractTypeESOnlyChar"/>
          <w:u w:val="single"/>
        </w:rPr>
        <w:t>5.03(b)(</w:t>
      </w:r>
      <w:proofErr w:type="spellStart"/>
      <w:r w:rsidRPr="00BE4035">
        <w:rPr>
          <w:rStyle w:val="4ContractTypeESOnlyChar"/>
          <w:u w:val="single"/>
        </w:rPr>
        <w:t>i</w:t>
      </w:r>
      <w:proofErr w:type="spellEnd"/>
      <w:r w:rsidRPr="00BE4035">
        <w:rPr>
          <w:rStyle w:val="4ContractTypeESOnlyChar"/>
          <w:u w:val="single"/>
        </w:rPr>
        <w:t>)(B)</w:t>
      </w:r>
      <w:r w:rsidRPr="00BE4035">
        <w:rPr>
          <w:rStyle w:val="4ContractTypeESOnlyChar"/>
        </w:rPr>
        <w:t xml:space="preserve"> of </w:t>
      </w:r>
      <w:r w:rsidRPr="00BE4035">
        <w:rPr>
          <w:rStyle w:val="4ContractTypeESOnlyChar"/>
          <w:u w:val="single"/>
        </w:rPr>
        <w:t>Attachment 1</w:t>
      </w:r>
      <w:r w:rsidRPr="00BE4035">
        <w:rPr>
          <w:rStyle w:val="4ContractTypeESOnlyChar"/>
        </w:rPr>
        <w:t xml:space="preserve"> and the Long Duration Capacity &amp; Energy Capacity Verification Test (if applicable).</w:t>
      </w:r>
      <w:r>
        <w:t xml:space="preserve"> </w:t>
      </w:r>
      <w:r w:rsidR="00D250AC">
        <w:rPr>
          <w:rStyle w:val="0SCEContractInstructions"/>
        </w:rPr>
        <w:t>{SCE Selection Note: applicable to IFOM ES Projects, delete for IFOM Renewable Projects}</w:t>
      </w:r>
    </w:p>
    <w:p w14:paraId="28F9E295" w14:textId="4A3A2D87" w:rsidR="00F56FAE" w:rsidRDefault="00F56FAE" w:rsidP="00F56FAE">
      <w:pPr>
        <w:pStyle w:val="BodyTextLeft"/>
        <w:rPr>
          <w:lang w:val="en-CA"/>
        </w:rPr>
      </w:pPr>
      <w:r>
        <w:rPr>
          <w:lang w:val="en-CA"/>
        </w:rPr>
        <w:t>“</w:t>
      </w:r>
      <w:r>
        <w:rPr>
          <w:u w:val="single"/>
          <w:lang w:val="en-CA"/>
        </w:rPr>
        <w:t>Applicable Decisions</w:t>
      </w:r>
      <w:r>
        <w:rPr>
          <w:lang w:val="en-CA"/>
        </w:rPr>
        <w:t>” means CPUC Decision 2</w:t>
      </w:r>
      <w:r w:rsidR="00876196">
        <w:rPr>
          <w:lang w:val="en-CA"/>
        </w:rPr>
        <w:t>4</w:t>
      </w:r>
      <w:r>
        <w:rPr>
          <w:lang w:val="en-CA"/>
        </w:rPr>
        <w:t>-0</w:t>
      </w:r>
      <w:r w:rsidR="00B4167C">
        <w:rPr>
          <w:lang w:val="en-CA"/>
        </w:rPr>
        <w:t>2</w:t>
      </w:r>
      <w:r>
        <w:rPr>
          <w:lang w:val="en-CA"/>
        </w:rPr>
        <w:t>-0</w:t>
      </w:r>
      <w:r w:rsidR="00B4167C">
        <w:rPr>
          <w:lang w:val="en-CA"/>
        </w:rPr>
        <w:t>47</w:t>
      </w:r>
      <w:r>
        <w:rPr>
          <w:lang w:val="en-CA"/>
        </w:rPr>
        <w:t xml:space="preserve">, as </w:t>
      </w:r>
      <w:r>
        <w:t>amended, supplemented, modified, or updated from time to time</w:t>
      </w:r>
      <w:r>
        <w:rPr>
          <w:lang w:val="en-CA"/>
        </w:rPr>
        <w:t>.</w:t>
      </w:r>
    </w:p>
    <w:p w14:paraId="038CAB5E" w14:textId="572CB289" w:rsidR="008A3F40" w:rsidRDefault="0025333B">
      <w:pPr>
        <w:pStyle w:val="0SCEBaseParagraph"/>
        <w:suppressLineNumbers/>
        <w:suppressAutoHyphens/>
      </w:pPr>
      <w:r>
        <w:t>“</w:t>
      </w:r>
      <w:r w:rsidR="00B673FC">
        <w:rPr>
          <w:u w:val="single"/>
        </w:rPr>
        <w:t>Applicable Laws</w:t>
      </w:r>
      <w:r>
        <w:t>”</w:t>
      </w:r>
      <w:r w:rsidR="00B673FC">
        <w:t xml:space="preserve"> means the CAISO Tariff and all constitutions, treaties, laws, ordinances, rules, regulations, interpretations, permits, judgments, decrees, injunctions, writs and orders of any Governmental Authority that apply to either or both of the Parties, the Project or the terms of this Agreement.</w:t>
      </w:r>
    </w:p>
    <w:p w14:paraId="4696E6E7" w14:textId="77754C6D" w:rsidR="008A3F40" w:rsidRDefault="0025333B">
      <w:pPr>
        <w:pStyle w:val="0SCEBaseParagraph"/>
        <w:suppressLineNumbers/>
        <w:suppressAutoHyphens/>
      </w:pPr>
      <w:r>
        <w:t>“</w:t>
      </w:r>
      <w:r w:rsidR="00B673FC">
        <w:rPr>
          <w:u w:val="single"/>
        </w:rPr>
        <w:t>Arbitrator</w:t>
      </w:r>
      <w:r>
        <w:t>”</w:t>
      </w:r>
      <w:r w:rsidR="00B673FC">
        <w:t xml:space="preserve"> has the meaning set forth in </w:t>
      </w:r>
      <w:r w:rsidR="00B673FC" w:rsidRPr="00383B05">
        <w:rPr>
          <w:u w:val="single"/>
        </w:rPr>
        <w:t>Section</w:t>
      </w:r>
      <w:r w:rsidR="002E57A9">
        <w:rPr>
          <w:u w:val="single"/>
        </w:rPr>
        <w:t> </w:t>
      </w:r>
      <w:r w:rsidR="00B673FC" w:rsidRPr="00383B05">
        <w:rPr>
          <w:u w:val="single"/>
        </w:rPr>
        <w:t>12.03</w:t>
      </w:r>
      <w:r w:rsidR="00B673FC">
        <w:t>.</w:t>
      </w:r>
    </w:p>
    <w:p w14:paraId="0E18F425" w14:textId="074FB8BC" w:rsidR="00463E2B" w:rsidRPr="00181EEF" w:rsidRDefault="0025333B">
      <w:pPr>
        <w:pStyle w:val="0SCEBaseParagraph"/>
        <w:suppressLineNumbers/>
        <w:suppressAutoHyphens/>
      </w:pPr>
      <w:r w:rsidRPr="00181EEF">
        <w:t>“</w:t>
      </w:r>
      <w:bookmarkStart w:id="958" w:name="_Hlk98417332"/>
      <w:r w:rsidR="00463E2B" w:rsidRPr="00181EEF">
        <w:rPr>
          <w:u w:val="single"/>
        </w:rPr>
        <w:t>Associated Ancillary Services Energy</w:t>
      </w:r>
      <w:bookmarkEnd w:id="958"/>
      <w:r w:rsidRPr="00181EEF">
        <w:t>”</w:t>
      </w:r>
      <w:r w:rsidR="00463E2B" w:rsidRPr="00181EEF">
        <w:t xml:space="preserve"> means the Energy expressed in MWh expressly associated with the Ancillary Services Capacity made available from the Project at the instruction of the CAISO.</w:t>
      </w:r>
    </w:p>
    <w:p w14:paraId="35759F4B" w14:textId="77777777" w:rsidR="000F031B" w:rsidRDefault="000F031B">
      <w:pPr>
        <w:pStyle w:val="0SCEBaseParagraph"/>
        <w:suppressLineNumbers/>
        <w:suppressAutoHyphens/>
        <w:rPr>
          <w:rFonts w:eastAsia="MS Mincho"/>
        </w:rPr>
      </w:pPr>
      <w:r w:rsidRPr="002F36A5">
        <w:t>“</w:t>
      </w:r>
      <w:r>
        <w:rPr>
          <w:u w:val="single"/>
        </w:rPr>
        <w:t xml:space="preserve">Assumed </w:t>
      </w:r>
      <w:r w:rsidRPr="002F36A5">
        <w:rPr>
          <w:u w:val="single"/>
        </w:rPr>
        <w:t>Tax Credit</w:t>
      </w:r>
      <w:r w:rsidRPr="002F36A5">
        <w:t xml:space="preserve">” has the meaning set forth in </w:t>
      </w:r>
      <w:r w:rsidRPr="00F71D22">
        <w:rPr>
          <w:u w:val="single"/>
        </w:rPr>
        <w:t>Section 3.05</w:t>
      </w:r>
      <w:r w:rsidRPr="002F36A5">
        <w:t>.</w:t>
      </w:r>
    </w:p>
    <w:p w14:paraId="6AFE6980" w14:textId="16BB95FC" w:rsidR="008A3F40" w:rsidRDefault="0025333B">
      <w:pPr>
        <w:pStyle w:val="0SCEBaseParagraph"/>
        <w:suppressLineNumbers/>
        <w:suppressAutoHyphens/>
        <w:rPr>
          <w:rFonts w:eastAsia="MS Mincho"/>
          <w:b/>
        </w:rPr>
      </w:pPr>
      <w:r>
        <w:rPr>
          <w:rFonts w:eastAsia="MS Mincho"/>
        </w:rPr>
        <w:t>“</w:t>
      </w:r>
      <w:r w:rsidR="00B673FC">
        <w:rPr>
          <w:rFonts w:eastAsia="MS Mincho"/>
          <w:u w:val="single"/>
        </w:rPr>
        <w:t>Availability Incentive Payments</w:t>
      </w:r>
      <w:r>
        <w:rPr>
          <w:rFonts w:eastAsia="MS Mincho"/>
        </w:rPr>
        <w:t>”</w:t>
      </w:r>
      <w:r w:rsidR="00B673FC">
        <w:rPr>
          <w:rFonts w:eastAsia="MS Mincho"/>
        </w:rPr>
        <w:t xml:space="preserve"> has the </w:t>
      </w:r>
      <w:r w:rsidR="00B673FC">
        <w:t>meaning</w:t>
      </w:r>
      <w:r w:rsidR="00B673FC">
        <w:rPr>
          <w:rFonts w:eastAsia="MS Mincho"/>
        </w:rPr>
        <w:t xml:space="preserve"> set forth in the CAISO Tariff.</w:t>
      </w:r>
    </w:p>
    <w:p w14:paraId="3D224312" w14:textId="5167142B" w:rsidR="008A3F40" w:rsidRDefault="0025333B">
      <w:pPr>
        <w:pStyle w:val="0SCEBaseParagraph"/>
        <w:suppressLineNumbers/>
        <w:suppressAutoHyphens/>
      </w:pPr>
      <w:r>
        <w:t>“</w:t>
      </w:r>
      <w:r w:rsidR="00B673FC">
        <w:rPr>
          <w:u w:val="single"/>
        </w:rPr>
        <w:t>Availability Standards</w:t>
      </w:r>
      <w:r>
        <w:t>”</w:t>
      </w:r>
      <w:r w:rsidR="00B673FC">
        <w:t xml:space="preserve"> has the meaning set forth in the CAISO Tariff.</w:t>
      </w:r>
    </w:p>
    <w:p w14:paraId="2D18ABFA" w14:textId="5EA4410A" w:rsidR="00411AD2" w:rsidRDefault="0025333B" w:rsidP="003866E1">
      <w:pPr>
        <w:pStyle w:val="0SCEBaseParagraph"/>
        <w:rPr>
          <w:rStyle w:val="3SCEBaseText"/>
        </w:rPr>
      </w:pPr>
      <w:r>
        <w:t>“</w:t>
      </w:r>
      <w:r w:rsidR="00411AD2">
        <w:rPr>
          <w:u w:val="single"/>
        </w:rPr>
        <w:t>Available Charging Capacity</w:t>
      </w:r>
      <w:r>
        <w:t>”</w:t>
      </w:r>
      <w:r w:rsidR="00411AD2">
        <w:t xml:space="preserve"> means the amount of power, expressed in MW, that Seller demonstrates, the Project is capable of receiving, from 0% SEP to 100% SEP, </w:t>
      </w:r>
      <w:r w:rsidR="00411AD2" w:rsidRPr="00BD0A43">
        <w:rPr>
          <w:rStyle w:val="3SCEBaseText"/>
        </w:rPr>
        <w:t xml:space="preserve">as established by the most recent </w:t>
      </w:r>
      <w:r w:rsidR="00411AD2" w:rsidRPr="00561271">
        <w:rPr>
          <w:rStyle w:val="3SCEBaseText"/>
          <w:color w:val="76923C" w:themeColor="accent3" w:themeShade="BF"/>
        </w:rPr>
        <w:t>[</w:t>
      </w:r>
      <w:r w:rsidR="00411AD2" w:rsidRPr="00561271">
        <w:rPr>
          <w:color w:val="76923C" w:themeColor="accent3" w:themeShade="BF"/>
        </w:rPr>
        <w:t xml:space="preserve">Long Duration Capacity &amp; Energy Capacity Verification Test </w:t>
      </w:r>
      <w:r w:rsidR="00EB0645" w:rsidRPr="00561271">
        <w:rPr>
          <w:rStyle w:val="3SCEBaseText"/>
          <w:color w:val="76923C" w:themeColor="accent3" w:themeShade="BF"/>
        </w:rPr>
        <w:t xml:space="preserve">or </w:t>
      </w:r>
      <w:r w:rsidR="00411AD2" w:rsidRPr="00561271">
        <w:rPr>
          <w:color w:val="76923C" w:themeColor="accent3" w:themeShade="BF"/>
        </w:rPr>
        <w:t>]</w:t>
      </w:r>
      <w:r w:rsidR="00411AD2" w:rsidRPr="00BD0A43">
        <w:rPr>
          <w:rStyle w:val="3SCEBaseText"/>
        </w:rPr>
        <w:t xml:space="preserve"> </w:t>
      </w:r>
      <w:r w:rsidR="00411AD2">
        <w:rPr>
          <w:rStyle w:val="0SCEContractInstructions"/>
        </w:rPr>
        <w:t xml:space="preserve">{SCE Note: For IFOM ES Projects providing long-duration </w:t>
      </w:r>
      <w:r w:rsidR="000D39BD">
        <w:rPr>
          <w:rStyle w:val="0SCEContractInstructions"/>
        </w:rPr>
        <w:t>a</w:t>
      </w:r>
      <w:r w:rsidR="00411AD2">
        <w:rPr>
          <w:rStyle w:val="0SCEContractInstructions"/>
        </w:rPr>
        <w:t xml:space="preserve">ttributes; delete for all other Projects} </w:t>
      </w:r>
      <w:r w:rsidR="00411AD2" w:rsidRPr="00BD0A43">
        <w:rPr>
          <w:rStyle w:val="3SCEBaseText"/>
        </w:rPr>
        <w:t xml:space="preserve">SCE RA </w:t>
      </w:r>
      <w:r w:rsidR="0065108C">
        <w:rPr>
          <w:rStyle w:val="3SCEBaseText"/>
        </w:rPr>
        <w:t xml:space="preserve">Capacity </w:t>
      </w:r>
      <w:r w:rsidR="00411AD2" w:rsidRPr="00BD0A43">
        <w:rPr>
          <w:rStyle w:val="3SCEBaseText"/>
        </w:rPr>
        <w:t>Demonstration Test</w:t>
      </w:r>
      <w:r w:rsidR="00411AD2">
        <w:rPr>
          <w:rStyle w:val="3SCEBaseText"/>
        </w:rPr>
        <w:t xml:space="preserve">. </w:t>
      </w:r>
      <w:r w:rsidR="008E6F86" w:rsidRPr="00BD0A43">
        <w:rPr>
          <w:rStyle w:val="3SCEBaseText"/>
        </w:rPr>
        <w:t xml:space="preserve">The Available </w:t>
      </w:r>
      <w:r w:rsidR="008E6F86" w:rsidRPr="00A06089">
        <w:t>Charging Capacity</w:t>
      </w:r>
      <w:r w:rsidR="008E6F86" w:rsidRPr="00A06089">
        <w:rPr>
          <w:rStyle w:val="3SCEBaseText"/>
        </w:rPr>
        <w:t xml:space="preserve"> </w:t>
      </w:r>
      <w:r w:rsidR="008E6F86" w:rsidRPr="00BD0A43">
        <w:rPr>
          <w:rStyle w:val="3SCEBaseText"/>
        </w:rPr>
        <w:t xml:space="preserve">may not exceed the </w:t>
      </w:r>
      <w:r w:rsidR="008E6F86" w:rsidRPr="00A06089">
        <w:t>Charging Capacity</w:t>
      </w:r>
      <w:r w:rsidR="008E6F86" w:rsidRPr="00A06089">
        <w:rPr>
          <w:rStyle w:val="3SCEBaseText"/>
        </w:rPr>
        <w:t>.</w:t>
      </w:r>
      <w:r w:rsidR="00411AD2">
        <w:rPr>
          <w:rStyle w:val="3SCEBaseText"/>
        </w:rPr>
        <w:t xml:space="preserve"> </w:t>
      </w:r>
      <w:r w:rsidR="003866E1">
        <w:rPr>
          <w:rStyle w:val="0SCEContractInstructions"/>
        </w:rPr>
        <w:t xml:space="preserve">{SCE Selection Note: applicable to IFOM ES Projects, delete for IFOM Renewable Projects. </w:t>
      </w:r>
      <w:r w:rsidR="00A13FF2">
        <w:rPr>
          <w:rStyle w:val="0SCEContractInstructions"/>
        </w:rPr>
        <w:t>Note, this should be retained for all IFOM ES Projects for the purpose of Exhibit I, even if the term is not used in the Attachments}</w:t>
      </w:r>
    </w:p>
    <w:p w14:paraId="3359D55F" w14:textId="45D71CB2" w:rsidR="00A13FF2" w:rsidRDefault="0025333B" w:rsidP="00A13FF2">
      <w:pPr>
        <w:pStyle w:val="0SCEBaseParagraph"/>
        <w:suppressLineNumbers/>
        <w:suppressAutoHyphens/>
        <w:rPr>
          <w:rStyle w:val="3SCEBaseText"/>
        </w:rPr>
      </w:pPr>
      <w:r>
        <w:t>“</w:t>
      </w:r>
      <w:r w:rsidR="00411AD2">
        <w:rPr>
          <w:u w:val="single"/>
        </w:rPr>
        <w:t>Available Discharging Capacity</w:t>
      </w:r>
      <w:r>
        <w:t>”</w:t>
      </w:r>
      <w:r w:rsidR="00411AD2">
        <w:t xml:space="preserve"> means the amount of power, expressed in MW, that Seller demonstrates, the Project is capable of </w:t>
      </w:r>
      <w:r w:rsidR="00EE173A">
        <w:t>delivering</w:t>
      </w:r>
      <w:r w:rsidR="00411AD2">
        <w:t xml:space="preserve">, from 100% SEP to 0% SEP, </w:t>
      </w:r>
      <w:r w:rsidR="00411AD2" w:rsidRPr="00BD0A43">
        <w:rPr>
          <w:rStyle w:val="3SCEBaseText"/>
        </w:rPr>
        <w:t xml:space="preserve">as established by the most recent </w:t>
      </w:r>
      <w:r w:rsidR="00411AD2" w:rsidRPr="00561271">
        <w:rPr>
          <w:rStyle w:val="3SCEBaseText"/>
          <w:color w:val="76923C" w:themeColor="accent3" w:themeShade="BF"/>
        </w:rPr>
        <w:t>[</w:t>
      </w:r>
      <w:r w:rsidR="00411AD2" w:rsidRPr="00561271">
        <w:rPr>
          <w:color w:val="76923C" w:themeColor="accent3" w:themeShade="BF"/>
        </w:rPr>
        <w:t xml:space="preserve">Long Duration Capacity &amp; Energy Capacity Verification Test </w:t>
      </w:r>
      <w:r w:rsidR="00561271" w:rsidRPr="00561271">
        <w:rPr>
          <w:rStyle w:val="3SCEBaseText"/>
          <w:color w:val="76923C" w:themeColor="accent3" w:themeShade="BF"/>
        </w:rPr>
        <w:t>or</w:t>
      </w:r>
      <w:r w:rsidR="00411AD2" w:rsidRPr="00561271">
        <w:rPr>
          <w:color w:val="76923C" w:themeColor="accent3" w:themeShade="BF"/>
        </w:rPr>
        <w:t>]</w:t>
      </w:r>
      <w:r w:rsidR="00411AD2" w:rsidRPr="00BD0A43">
        <w:rPr>
          <w:rStyle w:val="3SCEBaseText"/>
        </w:rPr>
        <w:t xml:space="preserve"> </w:t>
      </w:r>
      <w:r w:rsidR="00411AD2">
        <w:rPr>
          <w:rStyle w:val="0SCEContractInstructions"/>
        </w:rPr>
        <w:t xml:space="preserve">{SCE Note: For IFOM ES Projects providing long-duration </w:t>
      </w:r>
      <w:r w:rsidR="000D39BD">
        <w:rPr>
          <w:rStyle w:val="0SCEContractInstructions"/>
        </w:rPr>
        <w:t>a</w:t>
      </w:r>
      <w:r w:rsidR="00411AD2">
        <w:rPr>
          <w:rStyle w:val="0SCEContractInstructions"/>
        </w:rPr>
        <w:t xml:space="preserve">ttributes; delete for all other Projects} </w:t>
      </w:r>
      <w:r w:rsidR="00411AD2" w:rsidRPr="00BD0A43">
        <w:rPr>
          <w:rStyle w:val="3SCEBaseText"/>
        </w:rPr>
        <w:t xml:space="preserve">SCE RA </w:t>
      </w:r>
      <w:r w:rsidR="0065108C">
        <w:rPr>
          <w:rStyle w:val="3SCEBaseText"/>
        </w:rPr>
        <w:t xml:space="preserve">Capacity </w:t>
      </w:r>
      <w:r w:rsidR="00411AD2" w:rsidRPr="00BD0A43">
        <w:rPr>
          <w:rStyle w:val="3SCEBaseText"/>
        </w:rPr>
        <w:t>Demonstration Test</w:t>
      </w:r>
      <w:r w:rsidR="00411AD2">
        <w:rPr>
          <w:rStyle w:val="3SCEBaseText"/>
        </w:rPr>
        <w:t xml:space="preserve">. </w:t>
      </w:r>
      <w:r w:rsidR="00561271" w:rsidRPr="00BD0A43">
        <w:rPr>
          <w:rStyle w:val="3SCEBaseText"/>
        </w:rPr>
        <w:t xml:space="preserve">The Available </w:t>
      </w:r>
      <w:r w:rsidR="00561271" w:rsidRPr="00411AD2">
        <w:t>Discharging</w:t>
      </w:r>
      <w:r w:rsidR="00561271" w:rsidRPr="00A13FF2">
        <w:t xml:space="preserve"> </w:t>
      </w:r>
      <w:r w:rsidR="00561271" w:rsidRPr="00A06089">
        <w:t>Capacity</w:t>
      </w:r>
      <w:r w:rsidR="00561271" w:rsidRPr="00A06089">
        <w:rPr>
          <w:rStyle w:val="3SCEBaseText"/>
        </w:rPr>
        <w:t xml:space="preserve"> </w:t>
      </w:r>
      <w:r w:rsidR="00561271" w:rsidRPr="00BD0A43">
        <w:rPr>
          <w:rStyle w:val="3SCEBaseText"/>
        </w:rPr>
        <w:t xml:space="preserve">may not exceed the </w:t>
      </w:r>
      <w:r w:rsidR="00561271" w:rsidRPr="00411AD2">
        <w:t>Discharging</w:t>
      </w:r>
      <w:r w:rsidR="00561271" w:rsidRPr="00A13FF2">
        <w:t xml:space="preserve"> </w:t>
      </w:r>
      <w:r w:rsidR="00561271" w:rsidRPr="00A06089">
        <w:t>Capacity</w:t>
      </w:r>
      <w:r w:rsidR="00A13FF2">
        <w:rPr>
          <w:rStyle w:val="3SCEBaseText"/>
        </w:rPr>
        <w:t>.</w:t>
      </w:r>
      <w:r w:rsidR="00A13FF2" w:rsidRPr="00A13FF2">
        <w:rPr>
          <w:rStyle w:val="0SCEContractInstructions"/>
        </w:rPr>
        <w:t xml:space="preserve"> </w:t>
      </w:r>
      <w:r w:rsidR="009F21BC">
        <w:rPr>
          <w:rStyle w:val="0SCEContractInstructions"/>
        </w:rPr>
        <w:t xml:space="preserve">{SCE Selection Note: applicable to IFOM ES Projects, delete for IFOM </w:t>
      </w:r>
      <w:r w:rsidR="009F21BC">
        <w:rPr>
          <w:rStyle w:val="0SCEContractInstructions"/>
        </w:rPr>
        <w:lastRenderedPageBreak/>
        <w:t>Renewable Projects. Note, this should be retained for all IFOM ES Projects for the purpose of Exhibit I, even if the term is not used in the Attachments}</w:t>
      </w:r>
    </w:p>
    <w:p w14:paraId="41A13735" w14:textId="46AB2D56" w:rsidR="00433EB9" w:rsidRPr="00BE0BDD" w:rsidRDefault="0025333B" w:rsidP="00433EB9">
      <w:pPr>
        <w:pStyle w:val="0SCEBaseParagraph"/>
        <w:suppressLineNumbers/>
        <w:suppressAutoHyphens/>
        <w:rPr>
          <w:rStyle w:val="0SCEContractInstructions"/>
          <w:iCs/>
        </w:rPr>
      </w:pPr>
      <w:r w:rsidRPr="00721A08">
        <w:rPr>
          <w:rStyle w:val="4ContractTypeESOnlyChar"/>
        </w:rPr>
        <w:t>“</w:t>
      </w:r>
      <w:r w:rsidR="00433EB9" w:rsidRPr="00721A08">
        <w:rPr>
          <w:rStyle w:val="4ContractTypeESOnlyChar"/>
          <w:u w:val="single"/>
        </w:rPr>
        <w:t>Available Round Trip Efficiency Factor</w:t>
      </w:r>
      <w:r w:rsidRPr="00721A08">
        <w:rPr>
          <w:rStyle w:val="4ContractTypeESOnlyChar"/>
        </w:rPr>
        <w:t>”</w:t>
      </w:r>
      <w:r w:rsidR="00433EB9" w:rsidRPr="00721A08">
        <w:rPr>
          <w:rStyle w:val="4ContractTypeESOnlyChar"/>
        </w:rPr>
        <w:t xml:space="preserve"> means the percentage that is equal to the energy delivered to the CAISO Controlled Grid divided by the energy withdrawn from the CAISO Controlled Grid (each as registered on the CAISO Approved Meter) for a defined period of time, and starting and returning to a defined energy storage state, as established by the </w:t>
      </w:r>
      <w:r w:rsidR="00527F6F" w:rsidRPr="00721A08">
        <w:rPr>
          <w:rStyle w:val="4ContractTypeESOnlyChar"/>
        </w:rPr>
        <w:t>most recent</w:t>
      </w:r>
      <w:r w:rsidR="00527F6F">
        <w:rPr>
          <w:rStyle w:val="3SCEBaseText"/>
        </w:rPr>
        <w:t xml:space="preserve"> </w:t>
      </w:r>
      <w:r w:rsidR="00527F6F" w:rsidRPr="00DC250C">
        <w:rPr>
          <w:rStyle w:val="3SCEBaseText"/>
          <w:color w:val="76923C" w:themeColor="accent3" w:themeShade="BF"/>
        </w:rPr>
        <w:t>[</w:t>
      </w:r>
      <w:r w:rsidR="00527F6F" w:rsidRPr="00DC250C">
        <w:rPr>
          <w:color w:val="76923C" w:themeColor="accent3" w:themeShade="BF"/>
        </w:rPr>
        <w:t xml:space="preserve">Long Duration Capacity &amp; Energy Capacity Verification Test </w:t>
      </w:r>
      <w:r w:rsidR="00527F6F" w:rsidRPr="00DC250C">
        <w:rPr>
          <w:rStyle w:val="3SCEBaseText"/>
          <w:color w:val="76923C" w:themeColor="accent3" w:themeShade="BF"/>
        </w:rPr>
        <w:t>or</w:t>
      </w:r>
      <w:r w:rsidR="00527F6F" w:rsidRPr="00DC250C">
        <w:rPr>
          <w:color w:val="76923C" w:themeColor="accent3" w:themeShade="BF"/>
        </w:rPr>
        <w:t>]</w:t>
      </w:r>
      <w:r w:rsidR="00527F6F" w:rsidRPr="00DC250C">
        <w:rPr>
          <w:rStyle w:val="3SCEBaseText"/>
          <w:color w:val="76923C" w:themeColor="accent3" w:themeShade="BF"/>
        </w:rPr>
        <w:t xml:space="preserve"> </w:t>
      </w:r>
      <w:r w:rsidR="00527F6F">
        <w:rPr>
          <w:rStyle w:val="0SCEContractInstructions"/>
        </w:rPr>
        <w:t xml:space="preserve">{SCE Note: bracketed language for IFOM ES Projects providing long-duration </w:t>
      </w:r>
      <w:r w:rsidR="000D39BD">
        <w:rPr>
          <w:rStyle w:val="0SCEContractInstructions"/>
        </w:rPr>
        <w:t>a</w:t>
      </w:r>
      <w:r w:rsidR="00527F6F">
        <w:rPr>
          <w:rStyle w:val="0SCEContractInstructions"/>
        </w:rPr>
        <w:t>ttributes</w:t>
      </w:r>
      <w:r w:rsidR="00527F6F" w:rsidDel="0046184B">
        <w:rPr>
          <w:rStyle w:val="0SCEContractInstructions"/>
        </w:rPr>
        <w:t xml:space="preserve"> </w:t>
      </w:r>
      <w:r w:rsidR="00527F6F">
        <w:rPr>
          <w:rStyle w:val="0SCEContractInstructions"/>
        </w:rPr>
        <w:t>}</w:t>
      </w:r>
      <w:r w:rsidR="00527F6F" w:rsidRPr="00721A08">
        <w:rPr>
          <w:rStyle w:val="4ContractTypeESOnlyChar"/>
        </w:rPr>
        <w:t xml:space="preserve"> </w:t>
      </w:r>
      <w:r w:rsidR="00433EB9" w:rsidRPr="00721A08">
        <w:rPr>
          <w:rStyle w:val="4ContractTypeESOnlyChar"/>
        </w:rPr>
        <w:t xml:space="preserve">SCE RA Capacity Demonstration Test. </w:t>
      </w:r>
      <w:r w:rsidR="009F21BC">
        <w:rPr>
          <w:rStyle w:val="0SCEContractInstructions"/>
        </w:rPr>
        <w:t>{SCE Selection Note: applicable to IFOM ES Projects, delete for IFOM Renewable Projects. Note, this should be retained for all IFOM ES Projects for the purpose of Exhibit I, even if the term is not used in the Attachments}</w:t>
      </w:r>
    </w:p>
    <w:p w14:paraId="460590D7" w14:textId="110C43C6" w:rsidR="00743504" w:rsidRDefault="0025333B" w:rsidP="00743504">
      <w:pPr>
        <w:pStyle w:val="0SCEBaseParagraph"/>
        <w:suppressLineNumbers/>
        <w:suppressAutoHyphens/>
      </w:pPr>
      <w:r w:rsidRPr="000C251B">
        <w:rPr>
          <w:rStyle w:val="4ContractTypeESOnlyChar"/>
        </w:rPr>
        <w:t>“</w:t>
      </w:r>
      <w:r w:rsidR="00743504" w:rsidRPr="000C251B">
        <w:rPr>
          <w:rStyle w:val="4ContractTypeESOnlyChar"/>
          <w:u w:val="single"/>
        </w:rPr>
        <w:t>Available Storage Energy Capacity</w:t>
      </w:r>
      <w:r w:rsidRPr="000C251B">
        <w:rPr>
          <w:rStyle w:val="4ContractTypeESOnlyChar"/>
        </w:rPr>
        <w:t>”</w:t>
      </w:r>
      <w:r w:rsidR="00743504" w:rsidRPr="000C251B">
        <w:rPr>
          <w:rStyle w:val="4ContractTypeESOnlyChar"/>
        </w:rPr>
        <w:t xml:space="preserve"> means the maximum amount of usable energy that Seller demonstrates the Project is capable of storing and delivering</w:t>
      </w:r>
      <w:r w:rsidR="006508BB" w:rsidRPr="000C251B">
        <w:rPr>
          <w:rStyle w:val="4ContractTypeESOnlyChar"/>
        </w:rPr>
        <w:t xml:space="preserve"> (in MWh)</w:t>
      </w:r>
      <w:r w:rsidR="000349FF" w:rsidRPr="000C251B">
        <w:rPr>
          <w:rStyle w:val="4ContractTypeESOnlyChar"/>
        </w:rPr>
        <w:t xml:space="preserve">. </w:t>
      </w:r>
      <w:r w:rsidR="005E13B4" w:rsidRPr="000C251B">
        <w:rPr>
          <w:rStyle w:val="4ContractTypeESOnlyChar"/>
        </w:rPr>
        <w:t>Th</w:t>
      </w:r>
      <w:r w:rsidR="000349FF" w:rsidRPr="000C251B">
        <w:rPr>
          <w:rStyle w:val="4ContractTypeESOnlyChar"/>
        </w:rPr>
        <w:t>e Available Storage Energy Capacity will be</w:t>
      </w:r>
      <w:r w:rsidR="00743504" w:rsidRPr="000C251B">
        <w:rPr>
          <w:rStyle w:val="4ContractTypeESOnlyChar"/>
        </w:rPr>
        <w:t xml:space="preserve"> established by the </w:t>
      </w:r>
      <w:r w:rsidR="00234306" w:rsidRPr="000C251B">
        <w:rPr>
          <w:rStyle w:val="4ContractTypeESOnlyChar"/>
        </w:rPr>
        <w:t>SCE RA</w:t>
      </w:r>
      <w:r w:rsidR="00383B9C" w:rsidRPr="000C251B">
        <w:rPr>
          <w:rStyle w:val="4ContractTypeESOnlyChar"/>
        </w:rPr>
        <w:t xml:space="preserve"> </w:t>
      </w:r>
      <w:r w:rsidR="00126398" w:rsidRPr="000C251B">
        <w:rPr>
          <w:rStyle w:val="4ContractTypeESOnlyChar"/>
        </w:rPr>
        <w:t xml:space="preserve">Capacity </w:t>
      </w:r>
      <w:r w:rsidR="00383B9C" w:rsidRPr="000C251B">
        <w:rPr>
          <w:rStyle w:val="4ContractTypeESOnlyChar"/>
        </w:rPr>
        <w:t>Demonstration Test</w:t>
      </w:r>
      <w:r w:rsidR="00A73686" w:rsidRPr="000C251B">
        <w:rPr>
          <w:rStyle w:val="4ContractTypeESOnlyChar"/>
        </w:rPr>
        <w:t xml:space="preserve"> </w:t>
      </w:r>
      <w:r w:rsidR="000B411C" w:rsidRPr="000C251B">
        <w:rPr>
          <w:rStyle w:val="4ContractTypeESOnlyChar"/>
        </w:rPr>
        <w:t>conducted</w:t>
      </w:r>
      <w:r w:rsidR="00657055" w:rsidRPr="000C251B">
        <w:rPr>
          <w:rStyle w:val="4ContractTypeESOnlyChar"/>
        </w:rPr>
        <w:t xml:space="preserve"> each Calendar Year (after the initial Calendar Year)</w:t>
      </w:r>
      <w:r w:rsidR="00F23D1C" w:rsidRPr="000C251B">
        <w:rPr>
          <w:rStyle w:val="4ContractTypeESOnlyChar"/>
        </w:rPr>
        <w:t>.</w:t>
      </w:r>
      <w:r w:rsidR="006866FC">
        <w:rPr>
          <w:rStyle w:val="0SCEContractInstructions"/>
          <w:color w:val="auto"/>
        </w:rPr>
        <w:t xml:space="preserve"> </w:t>
      </w:r>
      <w:r w:rsidR="00F37F72">
        <w:rPr>
          <w:rStyle w:val="0SCEContractInstructions"/>
        </w:rPr>
        <w:t xml:space="preserve">{SCE </w:t>
      </w:r>
      <w:r w:rsidR="001F400F">
        <w:rPr>
          <w:rStyle w:val="0SCEContractInstructions"/>
        </w:rPr>
        <w:t xml:space="preserve">Selection </w:t>
      </w:r>
      <w:r w:rsidR="00F37F72">
        <w:rPr>
          <w:rStyle w:val="0SCEContractInstructions"/>
        </w:rPr>
        <w:t xml:space="preserve">Note: </w:t>
      </w:r>
      <w:r w:rsidR="00201AF8">
        <w:rPr>
          <w:rStyle w:val="0SCEContractInstructions"/>
        </w:rPr>
        <w:t>applicable to</w:t>
      </w:r>
      <w:r w:rsidR="00867F98">
        <w:rPr>
          <w:rStyle w:val="0SCEContractInstructions"/>
        </w:rPr>
        <w:t xml:space="preserve"> </w:t>
      </w:r>
      <w:r w:rsidR="000E79B1">
        <w:rPr>
          <w:rStyle w:val="0SCEContractInstructions"/>
        </w:rPr>
        <w:t xml:space="preserve">IFOM ES Projects </w:t>
      </w:r>
      <w:r w:rsidR="00014734">
        <w:rPr>
          <w:rStyle w:val="0SCEContractInstructions"/>
        </w:rPr>
        <w:t xml:space="preserve">unless providing long duration </w:t>
      </w:r>
      <w:r w:rsidR="000D39BD">
        <w:rPr>
          <w:rStyle w:val="0SCEContractInstructions"/>
        </w:rPr>
        <w:t>a</w:t>
      </w:r>
      <w:r w:rsidR="00014734">
        <w:rPr>
          <w:rStyle w:val="0SCEContractInstructions"/>
        </w:rPr>
        <w:t xml:space="preserve">ttributes, then delete this </w:t>
      </w:r>
      <w:r w:rsidR="00994BFA">
        <w:rPr>
          <w:rStyle w:val="0SCEContractInstructions"/>
        </w:rPr>
        <w:t>definition</w:t>
      </w:r>
      <w:r w:rsidR="00014734">
        <w:rPr>
          <w:rStyle w:val="0SCEContractInstructions"/>
        </w:rPr>
        <w:t xml:space="preserve"> and use</w:t>
      </w:r>
      <w:r w:rsidR="00201AF8">
        <w:rPr>
          <w:rStyle w:val="0SCEContractInstructions"/>
        </w:rPr>
        <w:t xml:space="preserve"> </w:t>
      </w:r>
      <w:r w:rsidR="00014734">
        <w:rPr>
          <w:rStyle w:val="0SCEContractInstructions"/>
        </w:rPr>
        <w:t>th</w:t>
      </w:r>
      <w:r w:rsidR="00201AF8">
        <w:rPr>
          <w:rStyle w:val="0SCEContractInstructions"/>
        </w:rPr>
        <w:t>e</w:t>
      </w:r>
      <w:r w:rsidR="00014734">
        <w:rPr>
          <w:rStyle w:val="0SCEContractInstructions"/>
        </w:rPr>
        <w:t xml:space="preserve"> definition immediately below. This is used </w:t>
      </w:r>
      <w:r w:rsidR="000E79B1">
        <w:rPr>
          <w:rStyle w:val="0SCEContractInstructions"/>
        </w:rPr>
        <w:t>for the purpose of Exhibit I, even if the term is not used in the Attachment</w:t>
      </w:r>
      <w:r w:rsidR="00867F98">
        <w:rPr>
          <w:rStyle w:val="0SCEContractInstructions"/>
        </w:rPr>
        <w:t>s.</w:t>
      </w:r>
      <w:r w:rsidR="001F400F">
        <w:rPr>
          <w:rStyle w:val="0SCEContractInstructions"/>
        </w:rPr>
        <w:t xml:space="preserve"> Delete for IFOM Renewable Projects</w:t>
      </w:r>
      <w:r w:rsidR="0046184B">
        <w:rPr>
          <w:rStyle w:val="0SCEContractInstructions"/>
        </w:rPr>
        <w:t>}</w:t>
      </w:r>
    </w:p>
    <w:p w14:paraId="7652EF26" w14:textId="04885A19" w:rsidR="00B16226" w:rsidRDefault="0025333B" w:rsidP="00B16226">
      <w:pPr>
        <w:pStyle w:val="0SCEBaseParagraph"/>
        <w:suppressLineNumbers/>
        <w:suppressAutoHyphens/>
      </w:pPr>
      <w:r w:rsidRPr="00A2024D">
        <w:rPr>
          <w:rStyle w:val="4ContractTypeESOnlyChar"/>
        </w:rPr>
        <w:t>“</w:t>
      </w:r>
      <w:r w:rsidR="00A73686" w:rsidRPr="00A2024D">
        <w:rPr>
          <w:rStyle w:val="4ContractTypeESOnlyChar"/>
          <w:u w:val="single"/>
        </w:rPr>
        <w:t>Available Storage Energy Capacity</w:t>
      </w:r>
      <w:r w:rsidRPr="00A2024D">
        <w:rPr>
          <w:rStyle w:val="4ContractTypeESOnlyChar"/>
        </w:rPr>
        <w:t>”</w:t>
      </w:r>
      <w:r w:rsidR="00A73686" w:rsidRPr="00A2024D">
        <w:rPr>
          <w:rStyle w:val="4ContractTypeESOnlyChar"/>
        </w:rPr>
        <w:t xml:space="preserve"> means the maximum amount of usable energy that Seller demonstrates the Project is capable of storing and delivering</w:t>
      </w:r>
      <w:r w:rsidR="006508BB" w:rsidRPr="00A2024D">
        <w:rPr>
          <w:rStyle w:val="4ContractTypeESOnlyChar"/>
        </w:rPr>
        <w:t xml:space="preserve"> (in MWh)</w:t>
      </w:r>
      <w:r w:rsidR="00A73686" w:rsidRPr="00A2024D">
        <w:rPr>
          <w:rStyle w:val="4ContractTypeESOnlyChar"/>
        </w:rPr>
        <w:t>. The Available Storage Energy Capacity will be established by the Long Duration Capacity &amp; Energy Capacity Verification Test or SCE RA Capacity Demonstration Test</w:t>
      </w:r>
      <w:r w:rsidR="006508BB" w:rsidRPr="00A2024D">
        <w:rPr>
          <w:rStyle w:val="4ContractTypeESOnlyChar"/>
        </w:rPr>
        <w:t xml:space="preserve">, </w:t>
      </w:r>
      <w:r w:rsidR="00A73686" w:rsidRPr="00A2024D">
        <w:rPr>
          <w:rStyle w:val="4ContractTypeESOnlyChar"/>
        </w:rPr>
        <w:t xml:space="preserve">as applicable, conducted each Calendar Year (after the initial Calendar Year), and the results of each applicable Calendar Year test </w:t>
      </w:r>
      <w:proofErr w:type="gramStart"/>
      <w:r w:rsidR="00A73686" w:rsidRPr="00A2024D">
        <w:rPr>
          <w:rStyle w:val="4ContractTypeESOnlyChar"/>
        </w:rPr>
        <w:t>will apply</w:t>
      </w:r>
      <w:proofErr w:type="gramEnd"/>
      <w:r w:rsidR="00A73686" w:rsidRPr="00A2024D">
        <w:rPr>
          <w:rStyle w:val="4ContractTypeESOnlyChar"/>
        </w:rPr>
        <w:t xml:space="preserve"> commencing on August 1 of such Calendar Year, regardless of when such test occurs or the associated results are approved by SCE.</w:t>
      </w:r>
      <w:r w:rsidR="00A73686" w:rsidRPr="00201AF8">
        <w:rPr>
          <w:rStyle w:val="0SCEContractInstructions"/>
          <w:color w:val="76923C" w:themeColor="accent3" w:themeShade="BF"/>
        </w:rPr>
        <w:t xml:space="preserve"> </w:t>
      </w:r>
      <w:r w:rsidR="00B16226">
        <w:rPr>
          <w:rStyle w:val="0SCEContractInstructions"/>
        </w:rPr>
        <w:t xml:space="preserve">{SCE </w:t>
      </w:r>
      <w:r w:rsidR="001F400F">
        <w:rPr>
          <w:rStyle w:val="0SCEContractInstructions"/>
        </w:rPr>
        <w:t xml:space="preserve">Selection </w:t>
      </w:r>
      <w:r w:rsidR="00B16226">
        <w:rPr>
          <w:rStyle w:val="0SCEContractInstructions"/>
        </w:rPr>
        <w:t xml:space="preserve">Note: applicable to IFOM ES Projects if providing long duration </w:t>
      </w:r>
      <w:r w:rsidR="000D39BD">
        <w:rPr>
          <w:rStyle w:val="0SCEContractInstructions"/>
        </w:rPr>
        <w:t>a</w:t>
      </w:r>
      <w:r w:rsidR="00B16226">
        <w:rPr>
          <w:rStyle w:val="0SCEContractInstructions"/>
        </w:rPr>
        <w:t>ttributes; if not, delete this definition and use the definition immediately above</w:t>
      </w:r>
      <w:r w:rsidR="001F400F">
        <w:rPr>
          <w:rStyle w:val="0SCEContractInstructions"/>
        </w:rPr>
        <w:t>. Delete for IFOM Renewable Projects</w:t>
      </w:r>
      <w:r w:rsidR="00B16226">
        <w:rPr>
          <w:rStyle w:val="0SCEContractInstructions"/>
        </w:rPr>
        <w:t>}</w:t>
      </w:r>
    </w:p>
    <w:p w14:paraId="01E674CA" w14:textId="709BE18F" w:rsidR="008A3F40" w:rsidRDefault="0025333B" w:rsidP="0095404A">
      <w:pPr>
        <w:pStyle w:val="0SCEBaseParagraph"/>
      </w:pPr>
      <w:r w:rsidRPr="00134430">
        <w:rPr>
          <w:rStyle w:val="4ContractTypeESOnlyChar"/>
        </w:rPr>
        <w:t>“</w:t>
      </w:r>
      <w:r w:rsidR="00B673FC" w:rsidRPr="00134430">
        <w:rPr>
          <w:rStyle w:val="4ContractTypeESOnlyChar"/>
          <w:u w:val="single"/>
        </w:rPr>
        <w:t>Available RA Flexible Capacity</w:t>
      </w:r>
      <w:r w:rsidRPr="00134430">
        <w:rPr>
          <w:rStyle w:val="4ContractTypeESOnlyChar"/>
        </w:rPr>
        <w:t>”</w:t>
      </w:r>
      <w:r w:rsidR="00B673FC" w:rsidRPr="00134430">
        <w:rPr>
          <w:rStyle w:val="4ContractTypeESOnlyChar"/>
        </w:rPr>
        <w:t xml:space="preserve"> means</w:t>
      </w:r>
      <w:r w:rsidR="009D7646" w:rsidRPr="00134430">
        <w:rPr>
          <w:rStyle w:val="4ContractTypeESOnlyChar"/>
        </w:rPr>
        <w:t xml:space="preserve"> </w:t>
      </w:r>
      <w:r w:rsidR="00B673FC" w:rsidRPr="00134430">
        <w:rPr>
          <w:rStyle w:val="4ContractTypeESOnlyChar"/>
        </w:rPr>
        <w:t>th</w:t>
      </w:r>
      <w:r w:rsidR="00E572CF" w:rsidRPr="00134430">
        <w:rPr>
          <w:rStyle w:val="4ContractTypeESOnlyChar"/>
        </w:rPr>
        <w:t>e Project’s</w:t>
      </w:r>
      <w:r w:rsidR="00735338" w:rsidRPr="00134430">
        <w:rPr>
          <w:rStyle w:val="4ContractTypeESOnlyChar"/>
        </w:rPr>
        <w:t xml:space="preserve"> Capacity Attributes </w:t>
      </w:r>
      <w:r w:rsidR="00E572CF" w:rsidRPr="00134430">
        <w:rPr>
          <w:rStyle w:val="4ContractTypeESOnlyChar"/>
        </w:rPr>
        <w:t xml:space="preserve">that are </w:t>
      </w:r>
      <w:r w:rsidR="00C70980" w:rsidRPr="00134430">
        <w:rPr>
          <w:rStyle w:val="4ContractTypeESOnlyChar"/>
        </w:rPr>
        <w:t xml:space="preserve"> </w:t>
      </w:r>
      <w:r w:rsidR="009010AC" w:rsidRPr="00134430">
        <w:rPr>
          <w:rStyle w:val="4ContractTypeESOnlyChar"/>
        </w:rPr>
        <w:t xml:space="preserve">available and </w:t>
      </w:r>
      <w:r w:rsidR="00C70980" w:rsidRPr="00134430">
        <w:rPr>
          <w:rStyle w:val="4ContractTypeESOnlyChar"/>
        </w:rPr>
        <w:t>eligible to satisfy a load serving entity’s Flexible RAR,</w:t>
      </w:r>
      <w:r w:rsidR="00B673FC" w:rsidRPr="00134430">
        <w:rPr>
          <w:rStyle w:val="4ContractTypeESOnlyChar"/>
        </w:rPr>
        <w:t xml:space="preserve"> and that must be provided to </w:t>
      </w:r>
      <w:r w:rsidR="009D7646" w:rsidRPr="00134430">
        <w:rPr>
          <w:rStyle w:val="4ContractTypeESOnlyChar"/>
        </w:rPr>
        <w:t xml:space="preserve">SCE </w:t>
      </w:r>
      <w:r w:rsidR="00B673FC" w:rsidRPr="00134430">
        <w:rPr>
          <w:rStyle w:val="4ContractTypeESOnlyChar"/>
        </w:rPr>
        <w:t xml:space="preserve">each day of such Showing Month. Available RA Flexible Capacity </w:t>
      </w:r>
      <w:proofErr w:type="gramStart"/>
      <w:r w:rsidR="007E2D2E" w:rsidRPr="00134430">
        <w:rPr>
          <w:rStyle w:val="4ContractTypeESOnlyChar"/>
        </w:rPr>
        <w:t>maybe</w:t>
      </w:r>
      <w:proofErr w:type="gramEnd"/>
      <w:r w:rsidR="007E2D2E" w:rsidRPr="00134430">
        <w:rPr>
          <w:rStyle w:val="4ContractTypeESOnlyChar"/>
        </w:rPr>
        <w:t xml:space="preserve"> eligible as</w:t>
      </w:r>
      <w:r w:rsidR="00B673FC" w:rsidRPr="00134430">
        <w:rPr>
          <w:rStyle w:val="4ContractTypeESOnlyChar"/>
        </w:rPr>
        <w:t xml:space="preserve"> both Available RA Generic Capacity and Available RA Flexible Capacity to the extent such MW satisf</w:t>
      </w:r>
      <w:r w:rsidR="00231F7C" w:rsidRPr="00134430">
        <w:rPr>
          <w:rStyle w:val="4ContractTypeESOnlyChar"/>
        </w:rPr>
        <w:t>ies</w:t>
      </w:r>
      <w:r w:rsidR="00B673FC" w:rsidRPr="00134430">
        <w:rPr>
          <w:rStyle w:val="4ContractTypeESOnlyChar"/>
        </w:rPr>
        <w:t xml:space="preserve"> a load serving entity’s RAR, Local RAR (if applicable), and Flexible RAR.</w:t>
      </w:r>
      <w:r w:rsidR="00B673FC">
        <w:t xml:space="preserve"> </w:t>
      </w:r>
      <w:r w:rsidR="0095404A">
        <w:rPr>
          <w:rStyle w:val="0SCEContractInstructions"/>
        </w:rPr>
        <w:t>{SCE Selection Note: applicable to IFOM ES Projects, delete for IFOM Renewable Projects}</w:t>
      </w:r>
    </w:p>
    <w:p w14:paraId="50DF57BB" w14:textId="210E6DD3" w:rsidR="00C70980" w:rsidRPr="0095404A" w:rsidRDefault="0025333B" w:rsidP="0095404A">
      <w:pPr>
        <w:pStyle w:val="0SCEBaseParagraph"/>
      </w:pPr>
      <w:r w:rsidRPr="00134430">
        <w:rPr>
          <w:rStyle w:val="4ContractTypeESOnlyChar"/>
        </w:rPr>
        <w:t>“</w:t>
      </w:r>
      <w:r w:rsidR="00C70980" w:rsidRPr="00134430">
        <w:rPr>
          <w:rStyle w:val="4ContractTypeESOnlyChar"/>
          <w:u w:val="single"/>
        </w:rPr>
        <w:t>Available RA Generic Capacity</w:t>
      </w:r>
      <w:r w:rsidRPr="00134430">
        <w:rPr>
          <w:rStyle w:val="4ContractTypeESOnlyChar"/>
        </w:rPr>
        <w:t>”</w:t>
      </w:r>
      <w:r w:rsidR="00C70980" w:rsidRPr="00134430">
        <w:rPr>
          <w:rStyle w:val="4ContractTypeESOnlyChar"/>
        </w:rPr>
        <w:t xml:space="preserve"> means</w:t>
      </w:r>
      <w:r w:rsidR="009D7646" w:rsidRPr="00134430">
        <w:rPr>
          <w:rStyle w:val="4ContractTypeESOnlyChar"/>
        </w:rPr>
        <w:t xml:space="preserve"> </w:t>
      </w:r>
      <w:r w:rsidR="00C70980" w:rsidRPr="00134430">
        <w:rPr>
          <w:rStyle w:val="4ContractTypeESOnlyChar"/>
        </w:rPr>
        <w:t xml:space="preserve">the </w:t>
      </w:r>
      <w:r w:rsidR="00E572CF" w:rsidRPr="00134430">
        <w:rPr>
          <w:rStyle w:val="4ContractTypeESOnlyChar"/>
        </w:rPr>
        <w:t>Project’s C</w:t>
      </w:r>
      <w:r w:rsidR="009010AC" w:rsidRPr="00134430">
        <w:rPr>
          <w:rStyle w:val="4ContractTypeESOnlyChar"/>
        </w:rPr>
        <w:t xml:space="preserve">apacity </w:t>
      </w:r>
      <w:r w:rsidR="00E572CF" w:rsidRPr="00134430">
        <w:rPr>
          <w:rStyle w:val="4ContractTypeESOnlyChar"/>
        </w:rPr>
        <w:t xml:space="preserve">Attributes that are </w:t>
      </w:r>
      <w:r w:rsidR="00C70980" w:rsidRPr="00134430">
        <w:rPr>
          <w:rStyle w:val="4ContractTypeESOnlyChar"/>
        </w:rPr>
        <w:t xml:space="preserve">available and eligible to be shown by </w:t>
      </w:r>
      <w:r w:rsidR="00E572CF" w:rsidRPr="00134430">
        <w:rPr>
          <w:rStyle w:val="4ContractTypeESOnlyChar"/>
        </w:rPr>
        <w:t xml:space="preserve">SCE </w:t>
      </w:r>
      <w:r w:rsidR="00C70980" w:rsidRPr="00134430">
        <w:rPr>
          <w:rStyle w:val="4ContractTypeESOnlyChar"/>
        </w:rPr>
        <w:t xml:space="preserve">on </w:t>
      </w:r>
      <w:r w:rsidR="00EE3F72" w:rsidRPr="00134430">
        <w:rPr>
          <w:rStyle w:val="4ContractTypeESOnlyChar"/>
        </w:rPr>
        <w:t>RA Compliance Showings</w:t>
      </w:r>
      <w:r w:rsidR="00EE3F72" w:rsidRPr="00134430" w:rsidDel="007142F0">
        <w:rPr>
          <w:rStyle w:val="4ContractTypeESOnlyChar"/>
        </w:rPr>
        <w:t xml:space="preserve"> </w:t>
      </w:r>
      <w:r w:rsidR="00C70980" w:rsidRPr="00134430">
        <w:rPr>
          <w:rStyle w:val="4ContractTypeESOnlyChar"/>
        </w:rPr>
        <w:t xml:space="preserve">for each day of a Showing Month and that can satisfy a load serving entity’s RAR and Local RAR (if applicable to the Project’s location), and that must be provided to </w:t>
      </w:r>
      <w:r w:rsidR="002C5927" w:rsidRPr="00134430">
        <w:rPr>
          <w:rStyle w:val="4ContractTypeESOnlyChar"/>
        </w:rPr>
        <w:t>SCE</w:t>
      </w:r>
      <w:r w:rsidR="00C70980" w:rsidRPr="00134430">
        <w:rPr>
          <w:rStyle w:val="4ContractTypeESOnlyChar"/>
        </w:rPr>
        <w:t xml:space="preserve"> each day of such Showing Month. Available RA Generic Capacity</w:t>
      </w:r>
      <w:r w:rsidR="000D20D7" w:rsidRPr="00134430">
        <w:rPr>
          <w:rStyle w:val="4ContractTypeESOnlyChar"/>
        </w:rPr>
        <w:t xml:space="preserve"> </w:t>
      </w:r>
      <w:proofErr w:type="gramStart"/>
      <w:r w:rsidR="000D20D7" w:rsidRPr="00134430">
        <w:rPr>
          <w:rStyle w:val="4ContractTypeESOnlyChar"/>
        </w:rPr>
        <w:t>maybe</w:t>
      </w:r>
      <w:proofErr w:type="gramEnd"/>
      <w:r w:rsidR="000D20D7" w:rsidRPr="00134430">
        <w:rPr>
          <w:rStyle w:val="4ContractTypeESOnlyChar"/>
        </w:rPr>
        <w:t xml:space="preserve"> eligible as both </w:t>
      </w:r>
      <w:r w:rsidR="00C70980" w:rsidRPr="00134430">
        <w:rPr>
          <w:rStyle w:val="4ContractTypeESOnlyChar"/>
        </w:rPr>
        <w:t>Available RA Generic Capacity and Available RA Flexible Capacity to the extent such MW satisf</w:t>
      </w:r>
      <w:r w:rsidR="00231F7C" w:rsidRPr="00134430">
        <w:rPr>
          <w:rStyle w:val="4ContractTypeESOnlyChar"/>
        </w:rPr>
        <w:t>ies</w:t>
      </w:r>
      <w:r w:rsidR="00C70980" w:rsidRPr="00134430">
        <w:rPr>
          <w:rStyle w:val="4ContractTypeESOnlyChar"/>
        </w:rPr>
        <w:t xml:space="preserve"> a load serving entity’s RAR, Local RAR (if </w:t>
      </w:r>
      <w:r w:rsidR="00C70980" w:rsidRPr="00134430">
        <w:rPr>
          <w:rStyle w:val="4ContractTypeESOnlyChar"/>
        </w:rPr>
        <w:lastRenderedPageBreak/>
        <w:t>applicable), and Flexible RAR.</w:t>
      </w:r>
      <w:r w:rsidR="00C70980">
        <w:t xml:space="preserve"> </w:t>
      </w:r>
      <w:r w:rsidR="0095404A">
        <w:rPr>
          <w:rStyle w:val="0SCEContractInstructions"/>
        </w:rPr>
        <w:t>{SCE Selection Note: applicable to IFOM ES Projects, delete for IFOM Renewable Projects}</w:t>
      </w:r>
    </w:p>
    <w:p w14:paraId="07126267" w14:textId="3CA97A14" w:rsidR="008A3F40" w:rsidRDefault="0025333B">
      <w:pPr>
        <w:pStyle w:val="0SCEBaseParagraph"/>
        <w:suppressLineNumbers/>
        <w:suppressAutoHyphens/>
      </w:pPr>
      <w:r>
        <w:t>“</w:t>
      </w:r>
      <w:r w:rsidR="00B673FC">
        <w:rPr>
          <w:u w:val="single"/>
        </w:rPr>
        <w:t>Bankrupt</w:t>
      </w:r>
      <w:r>
        <w:t>”</w:t>
      </w:r>
      <w:r w:rsidR="00B673FC">
        <w:t xml:space="preserve"> means with respect to any entity, such entity (a) files a petition or otherwise commences, authorizes, or acquiesces in the commencement of a proceeding or cause of action under any bankruptcy, insolvency, reorganization or similar law, or has any such petition filed or commenced against it,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p>
    <w:p w14:paraId="3F33A074" w14:textId="3B172431" w:rsidR="008A3F40" w:rsidRDefault="0025333B">
      <w:pPr>
        <w:pStyle w:val="0SCEBaseParagraph"/>
        <w:suppressLineNumbers/>
        <w:suppressAutoHyphens/>
        <w:rPr>
          <w:rFonts w:eastAsia="MS Mincho"/>
          <w:b/>
        </w:rPr>
      </w:pPr>
      <w:r>
        <w:t>“</w:t>
      </w:r>
      <w:r w:rsidR="00B673FC">
        <w:rPr>
          <w:u w:val="single"/>
        </w:rPr>
        <w:t>Bid,</w:t>
      </w:r>
      <w:r>
        <w:t>”</w:t>
      </w:r>
      <w:r w:rsidR="00B673FC">
        <w:t xml:space="preserve"> </w:t>
      </w:r>
      <w:r>
        <w:t>“</w:t>
      </w:r>
      <w:r w:rsidR="00B673FC">
        <w:rPr>
          <w:u w:val="single"/>
        </w:rPr>
        <w:t>Bids</w:t>
      </w:r>
      <w:r>
        <w:t>”</w:t>
      </w:r>
      <w:r w:rsidR="00B673FC">
        <w:t xml:space="preserve"> or </w:t>
      </w:r>
      <w:r>
        <w:t>“</w:t>
      </w:r>
      <w:r w:rsidR="00B673FC">
        <w:rPr>
          <w:u w:val="single"/>
        </w:rPr>
        <w:t>Bidding</w:t>
      </w:r>
      <w:r>
        <w:t>”</w:t>
      </w:r>
      <w:r w:rsidR="00B673FC">
        <w:t xml:space="preserve"> </w:t>
      </w:r>
      <w:r w:rsidR="00B673FC">
        <w:rPr>
          <w:rFonts w:eastAsia="MS Mincho"/>
        </w:rPr>
        <w:t>has the meaning set forth in the CAISO Tariff.</w:t>
      </w:r>
    </w:p>
    <w:p w14:paraId="47E96688" w14:textId="1E579394" w:rsidR="008A3F40" w:rsidRDefault="0025333B">
      <w:pPr>
        <w:pStyle w:val="0SCEBaseParagraph"/>
        <w:suppressLineNumbers/>
        <w:suppressAutoHyphens/>
      </w:pPr>
      <w:r>
        <w:t>“</w:t>
      </w:r>
      <w:r w:rsidR="00B673FC">
        <w:rPr>
          <w:u w:val="single"/>
        </w:rPr>
        <w:t>Business Day</w:t>
      </w:r>
      <w:r>
        <w:t>”</w:t>
      </w:r>
      <w:r w:rsidR="00B673FC">
        <w:t xml:space="preserve"> </w:t>
      </w:r>
      <w:r w:rsidR="00B673FC">
        <w:rPr>
          <w:bCs/>
        </w:rPr>
        <w:t xml:space="preserve">means any day except a Saturday, Sunday, a Federal Reserve Bank holiday or the Friday immediately following Thanksgiving. </w:t>
      </w:r>
      <w:proofErr w:type="gramStart"/>
      <w:r w:rsidR="00B673FC">
        <w:t>A Business</w:t>
      </w:r>
      <w:proofErr w:type="gramEnd"/>
      <w:r w:rsidR="00B673FC">
        <w:t xml:space="preserve"> Day begins at 8:00 a.m. and end</w:t>
      </w:r>
      <w:r w:rsidR="001F5801">
        <w:t>s</w:t>
      </w:r>
      <w:r w:rsidR="00B673FC">
        <w:t xml:space="preserve"> at 5:00 p.m. local time for the Party sending the Notice or payment or performing a specified action.</w:t>
      </w:r>
    </w:p>
    <w:p w14:paraId="600F4C17" w14:textId="0EF064D6" w:rsidR="008A3F40" w:rsidRDefault="0025333B" w:rsidP="000325A4">
      <w:pPr>
        <w:pStyle w:val="0SCEBaseParagraph"/>
      </w:pPr>
      <w:r>
        <w:t>“</w:t>
      </w:r>
      <w:r w:rsidR="00B673FC">
        <w:rPr>
          <w:u w:val="single"/>
        </w:rPr>
        <w:t>CAISO</w:t>
      </w:r>
      <w:r>
        <w:t>”</w:t>
      </w:r>
      <w:r w:rsidR="00B673FC">
        <w:t xml:space="preserve"> means the California Independent System Operator Corporation.</w:t>
      </w:r>
    </w:p>
    <w:p w14:paraId="45E702A5" w14:textId="367AE5F4" w:rsidR="008A3F40" w:rsidRDefault="0025333B" w:rsidP="000325A4">
      <w:pPr>
        <w:pStyle w:val="0SCEBaseParagraph"/>
      </w:pPr>
      <w:bookmarkStart w:id="959" w:name="_Hlk95233354"/>
      <w:r>
        <w:t>“</w:t>
      </w:r>
      <w:r w:rsidR="00B673FC" w:rsidRPr="00DE1234">
        <w:t>CAISO Approved Meter</w:t>
      </w:r>
      <w:r>
        <w:t>”</w:t>
      </w:r>
      <w:r w:rsidR="00B673FC">
        <w:t xml:space="preserve"> means a CAISO approved revenue quality meter or meters, CAISO approved data processing gateway or remote intelligence gateway, telemetering equipment and data acquisition services sufficient for monitoring, recording and reporting, in real-time, all electric energy produced by the Project (and, for In Front of the Meter Energy Storage Projects, all electric energy discharged by, and used to charge, the Project), excluding Station Use </w:t>
      </w:r>
      <w:r w:rsidR="00B673FC">
        <w:rPr>
          <w:rStyle w:val="3SCERenewables-OnlyAlsoExcessSalesOnly"/>
        </w:rPr>
        <w:t>[and Site Host Load]</w:t>
      </w:r>
      <w:r w:rsidR="00B673FC">
        <w:rPr>
          <w:iCs/>
        </w:rPr>
        <w:t xml:space="preserve"> </w:t>
      </w:r>
      <w:r w:rsidR="00B673FC" w:rsidRPr="00EF69B5">
        <w:rPr>
          <w:rStyle w:val="0SCEContractInstructionsSeparateReview"/>
        </w:rPr>
        <w:t>{SCE Note: bracketed language for IFOM Generation Excess-Sales only,}</w:t>
      </w:r>
    </w:p>
    <w:bookmarkEnd w:id="959"/>
    <w:p w14:paraId="7FA6C522" w14:textId="6578704F" w:rsidR="008A3F40" w:rsidRDefault="0025333B">
      <w:pPr>
        <w:pStyle w:val="0SCEBaseParagraph"/>
        <w:suppressLineNumbers/>
        <w:suppressAutoHyphens/>
      </w:pPr>
      <w:r>
        <w:t>“</w:t>
      </w:r>
      <w:r w:rsidR="00B673FC">
        <w:rPr>
          <w:u w:val="single"/>
        </w:rPr>
        <w:t>CAISO Certification</w:t>
      </w:r>
      <w:r>
        <w:t>”</w:t>
      </w:r>
      <w:r w:rsidR="00B673FC">
        <w:t xml:space="preserve"> has the meaning set forth in </w:t>
      </w:r>
      <w:r w:rsidR="00B673FC" w:rsidRPr="00383B05">
        <w:rPr>
          <w:u w:val="single"/>
        </w:rPr>
        <w:t>Section</w:t>
      </w:r>
      <w:r w:rsidR="002E57A9">
        <w:rPr>
          <w:u w:val="single"/>
        </w:rPr>
        <w:t> </w:t>
      </w:r>
      <w:r w:rsidR="00B673FC" w:rsidRPr="00383B05">
        <w:rPr>
          <w:u w:val="single"/>
        </w:rPr>
        <w:t>2.04(g)</w:t>
      </w:r>
      <w:r w:rsidR="00B673FC">
        <w:t xml:space="preserve"> of </w:t>
      </w:r>
      <w:r w:rsidR="00B673FC" w:rsidRPr="00383B05">
        <w:rPr>
          <w:u w:val="single"/>
        </w:rPr>
        <w:t>Attachment 1</w:t>
      </w:r>
      <w:r w:rsidR="00B673FC">
        <w:t>.</w:t>
      </w:r>
    </w:p>
    <w:p w14:paraId="3BE5B58B" w14:textId="778E4FF1" w:rsidR="008A3F40" w:rsidRDefault="0025333B">
      <w:pPr>
        <w:pStyle w:val="0SCEBaseParagraph"/>
        <w:suppressLineNumbers/>
        <w:suppressAutoHyphens/>
      </w:pPr>
      <w:r>
        <w:t>“</w:t>
      </w:r>
      <w:r w:rsidR="00B673FC">
        <w:rPr>
          <w:u w:val="single"/>
        </w:rPr>
        <w:t>CAISO Controlled Grid</w:t>
      </w:r>
      <w:r>
        <w:t>”</w:t>
      </w:r>
      <w:r w:rsidR="00B673FC">
        <w:t xml:space="preserve"> has the meaning set forth in the CAISO Tariff.</w:t>
      </w:r>
    </w:p>
    <w:p w14:paraId="767269A3" w14:textId="49E3CBB4" w:rsidR="008A3F40" w:rsidRPr="00C53CA9" w:rsidRDefault="0025333B" w:rsidP="00C53CA9">
      <w:pPr>
        <w:pStyle w:val="0SCEBaseParagraph"/>
        <w:rPr>
          <w:i/>
          <w:color w:val="0000FF"/>
        </w:rPr>
      </w:pPr>
      <w:r w:rsidRPr="00667481">
        <w:rPr>
          <w:rStyle w:val="4ContractTypeRPSOnlyChar"/>
        </w:rPr>
        <w:t>“</w:t>
      </w:r>
      <w:r w:rsidR="00B673FC" w:rsidRPr="00667481">
        <w:rPr>
          <w:rStyle w:val="4ContractTypeRPSOnlyChar"/>
          <w:u w:val="single"/>
        </w:rPr>
        <w:t>CAISO Costs</w:t>
      </w:r>
      <w:r w:rsidRPr="00667481">
        <w:rPr>
          <w:rStyle w:val="4ContractTypeRPSOnlyChar"/>
        </w:rPr>
        <w:t>”</w:t>
      </w:r>
      <w:r w:rsidR="00B673FC" w:rsidRPr="00667481">
        <w:rPr>
          <w:rStyle w:val="4ContractTypeRPSOnlyChar"/>
        </w:rPr>
        <w:t xml:space="preserve"> means</w:t>
      </w:r>
      <w:r w:rsidR="00C14DA7" w:rsidRPr="00667481">
        <w:rPr>
          <w:rStyle w:val="4ContractTypeRPSOnlyChar"/>
        </w:rPr>
        <w:t xml:space="preserve"> </w:t>
      </w:r>
      <w:r w:rsidR="00B673FC" w:rsidRPr="00667481">
        <w:rPr>
          <w:rStyle w:val="4ContractTypeRPSOnlyChar"/>
        </w:rPr>
        <w:t>the penalties and interest that are directly assigned by the CAISO to the Resource ID for the Project for, or attributable to, Scheduling or deliveries from the Project under this Agreement in each applicable Settlement Interval.</w:t>
      </w:r>
      <w:r w:rsidR="00B673FC">
        <w:t xml:space="preserve"> </w:t>
      </w:r>
      <w:r w:rsidR="00C53CA9">
        <w:rPr>
          <w:rStyle w:val="0SCEContractInstructions"/>
        </w:rPr>
        <w:t>{SCE Selection Note: applicable to IFOM Renewable Projects, delete for IFOM ES Projects}</w:t>
      </w:r>
    </w:p>
    <w:p w14:paraId="1E4B91BF" w14:textId="2CB88FA0" w:rsidR="008A3F40" w:rsidRDefault="0025333B">
      <w:pPr>
        <w:pStyle w:val="0SCEBaseParagraph"/>
        <w:suppressLineNumbers/>
        <w:suppressAutoHyphens/>
      </w:pPr>
      <w:r>
        <w:t>“</w:t>
      </w:r>
      <w:r w:rsidR="00B673FC">
        <w:rPr>
          <w:u w:val="single"/>
        </w:rPr>
        <w:t>CAISO Markets</w:t>
      </w:r>
      <w:r>
        <w:t>”</w:t>
      </w:r>
      <w:r w:rsidR="00B673FC">
        <w:t xml:space="preserve"> has the meaning set forth in the CAISO Tariff.</w:t>
      </w:r>
    </w:p>
    <w:p w14:paraId="542305DB" w14:textId="0B9F4254" w:rsidR="008A3F40" w:rsidRDefault="0025333B">
      <w:pPr>
        <w:pStyle w:val="0SCEBaseParagraph"/>
      </w:pPr>
      <w:bookmarkStart w:id="960" w:name="_Hlk97715791"/>
      <w:r>
        <w:t>“</w:t>
      </w:r>
      <w:r w:rsidR="00B673FC">
        <w:rPr>
          <w:u w:val="single"/>
        </w:rPr>
        <w:t>CAISO RA Enhancement</w:t>
      </w:r>
      <w:r>
        <w:t>”</w:t>
      </w:r>
      <w:r w:rsidR="00B673FC">
        <w:t xml:space="preserve"> means a change to the CAISO’s Resource Adequacy tariff provisions that (a) changes the basis for assessment of Resource Adequacy showings and supply plans from (</w:t>
      </w:r>
      <w:proofErr w:type="spellStart"/>
      <w:r w:rsidR="00B673FC">
        <w:t>i</w:t>
      </w:r>
      <w:proofErr w:type="spellEnd"/>
      <w:r w:rsidR="00B673FC">
        <w:t xml:space="preserve">) a value reflecting installed capacity (currently, NQC) to (ii) a value that takes into account historical forced outages of a facility (such as </w:t>
      </w:r>
      <w:r>
        <w:t>“</w:t>
      </w:r>
      <w:r w:rsidR="00B673FC">
        <w:rPr>
          <w:u w:val="single"/>
        </w:rPr>
        <w:t>Unforced Capacity</w:t>
      </w:r>
      <w:r>
        <w:t>”</w:t>
      </w:r>
      <w:r w:rsidR="00B673FC">
        <w:t xml:space="preserve"> or </w:t>
      </w:r>
      <w:r>
        <w:t>“</w:t>
      </w:r>
      <w:r w:rsidR="00B673FC">
        <w:rPr>
          <w:u w:val="single"/>
        </w:rPr>
        <w:t>UCAP,</w:t>
      </w:r>
      <w:r>
        <w:t>”</w:t>
      </w:r>
      <w:r w:rsidR="00B673FC">
        <w:t xml:space="preserve"> as referenced in CAISO’s Sixth Revised Straw Proposal dated December 17, 2020, or successor thereto) and (b) eliminates the application of Resource Adequacy Availability Incentive Mechanism (RAAIM) charges to forced outage periods.</w:t>
      </w:r>
    </w:p>
    <w:bookmarkEnd w:id="960"/>
    <w:p w14:paraId="5EA4889C" w14:textId="4A84EED3" w:rsidR="008A3F40" w:rsidRDefault="0025333B">
      <w:pPr>
        <w:pStyle w:val="0SCEBaseParagraph"/>
        <w:suppressLineNumbers/>
        <w:suppressAutoHyphens/>
      </w:pPr>
      <w:r>
        <w:lastRenderedPageBreak/>
        <w:t>“</w:t>
      </w:r>
      <w:r w:rsidR="00B673FC">
        <w:rPr>
          <w:u w:val="single"/>
        </w:rPr>
        <w:t>CAISO Revenues</w:t>
      </w:r>
      <w:r>
        <w:t>”</w:t>
      </w:r>
      <w:r w:rsidR="00B673FC">
        <w:t xml:space="preserve"> means the</w:t>
      </w:r>
      <w:r w:rsidR="00D16A22">
        <w:t xml:space="preserve"> </w:t>
      </w:r>
      <w:r w:rsidR="00B673FC">
        <w:t>credits</w:t>
      </w:r>
      <w:r w:rsidR="00D16A22">
        <w:t>, deb</w:t>
      </w:r>
      <w:r w:rsidR="00862DA8">
        <w:t>i</w:t>
      </w:r>
      <w:r w:rsidR="00D16A22">
        <w:t xml:space="preserve">ts, costs, </w:t>
      </w:r>
      <w:r w:rsidR="00B673FC">
        <w:t>and other payments incurred or received by Seller or SCE, as applicable, as a result of Energy from the Project delivered to any CAISO administered market by Seller or SCE, including costs and revenues associated with CAISO dispatches, for each applicable Settlement Interval.</w:t>
      </w:r>
    </w:p>
    <w:p w14:paraId="6919B1A5" w14:textId="5FCEBDC6" w:rsidR="008A3F40" w:rsidRDefault="0025333B">
      <w:pPr>
        <w:pStyle w:val="0SCEBaseParagraph"/>
        <w:suppressLineNumbers/>
        <w:suppressAutoHyphens/>
      </w:pPr>
      <w:r w:rsidRPr="000834F8">
        <w:rPr>
          <w:rStyle w:val="4ContractTypeRPSOnlyChar"/>
        </w:rPr>
        <w:t>“</w:t>
      </w:r>
      <w:r w:rsidR="00B673FC" w:rsidRPr="000834F8">
        <w:rPr>
          <w:rStyle w:val="4ContractTypeRPSOnlyChar"/>
          <w:u w:val="single"/>
        </w:rPr>
        <w:t>CAISO Sanctions</w:t>
      </w:r>
      <w:r w:rsidRPr="000834F8">
        <w:rPr>
          <w:rStyle w:val="4ContractTypeRPSOnlyChar"/>
        </w:rPr>
        <w:t>”</w:t>
      </w:r>
      <w:r w:rsidR="00B673FC" w:rsidRPr="000834F8">
        <w:rPr>
          <w:rStyle w:val="4ContractTypeRPSOnlyChar"/>
        </w:rPr>
        <w:t xml:space="preserve"> means any sanctions directly assigned by the CAISO to Seller, the Resource ID or the Project. </w:t>
      </w:r>
      <w:r w:rsidR="00C53CA9">
        <w:rPr>
          <w:rStyle w:val="0SCEContractInstructions"/>
        </w:rPr>
        <w:t>{SCE Selection Note: applicable to IFOM Renewable Projects, delete for IFOM ES Projects}</w:t>
      </w:r>
    </w:p>
    <w:p w14:paraId="19C0F324" w14:textId="16EFB997" w:rsidR="008A3F40" w:rsidRDefault="0025333B">
      <w:pPr>
        <w:pStyle w:val="0SCEBaseParagraph"/>
        <w:suppressLineNumbers/>
        <w:suppressAutoHyphens/>
      </w:pPr>
      <w:r>
        <w:t>“</w:t>
      </w:r>
      <w:r w:rsidR="00B673FC">
        <w:rPr>
          <w:u w:val="single"/>
        </w:rPr>
        <w:t>CAISO Tariff</w:t>
      </w:r>
      <w:r>
        <w:t>”</w:t>
      </w:r>
      <w:r w:rsidR="00B673FC">
        <w:t xml:space="preserve"> means the California Independent System Operator Corporation Tariff, Business Practice Manuals (BPMs), and Operating Procedures, including the rules, protocols, procedures and standards attached thereto, as the same may be amended or modified from time to time and approved by FERC.</w:t>
      </w:r>
      <w:bookmarkStart w:id="961" w:name="_DV_M1744"/>
      <w:bookmarkEnd w:id="961"/>
    </w:p>
    <w:p w14:paraId="391B3A51" w14:textId="77777777" w:rsidR="003E634F" w:rsidRDefault="003E634F" w:rsidP="003E634F">
      <w:pPr>
        <w:pStyle w:val="0SCEBaseParagraph"/>
        <w:suppressLineNumbers/>
        <w:suppressAutoHyphens/>
      </w:pPr>
      <w:r>
        <w:t>“</w:t>
      </w:r>
      <w:r w:rsidRPr="00992821">
        <w:rPr>
          <w:u w:val="single"/>
        </w:rPr>
        <w:t>CAISO VER Forecast</w:t>
      </w:r>
      <w:r>
        <w:t xml:space="preserve">” means a forecast of the Project’s expected energy generation that is provided by the CAISO for Eligible Intermittent Resources. </w:t>
      </w:r>
      <w:r>
        <w:rPr>
          <w:rStyle w:val="0SCEContractInstructions"/>
          <w:rFonts w:eastAsiaTheme="minorHAnsi"/>
        </w:rPr>
        <w:t>{SCE Selection Note: applicable to IFOM Renewable Projects, delete for IFOM ES Projects}</w:t>
      </w:r>
    </w:p>
    <w:p w14:paraId="1AD4091F" w14:textId="0CEEDF34" w:rsidR="008A3F40" w:rsidRDefault="0025333B">
      <w:pPr>
        <w:pStyle w:val="0SCEBaseParagraph"/>
        <w:suppressLineNumbers/>
        <w:suppressAutoHyphens/>
      </w:pPr>
      <w:r>
        <w:t>“</w:t>
      </w:r>
      <w:r w:rsidR="00B673FC">
        <w:rPr>
          <w:u w:val="single"/>
        </w:rPr>
        <w:t>Calendar Year</w:t>
      </w:r>
      <w:r>
        <w:t>”</w:t>
      </w:r>
      <w:r w:rsidR="00B673FC">
        <w:t xml:space="preserve"> means the months within each calendar year during the Delivery Period. The initial Calendar Year will be from the Initial Delivery Date until December 31st of such year. The final Calendar Year will be January 1st of the last year during which the Delivery Period occurs, through the last day of the Delivery Period.</w:t>
      </w:r>
    </w:p>
    <w:p w14:paraId="562A6762" w14:textId="6C82978D" w:rsidR="008A3F40" w:rsidRDefault="0025333B">
      <w:pPr>
        <w:pStyle w:val="0SCEBaseParagraph"/>
        <w:suppressLineNumbers/>
        <w:suppressAutoHyphens/>
      </w:pPr>
      <w:r w:rsidRPr="006E47E2">
        <w:rPr>
          <w:rStyle w:val="4ContractTypeRPSOnlyChar"/>
        </w:rPr>
        <w:t>“</w:t>
      </w:r>
      <w:r w:rsidR="00B673FC" w:rsidRPr="006E47E2">
        <w:rPr>
          <w:rStyle w:val="4ContractTypeRPSOnlyChar"/>
          <w:u w:val="single"/>
        </w:rPr>
        <w:t>California Renewables Portfolio Standard</w:t>
      </w:r>
      <w:r w:rsidRPr="006E47E2">
        <w:rPr>
          <w:rStyle w:val="4ContractTypeRPSOnlyChar"/>
        </w:rPr>
        <w:t>”</w:t>
      </w:r>
      <w:r w:rsidR="00B673FC" w:rsidRPr="006E47E2">
        <w:rPr>
          <w:rStyle w:val="4ContractTypeRPSOnlyChar"/>
        </w:rPr>
        <w:t xml:space="preserve"> means the California Public Utilities Code Section 399.11, et seq.</w:t>
      </w:r>
      <w:r w:rsidR="00B673FC">
        <w:rPr>
          <w:rStyle w:val="0SCEContractInstructions"/>
        </w:rPr>
        <w:t xml:space="preserve"> </w:t>
      </w:r>
      <w:r w:rsidR="00C53CA9">
        <w:rPr>
          <w:rStyle w:val="0SCEContractInstructions"/>
        </w:rPr>
        <w:t>{SCE Selection Note: applicable to IFOM Renewable Projects, delete for IFOM ES Projects}</w:t>
      </w:r>
    </w:p>
    <w:p w14:paraId="33CCF63D" w14:textId="7E337F4E" w:rsidR="008A3F40" w:rsidRDefault="0025333B">
      <w:pPr>
        <w:pStyle w:val="0SCEBaseParagraph"/>
        <w:suppressLineNumbers/>
        <w:suppressAutoHyphens/>
      </w:pPr>
      <w:r>
        <w:t>“</w:t>
      </w:r>
      <w:r w:rsidR="00B673FC">
        <w:rPr>
          <w:u w:val="single"/>
        </w:rPr>
        <w:t>CAM</w:t>
      </w:r>
      <w:r>
        <w:t>”</w:t>
      </w:r>
      <w:r w:rsidR="00B673FC">
        <w:t xml:space="preserve"> has the meaning set forth in </w:t>
      </w:r>
      <w:r w:rsidR="00B673FC" w:rsidRPr="00383B05">
        <w:rPr>
          <w:u w:val="single"/>
        </w:rPr>
        <w:t>Section</w:t>
      </w:r>
      <w:r w:rsidR="002E57A9">
        <w:rPr>
          <w:u w:val="single"/>
        </w:rPr>
        <w:t> </w:t>
      </w:r>
      <w:r w:rsidR="00B673FC" w:rsidRPr="00383B05">
        <w:rPr>
          <w:u w:val="single"/>
        </w:rPr>
        <w:t>14.05(b)</w:t>
      </w:r>
      <w:r w:rsidR="00B673FC">
        <w:t>.</w:t>
      </w:r>
    </w:p>
    <w:p w14:paraId="590F619E" w14:textId="1AC16326" w:rsidR="008A3F40" w:rsidRDefault="0025333B">
      <w:pPr>
        <w:pStyle w:val="0SCEBaseParagraph"/>
        <w:suppressLineNumbers/>
        <w:suppressAutoHyphens/>
      </w:pPr>
      <w:bookmarkStart w:id="962" w:name="_Hlk96082202"/>
      <w:r>
        <w:t>“</w:t>
      </w:r>
      <w:r w:rsidR="00B673FC">
        <w:rPr>
          <w:u w:val="single"/>
        </w:rPr>
        <w:t>Capacity Attributes</w:t>
      </w:r>
      <w:r>
        <w:t>”</w:t>
      </w:r>
      <w:r w:rsidR="00B673FC">
        <w:t xml:space="preserve"> means any and all current or future defined characteristics, certificates, tags, credits, ancillary service attributes, or accounting constructs, howsoever entitled, including any accounting construct counted toward any RA Compliance Obligations or any capacity products considered as distribution deferral capacity, attributed to or associated with the Project throughout the Delivery Period, including:</w:t>
      </w:r>
    </w:p>
    <w:p w14:paraId="3E20D3F9" w14:textId="77777777" w:rsidR="008A3F40" w:rsidRDefault="00B673FC">
      <w:pPr>
        <w:pStyle w:val="2SCEDefinition-abc"/>
        <w:suppressLineNumbers/>
        <w:suppressAutoHyphens/>
      </w:pPr>
      <w:r>
        <w:t>resource adequacy attributes, as may be identified from time to time by the CPUC, any other Governmental Authority, or the CAISO, that can be counted toward RAR, energy savings or reductions;</w:t>
      </w:r>
    </w:p>
    <w:p w14:paraId="0C70CEAD" w14:textId="77777777" w:rsidR="008A3F40" w:rsidRDefault="00B673FC">
      <w:pPr>
        <w:pStyle w:val="2SCEDefinition-abc"/>
        <w:suppressLineNumbers/>
        <w:suppressAutoHyphens/>
      </w:pPr>
      <w:r>
        <w:t>resource adequacy attributes or other locational attributes for the Project related to a Local Capacity Area, as may be identified from time to time by the CPUC, any other Governmental Authority, or the CAISO, associated with the physical location or point of electrical interconnection of the Project within the CAISO Controlled Grid, that can be counted toward Local RAR; and</w:t>
      </w:r>
    </w:p>
    <w:p w14:paraId="5EB586CE" w14:textId="77777777" w:rsidR="008A3F40" w:rsidRDefault="00B673FC">
      <w:pPr>
        <w:pStyle w:val="2SCEDefinition-abc"/>
        <w:suppressLineNumbers/>
        <w:suppressAutoHyphens/>
      </w:pPr>
      <w:r>
        <w:lastRenderedPageBreak/>
        <w:t>flexible capacity resource adequacy attributes for the Project, including the amount of EFC as may be identified from time to time by the CPUC, any other Governmental Authority, or the CAISO, that can be counted toward Flexible RAR.</w:t>
      </w:r>
    </w:p>
    <w:bookmarkEnd w:id="962"/>
    <w:p w14:paraId="34274FE8" w14:textId="1A15877B" w:rsidR="008A3F40" w:rsidRDefault="0025333B">
      <w:pPr>
        <w:pStyle w:val="0SCEBaseParagraph"/>
        <w:rPr>
          <w:rStyle w:val="3SCEDeleteforRA-Only"/>
          <w:color w:val="000000"/>
        </w:rPr>
      </w:pPr>
      <w:r>
        <w:rPr>
          <w:rStyle w:val="3SCEDeleteforRA-Only"/>
          <w:color w:val="000000"/>
        </w:rPr>
        <w:t>“</w:t>
      </w:r>
      <w:r w:rsidR="00B673FC">
        <w:rPr>
          <w:rStyle w:val="3SCEDeleteforRA-Only"/>
          <w:color w:val="000000"/>
          <w:u w:val="single"/>
        </w:rPr>
        <w:t>CEC</w:t>
      </w:r>
      <w:r>
        <w:rPr>
          <w:rStyle w:val="3SCEDeleteforRA-Only"/>
          <w:color w:val="000000"/>
        </w:rPr>
        <w:t>”</w:t>
      </w:r>
      <w:r w:rsidR="00B673FC">
        <w:rPr>
          <w:rStyle w:val="3SCEDeleteforRA-Only"/>
          <w:color w:val="000000"/>
        </w:rPr>
        <w:t xml:space="preserve"> means the California Energy Commission.</w:t>
      </w:r>
    </w:p>
    <w:p w14:paraId="63314282" w14:textId="06111AE7" w:rsidR="008A3F40" w:rsidRPr="007A171C" w:rsidRDefault="0025333B" w:rsidP="007A171C">
      <w:pPr>
        <w:pStyle w:val="0SCEBaseParagraph"/>
        <w:rPr>
          <w:rStyle w:val="3SCEDeleteforRA-Only"/>
          <w:color w:val="000000"/>
        </w:rPr>
      </w:pPr>
      <w:r w:rsidRPr="006E47E2">
        <w:rPr>
          <w:rStyle w:val="4ContractTypeRPSOnlyChar"/>
        </w:rPr>
        <w:t>“</w:t>
      </w:r>
      <w:r w:rsidR="00B673FC" w:rsidRPr="006E47E2">
        <w:rPr>
          <w:rStyle w:val="4ContractTypeRPSOnlyChar"/>
          <w:u w:val="single"/>
        </w:rPr>
        <w:t>CEC Certification</w:t>
      </w:r>
      <w:r w:rsidRPr="006E47E2">
        <w:rPr>
          <w:rStyle w:val="4ContractTypeRPSOnlyChar"/>
        </w:rPr>
        <w:t>”</w:t>
      </w:r>
      <w:r w:rsidR="00B673FC" w:rsidRPr="006E47E2">
        <w:rPr>
          <w:rStyle w:val="4ContractTypeRPSOnlyChar"/>
        </w:rPr>
        <w:t xml:space="preserve"> has the meaning set forth in </w:t>
      </w:r>
      <w:r w:rsidR="00B673FC" w:rsidRPr="0022362F">
        <w:rPr>
          <w:rStyle w:val="4ContractTypeRPSOnlyChar"/>
          <w:u w:val="single"/>
        </w:rPr>
        <w:t>Section</w:t>
      </w:r>
      <w:r w:rsidR="007A171C" w:rsidRPr="0022362F">
        <w:rPr>
          <w:rStyle w:val="4ContractTypeRPSOnlyChar"/>
          <w:u w:val="single"/>
        </w:rPr>
        <w:t> </w:t>
      </w:r>
      <w:r w:rsidR="00B673FC" w:rsidRPr="0022362F">
        <w:rPr>
          <w:rStyle w:val="4ContractTypeRPSOnlyChar"/>
          <w:u w:val="single"/>
        </w:rPr>
        <w:t>5.04</w:t>
      </w:r>
      <w:r w:rsidR="00B673FC" w:rsidRPr="006E47E2">
        <w:rPr>
          <w:rStyle w:val="4ContractTypeRPSOnlyChar"/>
        </w:rPr>
        <w:t xml:space="preserve"> of </w:t>
      </w:r>
      <w:r w:rsidR="00B673FC" w:rsidRPr="0022362F">
        <w:rPr>
          <w:rStyle w:val="4ContractTypeRPSOnlyChar"/>
          <w:u w:val="single"/>
        </w:rPr>
        <w:t>Attachment</w:t>
      </w:r>
      <w:r w:rsidR="007A171C" w:rsidRPr="0022362F">
        <w:rPr>
          <w:rStyle w:val="4ContractTypeRPSOnlyChar"/>
          <w:u w:val="single"/>
        </w:rPr>
        <w:t> </w:t>
      </w:r>
      <w:r w:rsidR="00B673FC" w:rsidRPr="0022362F">
        <w:rPr>
          <w:rStyle w:val="4ContractTypeRPSOnlyChar"/>
          <w:u w:val="single"/>
        </w:rPr>
        <w:t>1</w:t>
      </w:r>
      <w:r w:rsidR="00B673FC" w:rsidRPr="006E47E2">
        <w:rPr>
          <w:rStyle w:val="4ContractTypeRPSOnlyChar"/>
        </w:rPr>
        <w:t>.</w:t>
      </w:r>
      <w:r w:rsidR="00B673FC">
        <w:t xml:space="preserve"> </w:t>
      </w:r>
      <w:r w:rsidR="00C53CA9">
        <w:rPr>
          <w:rStyle w:val="0SCEContractInstructions"/>
        </w:rPr>
        <w:t>{SCE Selection Note: applicable to IFOM Renewable Projects, delete for IFOM ES Projects}</w:t>
      </w:r>
    </w:p>
    <w:p w14:paraId="73D15D26" w14:textId="6F86AA23" w:rsidR="008A3F40" w:rsidRPr="001F400F" w:rsidRDefault="0025333B" w:rsidP="007A171C">
      <w:pPr>
        <w:pStyle w:val="0SCEBaseParagraph"/>
      </w:pPr>
      <w:r w:rsidRPr="0022362F">
        <w:rPr>
          <w:rStyle w:val="4ContractTypeRPSOnlyChar"/>
        </w:rPr>
        <w:t>“</w:t>
      </w:r>
      <w:r w:rsidR="00B673FC" w:rsidRPr="0022362F">
        <w:rPr>
          <w:rStyle w:val="4ContractTypeRPSOnlyChar"/>
          <w:u w:val="single"/>
        </w:rPr>
        <w:t>CEC Pre</w:t>
      </w:r>
      <w:r w:rsidR="00B673FC" w:rsidRPr="0022362F">
        <w:rPr>
          <w:rStyle w:val="4ContractTypeRPSOnlyChar"/>
          <w:u w:val="single"/>
        </w:rPr>
        <w:noBreakHyphen/>
        <w:t>Certification</w:t>
      </w:r>
      <w:r w:rsidRPr="0022362F">
        <w:rPr>
          <w:rStyle w:val="4ContractTypeRPSOnlyChar"/>
        </w:rPr>
        <w:t>”</w:t>
      </w:r>
      <w:r w:rsidR="00B673FC" w:rsidRPr="0022362F">
        <w:rPr>
          <w:rStyle w:val="4ContractTypeRPSOnlyChar"/>
        </w:rPr>
        <w:t xml:space="preserve"> has the meaning set forth in </w:t>
      </w:r>
      <w:r w:rsidR="0022362F" w:rsidRPr="0022362F">
        <w:rPr>
          <w:rStyle w:val="4ContractTypeRPSOnlyChar"/>
          <w:u w:val="single"/>
        </w:rPr>
        <w:t>Section 5.04</w:t>
      </w:r>
      <w:r w:rsidR="0022362F" w:rsidRPr="006E47E2">
        <w:rPr>
          <w:rStyle w:val="4ContractTypeRPSOnlyChar"/>
        </w:rPr>
        <w:t xml:space="preserve"> of </w:t>
      </w:r>
      <w:r w:rsidR="0022362F" w:rsidRPr="0022362F">
        <w:rPr>
          <w:rStyle w:val="4ContractTypeRPSOnlyChar"/>
          <w:u w:val="single"/>
        </w:rPr>
        <w:t>Attachment 1</w:t>
      </w:r>
      <w:r w:rsidR="00B673FC" w:rsidRPr="0022362F">
        <w:rPr>
          <w:rStyle w:val="4ContractTypeRPSOnlyChar"/>
        </w:rPr>
        <w:t>.</w:t>
      </w:r>
      <w:r w:rsidR="00B673FC">
        <w:rPr>
          <w:rStyle w:val="3SCEDeleteforRA-Only"/>
        </w:rPr>
        <w:t xml:space="preserve"> </w:t>
      </w:r>
      <w:r w:rsidR="00C53CA9">
        <w:rPr>
          <w:rStyle w:val="0SCEContractInstructions"/>
        </w:rPr>
        <w:t>{SCE Selection Note: applicable to IFOM Renewable Projects, delete for IFOM ES Projects}</w:t>
      </w:r>
    </w:p>
    <w:p w14:paraId="41EF7889" w14:textId="45EB2F30" w:rsidR="008A3F40" w:rsidRPr="001F400F" w:rsidRDefault="0025333B">
      <w:pPr>
        <w:pStyle w:val="0SCEBaseParagraph"/>
        <w:suppressLineNumbers/>
        <w:suppressAutoHyphens/>
      </w:pPr>
      <w:r w:rsidRPr="0022362F">
        <w:rPr>
          <w:rStyle w:val="4ContractTypeRPSOnlyChar"/>
        </w:rPr>
        <w:t>“</w:t>
      </w:r>
      <w:r w:rsidR="00B673FC" w:rsidRPr="0022362F">
        <w:rPr>
          <w:rStyle w:val="4ContractTypeRPSOnlyChar"/>
          <w:u w:val="single"/>
        </w:rPr>
        <w:t>CEC Verification</w:t>
      </w:r>
      <w:r w:rsidRPr="0022362F">
        <w:rPr>
          <w:rStyle w:val="4ContractTypeRPSOnlyChar"/>
        </w:rPr>
        <w:t>”</w:t>
      </w:r>
      <w:r w:rsidR="00B673FC" w:rsidRPr="0022362F">
        <w:rPr>
          <w:rStyle w:val="4ContractTypeRPSOnlyChar"/>
        </w:rPr>
        <w:t xml:space="preserve"> has the meaning </w:t>
      </w:r>
      <w:bookmarkStart w:id="963" w:name="_Hlk526523520"/>
      <w:r w:rsidR="00B673FC" w:rsidRPr="0022362F">
        <w:rPr>
          <w:rStyle w:val="4ContractTypeRPSOnlyChar"/>
        </w:rPr>
        <w:t xml:space="preserve">set forth in </w:t>
      </w:r>
      <w:bookmarkEnd w:id="963"/>
      <w:r w:rsidR="0022362F" w:rsidRPr="0022362F">
        <w:rPr>
          <w:rStyle w:val="4ContractTypeRPSOnlyChar"/>
          <w:u w:val="single"/>
        </w:rPr>
        <w:t>Section 5.04</w:t>
      </w:r>
      <w:r w:rsidR="0022362F" w:rsidRPr="006E47E2">
        <w:rPr>
          <w:rStyle w:val="4ContractTypeRPSOnlyChar"/>
        </w:rPr>
        <w:t xml:space="preserve"> of </w:t>
      </w:r>
      <w:r w:rsidR="0022362F" w:rsidRPr="0022362F">
        <w:rPr>
          <w:rStyle w:val="4ContractTypeRPSOnlyChar"/>
          <w:u w:val="single"/>
        </w:rPr>
        <w:t>Attachment 1</w:t>
      </w:r>
      <w:r w:rsidR="00B673FC" w:rsidRPr="0022362F">
        <w:rPr>
          <w:rStyle w:val="4ContractTypeRPSOnlyChar"/>
        </w:rPr>
        <w:t xml:space="preserve">. </w:t>
      </w:r>
      <w:r w:rsidR="00C53CA9">
        <w:rPr>
          <w:rStyle w:val="0SCEContractInstructions"/>
        </w:rPr>
        <w:t>{SCE Selection Note: applicable to IFOM Renewable Projects, delete for IFOM ES Projects}</w:t>
      </w:r>
    </w:p>
    <w:p w14:paraId="1AEFF1D2" w14:textId="15DB370A" w:rsidR="008A3F40" w:rsidRDefault="0025333B">
      <w:pPr>
        <w:pStyle w:val="0SCEBaseParagraph"/>
        <w:suppressLineNumbers/>
        <w:suppressAutoHyphens/>
      </w:pPr>
      <w:r>
        <w:t>“</w:t>
      </w:r>
      <w:r w:rsidR="00B673FC">
        <w:rPr>
          <w:u w:val="single"/>
        </w:rPr>
        <w:t>Change in CAISO Tariff</w:t>
      </w:r>
      <w:r>
        <w:t>”</w:t>
      </w:r>
      <w:r w:rsidR="00B673FC">
        <w:t xml:space="preserve"> means any of the following has occurred after the Effective Date: (a) the definition or utilization of Resource Adequacy has changed materially under the CAISO Tariff; (b) Resource Adequacy is no longer addressed, or is replaced with a materially different capacity mechanism, under the CAISO Tariff; or (c) the CAISO has been dissolved or replaced and any successor to the CAISO operates under rules, protocols, procedures or standards that differ in a material respect from the CAISO Tariff.</w:t>
      </w:r>
    </w:p>
    <w:p w14:paraId="6E36BA4B" w14:textId="77777777" w:rsidR="00F4508F" w:rsidRPr="00E646CD" w:rsidRDefault="00F4508F" w:rsidP="00F4508F">
      <w:pPr>
        <w:pStyle w:val="0SCEBaseParagraph"/>
        <w:suppressLineNumbers/>
        <w:suppressAutoHyphens/>
      </w:pPr>
      <w:r>
        <w:t>“</w:t>
      </w:r>
      <w:r>
        <w:rPr>
          <w:u w:val="single"/>
        </w:rPr>
        <w:t>Change of Control</w:t>
      </w:r>
      <w:r>
        <w:t>” means any circumstance in which (a) Ultimate Parent ceases to own, directly or indirectly through one or more intermediate entities, more than fifty percent (50%) of any class of outstanding equity interests in Seller or (b) Ultimate Parent ceases to control such legally recognizable entity (whether by merger, consolidation, sale of shares or interests, operation of law or otherwise), where control is defined as possession of the power to direct or cause the direction of the management and policies of such legally recognizable entity, through direct or indirect majority ownership or minimum percentage ownership that would grant the party a controlling interest in such entity; provided, that, in calculating ownership percentages for all purposes of the foregoing, any ownership interest in Seller: (1) held by Ultimate Parent indirectly through one or more intermediate entities shall not be counted towards Ultimate Parent’s ownership interest in Seller unless Ultimate Parent directly or indirectly owns more than fifty percent (50%) of each class of outstanding equity interests in each such intermediate entity,</w:t>
      </w:r>
      <w:r w:rsidRPr="006B0549">
        <w:t xml:space="preserve"> </w:t>
      </w:r>
      <w:r>
        <w:t>and (2) that qualifies as a Tax Equity Interest shall be excluded.</w:t>
      </w:r>
    </w:p>
    <w:p w14:paraId="2250AFBB" w14:textId="5B016C25" w:rsidR="008A3F40" w:rsidRDefault="0025333B" w:rsidP="00454014">
      <w:pPr>
        <w:pStyle w:val="0SCEBaseParagraph"/>
      </w:pPr>
      <w:r w:rsidRPr="00F9604D">
        <w:rPr>
          <w:rStyle w:val="4ContractTypeESOnlyChar"/>
        </w:rPr>
        <w:t>“</w:t>
      </w:r>
      <w:r w:rsidR="00B673FC" w:rsidRPr="00F9604D">
        <w:rPr>
          <w:rStyle w:val="4ContractTypeESOnlyChar"/>
          <w:u w:val="single"/>
        </w:rPr>
        <w:t>Charging Capacity</w:t>
      </w:r>
      <w:r w:rsidRPr="00F9604D">
        <w:rPr>
          <w:rStyle w:val="4ContractTypeESOnlyChar"/>
        </w:rPr>
        <w:t>”</w:t>
      </w:r>
      <w:r w:rsidR="00B673FC" w:rsidRPr="00F9604D">
        <w:rPr>
          <w:rStyle w:val="4ContractTypeESOnlyChar"/>
        </w:rPr>
        <w:t xml:space="preserve"> means (1) from the Effective Date until the Initial Delivery Date, the Expected Charging Capacity, and (2) from and after the Initial Delivery Date, the Demonstrated Charging Capacity. </w:t>
      </w:r>
      <w:r w:rsidR="00454014">
        <w:rPr>
          <w:rStyle w:val="0SCEContractInstructions"/>
        </w:rPr>
        <w:t>{SCE Selection Note: applicable to IFOM ES Projects, delete for IFOM Renewable Projects}</w:t>
      </w:r>
    </w:p>
    <w:p w14:paraId="1BD573B0" w14:textId="5BBF6988" w:rsidR="008A3F40" w:rsidRDefault="0025333B">
      <w:pPr>
        <w:pStyle w:val="0SCEBaseParagraph"/>
        <w:suppressLineNumbers/>
        <w:suppressAutoHyphens/>
      </w:pPr>
      <w:r>
        <w:t>“</w:t>
      </w:r>
      <w:r w:rsidR="00B673FC">
        <w:rPr>
          <w:u w:val="single"/>
        </w:rPr>
        <w:t>Charging Energy Requirements</w:t>
      </w:r>
      <w:r>
        <w:t>”</w:t>
      </w:r>
      <w:r w:rsidR="00B673FC">
        <w:t xml:space="preserve"> means the energy requirements (if any) of the Project that is withdrawn from the T&amp;D Provider’s electrical system or the CAISO Controlled Grid to be stored by the Project and discharged at a later time, including energy associated with efficiency losses. Under no circumstances does Charging Energy Requirements include Station Use.</w:t>
      </w:r>
    </w:p>
    <w:p w14:paraId="7CFD301E" w14:textId="34F18077" w:rsidR="00454014" w:rsidRPr="001F400F" w:rsidRDefault="0025333B" w:rsidP="00454014">
      <w:pPr>
        <w:pStyle w:val="0SCEBaseParagraph"/>
        <w:suppressLineNumbers/>
        <w:suppressAutoHyphens/>
      </w:pPr>
      <w:r w:rsidRPr="00F9604D">
        <w:rPr>
          <w:rStyle w:val="4ContractTypeRPSOnlyChar"/>
        </w:rPr>
        <w:lastRenderedPageBreak/>
        <w:t>“</w:t>
      </w:r>
      <w:r w:rsidR="00B673FC" w:rsidRPr="00F9604D">
        <w:rPr>
          <w:rStyle w:val="4ContractTypeRPSOnlyChar"/>
          <w:u w:val="single"/>
        </w:rPr>
        <w:t>Check Meter</w:t>
      </w:r>
      <w:r w:rsidRPr="00F9604D">
        <w:rPr>
          <w:rStyle w:val="4ContractTypeRPSOnlyChar"/>
        </w:rPr>
        <w:t>”</w:t>
      </w:r>
      <w:r w:rsidR="00B673FC" w:rsidRPr="00F9604D">
        <w:rPr>
          <w:rStyle w:val="4ContractTypeRPSOnlyChar"/>
        </w:rPr>
        <w:t xml:space="preserve"> has the meaning set forth in </w:t>
      </w:r>
      <w:r w:rsidR="00B673FC" w:rsidRPr="00F9604D">
        <w:rPr>
          <w:rStyle w:val="4ContractTypeRPSOnlyChar"/>
          <w:u w:val="single"/>
        </w:rPr>
        <w:t>Section</w:t>
      </w:r>
      <w:r w:rsidR="002E57A9" w:rsidRPr="00F9604D">
        <w:rPr>
          <w:rStyle w:val="4ContractTypeRPSOnlyChar"/>
          <w:u w:val="single"/>
        </w:rPr>
        <w:t> </w:t>
      </w:r>
      <w:r w:rsidR="00B673FC" w:rsidRPr="00F9604D">
        <w:rPr>
          <w:rStyle w:val="4ContractTypeRPSOnlyChar"/>
          <w:u w:val="single"/>
        </w:rPr>
        <w:t>5.02(</w:t>
      </w:r>
      <w:r w:rsidR="001B7A4C" w:rsidRPr="00F9604D">
        <w:rPr>
          <w:rStyle w:val="4ContractTypeRPSOnlyChar"/>
          <w:u w:val="single"/>
        </w:rPr>
        <w:t>h</w:t>
      </w:r>
      <w:r w:rsidR="00B673FC" w:rsidRPr="00F9604D">
        <w:rPr>
          <w:rStyle w:val="4ContractTypeRPSOnlyChar"/>
          <w:u w:val="single"/>
        </w:rPr>
        <w:t>)</w:t>
      </w:r>
      <w:r w:rsidR="00B673FC" w:rsidRPr="00F9604D">
        <w:rPr>
          <w:rStyle w:val="4ContractTypeRPSOnlyChar"/>
        </w:rPr>
        <w:t xml:space="preserve"> of </w:t>
      </w:r>
      <w:r w:rsidR="00B673FC" w:rsidRPr="00F9604D">
        <w:rPr>
          <w:rStyle w:val="4ContractTypeRPSOnlyChar"/>
          <w:u w:val="single"/>
        </w:rPr>
        <w:t>Attachment 1</w:t>
      </w:r>
      <w:r w:rsidR="00B673FC" w:rsidRPr="00F9604D">
        <w:rPr>
          <w:rStyle w:val="4ContractTypeRPSOnlyChar"/>
        </w:rPr>
        <w:t>.</w:t>
      </w:r>
      <w:r w:rsidR="00B673FC">
        <w:rPr>
          <w:rStyle w:val="0SCEContractInstructions"/>
        </w:rPr>
        <w:t xml:space="preserve"> </w:t>
      </w:r>
      <w:r w:rsidR="00454014">
        <w:rPr>
          <w:rStyle w:val="0SCEContractInstructions"/>
        </w:rPr>
        <w:t>{SCE Selection Note: applicable to IFOM Renewable Projects, delete for IFOM ES Projects}</w:t>
      </w:r>
    </w:p>
    <w:p w14:paraId="042014DB" w14:textId="0DDEA8C5" w:rsidR="008A3F40" w:rsidRDefault="0025333B">
      <w:pPr>
        <w:pStyle w:val="0SCEBaseParagraph"/>
        <w:suppressLineNumbers/>
        <w:suppressAutoHyphens/>
      </w:pPr>
      <w:r>
        <w:t>“</w:t>
      </w:r>
      <w:r w:rsidR="00B673FC">
        <w:rPr>
          <w:u w:val="single"/>
        </w:rPr>
        <w:t>Claiming Party</w:t>
      </w:r>
      <w:r>
        <w:t>”</w:t>
      </w:r>
      <w:r w:rsidR="00B673FC">
        <w:t xml:space="preserve"> has the meaning set forth in </w:t>
      </w:r>
      <w:r w:rsidR="00B673FC" w:rsidRPr="00383B05">
        <w:rPr>
          <w:u w:val="single"/>
        </w:rPr>
        <w:t>Section</w:t>
      </w:r>
      <w:r w:rsidR="002E57A9">
        <w:rPr>
          <w:u w:val="single"/>
        </w:rPr>
        <w:t> </w:t>
      </w:r>
      <w:r w:rsidR="00B673FC" w:rsidRPr="00383B05">
        <w:rPr>
          <w:u w:val="single"/>
        </w:rPr>
        <w:t>8.02</w:t>
      </w:r>
      <w:r w:rsidR="00B673FC">
        <w:t>.</w:t>
      </w:r>
    </w:p>
    <w:p w14:paraId="5DCCB973" w14:textId="5AC67F67" w:rsidR="008A3F40" w:rsidRDefault="0025333B">
      <w:pPr>
        <w:pStyle w:val="0SCEBaseParagraph"/>
        <w:suppressLineNumbers/>
        <w:suppressAutoHyphens/>
      </w:pPr>
      <w:r>
        <w:t>“</w:t>
      </w:r>
      <w:r w:rsidR="00B673FC">
        <w:rPr>
          <w:u w:val="single"/>
        </w:rPr>
        <w:t>Collateral Assignment Agreement</w:t>
      </w:r>
      <w:r>
        <w:t>”</w:t>
      </w:r>
      <w:r w:rsidR="00B673FC">
        <w:t xml:space="preserve"> has the meaning set forth in </w:t>
      </w:r>
      <w:r w:rsidR="00B673FC" w:rsidRPr="00383B05">
        <w:rPr>
          <w:u w:val="single"/>
        </w:rPr>
        <w:t>Section</w:t>
      </w:r>
      <w:r w:rsidR="002E57A9">
        <w:rPr>
          <w:u w:val="single"/>
        </w:rPr>
        <w:t> </w:t>
      </w:r>
      <w:r w:rsidR="00B673FC" w:rsidRPr="00383B05">
        <w:rPr>
          <w:u w:val="single"/>
        </w:rPr>
        <w:t>14.04(d)</w:t>
      </w:r>
      <w:r w:rsidR="00B673FC">
        <w:t>.</w:t>
      </w:r>
    </w:p>
    <w:p w14:paraId="3D8B00AF" w14:textId="611B1CAC" w:rsidR="008A3F40" w:rsidRDefault="0025333B" w:rsidP="00454014">
      <w:pPr>
        <w:pStyle w:val="0SCEBaseParagraph"/>
        <w:suppressLineNumbers/>
        <w:suppressAutoHyphens/>
        <w:rPr>
          <w:rStyle w:val="0SCEContractInstructions"/>
        </w:rPr>
      </w:pPr>
      <w:r w:rsidRPr="00B91393">
        <w:rPr>
          <w:rStyle w:val="4ContractTypeESOnlyChar"/>
        </w:rPr>
        <w:t>“</w:t>
      </w:r>
      <w:r w:rsidR="00B673FC" w:rsidRPr="00B91393">
        <w:rPr>
          <w:rStyle w:val="4ContractTypeESOnlyChar"/>
          <w:u w:val="single"/>
        </w:rPr>
        <w:t>Commercial Operation</w:t>
      </w:r>
      <w:r w:rsidRPr="00B91393">
        <w:rPr>
          <w:rStyle w:val="4ContractTypeESOnlyChar"/>
        </w:rPr>
        <w:t>”</w:t>
      </w:r>
      <w:r w:rsidR="00B673FC" w:rsidRPr="00B91393">
        <w:rPr>
          <w:rStyle w:val="4ContractTypeESOnlyChar"/>
        </w:rPr>
        <w:t xml:space="preserve"> means that the Project has</w:t>
      </w:r>
      <w:r w:rsidR="00454014" w:rsidRPr="00B91393">
        <w:rPr>
          <w:rStyle w:val="4ContractTypeESOnlyChar"/>
        </w:rPr>
        <w:t xml:space="preserve"> (</w:t>
      </w:r>
      <w:proofErr w:type="spellStart"/>
      <w:r w:rsidR="00454014" w:rsidRPr="00B91393">
        <w:rPr>
          <w:rStyle w:val="4ContractTypeESOnlyChar"/>
        </w:rPr>
        <w:t>i</w:t>
      </w:r>
      <w:proofErr w:type="spellEnd"/>
      <w:r w:rsidR="00454014" w:rsidRPr="00B91393">
        <w:rPr>
          <w:rStyle w:val="4ContractTypeESOnlyChar"/>
        </w:rPr>
        <w:t xml:space="preserve">) </w:t>
      </w:r>
      <w:r w:rsidR="00B673FC" w:rsidRPr="00B91393">
        <w:rPr>
          <w:rStyle w:val="4ContractTypeESOnlyChar"/>
        </w:rPr>
        <w:t xml:space="preserve">successfully completed the demonstration set forth in </w:t>
      </w:r>
      <w:r w:rsidR="00B673FC" w:rsidRPr="00B91393">
        <w:rPr>
          <w:rStyle w:val="4ContractTypeESOnlyChar"/>
          <w:u w:val="single"/>
        </w:rPr>
        <w:t>Exhibit</w:t>
      </w:r>
      <w:r w:rsidR="00A95BCE" w:rsidRPr="00B91393">
        <w:rPr>
          <w:rStyle w:val="4ContractTypeESOnlyChar"/>
          <w:u w:val="single"/>
        </w:rPr>
        <w:t> </w:t>
      </w:r>
      <w:r w:rsidR="00B673FC" w:rsidRPr="00B91393">
        <w:rPr>
          <w:rStyle w:val="4ContractTypeESOnlyChar"/>
          <w:u w:val="single"/>
        </w:rPr>
        <w:t>I</w:t>
      </w:r>
      <w:r w:rsidR="00B673FC" w:rsidRPr="00B91393">
        <w:rPr>
          <w:rStyle w:val="4ContractTypeESOnlyChar"/>
        </w:rPr>
        <w:t xml:space="preserve">, and (ii) met the requirements of </w:t>
      </w:r>
      <w:r w:rsidR="00B673FC" w:rsidRPr="00B91393">
        <w:rPr>
          <w:rStyle w:val="4ContractTypeESOnlyChar"/>
          <w:u w:val="single"/>
        </w:rPr>
        <w:t>Exhibit</w:t>
      </w:r>
      <w:r w:rsidR="00A95BCE" w:rsidRPr="00B91393">
        <w:rPr>
          <w:rStyle w:val="4ContractTypeESOnlyChar"/>
          <w:u w:val="single"/>
        </w:rPr>
        <w:t> </w:t>
      </w:r>
      <w:r w:rsidR="00B673FC" w:rsidRPr="00B91393">
        <w:rPr>
          <w:rStyle w:val="4ContractTypeESOnlyChar"/>
          <w:u w:val="single"/>
        </w:rPr>
        <w:t>I</w:t>
      </w:r>
      <w:r w:rsidR="00B673FC" w:rsidRPr="00B91393">
        <w:rPr>
          <w:rStyle w:val="4ContractTypeESOnlyChar"/>
        </w:rPr>
        <w:t xml:space="preserve">, Part II.C, and SCE has accepted the test results. </w:t>
      </w:r>
      <w:r w:rsidR="00426E1F">
        <w:rPr>
          <w:rStyle w:val="0SCEContractInstructions"/>
        </w:rPr>
        <w:t>{SCE Selection Note: applicable to IFOM ES Projects, delete for IFOM Renewable Projects}</w:t>
      </w:r>
    </w:p>
    <w:p w14:paraId="71800F7F" w14:textId="4A047F90" w:rsidR="00454014" w:rsidRPr="00426E1F" w:rsidRDefault="00426E1F" w:rsidP="00426E1F">
      <w:pPr>
        <w:pStyle w:val="0SCEBaseParagraph"/>
        <w:rPr>
          <w:rStyle w:val="3SCERenewables-OnlyAlsoExcessSalesOnly"/>
          <w:iCs w:val="0"/>
          <w:color w:val="000000"/>
        </w:rPr>
      </w:pPr>
      <w:r w:rsidRPr="004A59AC">
        <w:rPr>
          <w:rStyle w:val="4ContractTypeRPSOnlyChar"/>
        </w:rPr>
        <w:t>“</w:t>
      </w:r>
      <w:r w:rsidRPr="004A59AC">
        <w:rPr>
          <w:rStyle w:val="4ContractTypeRPSOnlyChar"/>
          <w:u w:val="single"/>
        </w:rPr>
        <w:t>Commercial Operation</w:t>
      </w:r>
      <w:r w:rsidRPr="004A59AC">
        <w:rPr>
          <w:rStyle w:val="4ContractTypeRPSOnlyChar"/>
        </w:rPr>
        <w:t xml:space="preserve">” means that the Project has </w:t>
      </w:r>
      <w:r w:rsidR="00B673FC" w:rsidRPr="004A59AC">
        <w:rPr>
          <w:rStyle w:val="4ContractTypeRPSOnlyChar"/>
        </w:rPr>
        <w:t xml:space="preserve">successfully satisfied all of the conditions set forth in </w:t>
      </w:r>
      <w:r w:rsidR="00B673FC" w:rsidRPr="004A59AC">
        <w:rPr>
          <w:rStyle w:val="4ContractTypeRPSOnlyChar"/>
          <w:u w:val="single"/>
        </w:rPr>
        <w:t>Section 2.04</w:t>
      </w:r>
      <w:r w:rsidR="00B673FC" w:rsidRPr="004A59AC">
        <w:rPr>
          <w:rStyle w:val="4ContractTypeRPSOnlyChar"/>
        </w:rPr>
        <w:t xml:space="preserve">. </w:t>
      </w:r>
      <w:r>
        <w:rPr>
          <w:rStyle w:val="0SCEContractInstructions"/>
        </w:rPr>
        <w:t>{SCE Selection Note: applicable to IFOM Renewable Projects, delete for IFOM ES Projects}</w:t>
      </w:r>
    </w:p>
    <w:p w14:paraId="4A24CB8D" w14:textId="48DF03B4" w:rsidR="006B772F" w:rsidRDefault="0025333B" w:rsidP="006B772F">
      <w:pPr>
        <w:pStyle w:val="0SCEBaseParagraph"/>
      </w:pPr>
      <w:r>
        <w:t>“</w:t>
      </w:r>
      <w:r w:rsidR="006B772F">
        <w:rPr>
          <w:u w:val="single"/>
        </w:rPr>
        <w:t>Committed Amount</w:t>
      </w:r>
      <w:r>
        <w:t>”</w:t>
      </w:r>
      <w:r w:rsidR="006B772F">
        <w:t xml:space="preserve"> has the meaning set forth in </w:t>
      </w:r>
      <w:r w:rsidR="006B772F" w:rsidRPr="00383B05">
        <w:rPr>
          <w:u w:val="single"/>
        </w:rPr>
        <w:t>Section</w:t>
      </w:r>
      <w:r w:rsidR="00AD7840">
        <w:rPr>
          <w:u w:val="single"/>
        </w:rPr>
        <w:t> </w:t>
      </w:r>
      <w:r w:rsidR="006B772F" w:rsidRPr="00383B05">
        <w:rPr>
          <w:u w:val="single"/>
        </w:rPr>
        <w:t>1.03</w:t>
      </w:r>
      <w:r w:rsidR="00800BB3">
        <w:t xml:space="preserve">, </w:t>
      </w:r>
      <w:r w:rsidR="00800BB3" w:rsidRPr="005533E3">
        <w:rPr>
          <w:u w:val="single"/>
        </w:rPr>
        <w:t>Section</w:t>
      </w:r>
      <w:r w:rsidR="00AD7840">
        <w:rPr>
          <w:u w:val="single"/>
        </w:rPr>
        <w:t> </w:t>
      </w:r>
      <w:r w:rsidR="00800BB3" w:rsidRPr="005533E3">
        <w:rPr>
          <w:u w:val="single"/>
        </w:rPr>
        <w:t>1.0</w:t>
      </w:r>
      <w:r w:rsidR="005533E3" w:rsidRPr="005533E3">
        <w:rPr>
          <w:u w:val="single"/>
        </w:rPr>
        <w:t>3</w:t>
      </w:r>
      <w:r w:rsidR="005533E3">
        <w:t xml:space="preserve"> of </w:t>
      </w:r>
      <w:r w:rsidR="005533E3" w:rsidRPr="005533E3">
        <w:rPr>
          <w:u w:val="single"/>
        </w:rPr>
        <w:t>Attachment 1</w:t>
      </w:r>
      <w:r w:rsidR="005533E3">
        <w:t xml:space="preserve">, and </w:t>
      </w:r>
      <w:r w:rsidR="005533E3" w:rsidRPr="005533E3">
        <w:rPr>
          <w:u w:val="single"/>
        </w:rPr>
        <w:t>Attachment 3</w:t>
      </w:r>
      <w:r w:rsidR="006B772F">
        <w:t>.</w:t>
      </w:r>
    </w:p>
    <w:p w14:paraId="319C51CC" w14:textId="38F59643" w:rsidR="008A3F40" w:rsidRPr="00DB4C64" w:rsidRDefault="0025333B">
      <w:pPr>
        <w:pStyle w:val="0SCEBaseParagraph"/>
        <w:suppressLineNumbers/>
        <w:suppressAutoHyphens/>
      </w:pPr>
      <w:r w:rsidRPr="004A59AC">
        <w:rPr>
          <w:rStyle w:val="4ContractTypeESOnlyChar"/>
        </w:rPr>
        <w:t>“</w:t>
      </w:r>
      <w:r w:rsidR="00B673FC" w:rsidRPr="004A59AC">
        <w:rPr>
          <w:rStyle w:val="4ContractTypeESOnlyChar"/>
          <w:u w:val="single"/>
        </w:rPr>
        <w:t>Compliance Actions</w:t>
      </w:r>
      <w:r w:rsidRPr="004A59AC">
        <w:rPr>
          <w:rStyle w:val="4ContractTypeESOnlyChar"/>
        </w:rPr>
        <w:t>”</w:t>
      </w:r>
      <w:r w:rsidR="00B673FC" w:rsidRPr="004A59AC">
        <w:rPr>
          <w:rStyle w:val="4ContractTypeESOnlyChar"/>
        </w:rPr>
        <w:t xml:space="preserve"> means those physical modifications to </w:t>
      </w:r>
      <w:r w:rsidR="00620840">
        <w:rPr>
          <w:rStyle w:val="4ContractTypeESOnlyChar"/>
        </w:rPr>
        <w:t xml:space="preserve">the </w:t>
      </w:r>
      <w:r w:rsidR="00B673FC" w:rsidRPr="004A59AC">
        <w:rPr>
          <w:rStyle w:val="4ContractTypeESOnlyChar"/>
        </w:rPr>
        <w:t>Project required by Seller as a result of an RA Change in Law that are necessary for Seller to maintain the Project’s RA Generic Capacity and RA Flexible Capacity prior to such RA Change in Law.</w:t>
      </w:r>
      <w:r w:rsidR="00B673FC">
        <w:rPr>
          <w:rStyle w:val="0SCEContractInstructions"/>
        </w:rPr>
        <w:t xml:space="preserve"> </w:t>
      </w:r>
      <w:r w:rsidR="00882C09">
        <w:rPr>
          <w:rStyle w:val="0SCEContractInstructions"/>
        </w:rPr>
        <w:t>{SCE Selection Note: applicable to IFOM ES Projects, delete for IFOM Renewable Projects}</w:t>
      </w:r>
    </w:p>
    <w:p w14:paraId="1C014DC7" w14:textId="43D68C11" w:rsidR="00882C09" w:rsidRDefault="00882C09" w:rsidP="00882C09">
      <w:pPr>
        <w:pStyle w:val="0SCEBaseParagraph"/>
        <w:suppressLineNumbers/>
        <w:suppressAutoHyphens/>
      </w:pPr>
      <w:r w:rsidRPr="00C0718A">
        <w:rPr>
          <w:rStyle w:val="4ContractTypeRPSOnlyChar"/>
        </w:rPr>
        <w:t>“</w:t>
      </w:r>
      <w:r w:rsidRPr="00C0718A">
        <w:rPr>
          <w:rStyle w:val="4ContractTypeRPSOnlyChar"/>
          <w:u w:val="single"/>
        </w:rPr>
        <w:t>Compliance Actions</w:t>
      </w:r>
      <w:r w:rsidRPr="00C0718A">
        <w:rPr>
          <w:rStyle w:val="4ContractTypeRPSOnlyChar"/>
        </w:rPr>
        <w:t xml:space="preserve">” means those physical modifications to </w:t>
      </w:r>
      <w:r w:rsidR="00620840">
        <w:rPr>
          <w:rStyle w:val="4ContractTypeRPSOnlyChar"/>
        </w:rPr>
        <w:t xml:space="preserve">the </w:t>
      </w:r>
      <w:r w:rsidRPr="00C0718A">
        <w:rPr>
          <w:rStyle w:val="4ContractTypeRPSOnlyChar"/>
        </w:rPr>
        <w:t>Project required by Seller as a result of an RA Change in Law that are necessary for Seller to maintain the amount of Capacity Attributes that Seller could have provided prior to such RA Change in Law.</w:t>
      </w:r>
      <w:r>
        <w:rPr>
          <w:rStyle w:val="0SCEContractInstructions"/>
        </w:rPr>
        <w:t xml:space="preserve"> </w:t>
      </w:r>
      <w:r w:rsidR="00DB4C64">
        <w:rPr>
          <w:rStyle w:val="0SCEContractInstructions"/>
        </w:rPr>
        <w:t>{SCE Selection Note: applicable to IFOM Renewable Projects, delete for IFOM ES Projects, delete for IFOM Renewable Projects that are Energy Only}</w:t>
      </w:r>
    </w:p>
    <w:p w14:paraId="54FAD9FF" w14:textId="7AE7CE56" w:rsidR="008A3F40" w:rsidRDefault="0025333B">
      <w:pPr>
        <w:pStyle w:val="0SCEBaseParagraph"/>
        <w:suppressLineNumbers/>
        <w:suppressAutoHyphens/>
      </w:pPr>
      <w:bookmarkStart w:id="964" w:name="_Hlk92469036"/>
      <w:r w:rsidRPr="00C0718A">
        <w:rPr>
          <w:rStyle w:val="4ContractTypeESOnlyChar"/>
        </w:rPr>
        <w:t>“</w:t>
      </w:r>
      <w:r w:rsidR="00B673FC" w:rsidRPr="00C0718A">
        <w:rPr>
          <w:rStyle w:val="4ContractTypeESOnlyChar"/>
          <w:u w:val="single"/>
        </w:rPr>
        <w:t>Compliance Adjusted Capacity Factor</w:t>
      </w:r>
      <w:r w:rsidRPr="00C0718A">
        <w:rPr>
          <w:rStyle w:val="4ContractTypeESOnlyChar"/>
        </w:rPr>
        <w:t>”</w:t>
      </w:r>
      <w:r w:rsidR="00B673FC" w:rsidRPr="00C0718A">
        <w:rPr>
          <w:rStyle w:val="4ContractTypeESOnlyChar"/>
        </w:rPr>
        <w:t xml:space="preserve"> means a ratio, the numerator of which is the applicable RA Generic Capacity (prior to the adjustment made under </w:t>
      </w:r>
      <w:r w:rsidR="00B673FC" w:rsidRPr="00C0718A">
        <w:rPr>
          <w:rStyle w:val="4ContractTypeESOnlyChar"/>
          <w:u w:val="single"/>
        </w:rPr>
        <w:t>Section</w:t>
      </w:r>
      <w:r w:rsidR="00AD7840" w:rsidRPr="00C0718A">
        <w:rPr>
          <w:rStyle w:val="4ContractTypeESOnlyChar"/>
          <w:u w:val="single"/>
        </w:rPr>
        <w:t> </w:t>
      </w:r>
      <w:r w:rsidR="00B673FC" w:rsidRPr="00C0718A">
        <w:rPr>
          <w:rStyle w:val="4ContractTypeESOnlyChar"/>
          <w:u w:val="single"/>
        </w:rPr>
        <w:t>1.06(e)</w:t>
      </w:r>
      <w:r w:rsidR="00B673FC" w:rsidRPr="00C0718A">
        <w:rPr>
          <w:rStyle w:val="4ContractTypeESOnlyChar"/>
        </w:rPr>
        <w:t xml:space="preserve"> of </w:t>
      </w:r>
      <w:r w:rsidR="00B673FC" w:rsidRPr="00C0718A">
        <w:rPr>
          <w:rStyle w:val="4ContractTypeESOnlyChar"/>
          <w:u w:val="single"/>
        </w:rPr>
        <w:t>Attachment 1</w:t>
      </w:r>
      <w:r w:rsidR="00B673FC" w:rsidRPr="00C0718A">
        <w:rPr>
          <w:rStyle w:val="4ContractTypeESOnlyChar"/>
        </w:rPr>
        <w:t xml:space="preserve">) and the denominator of which is the applicable Compliance Adjusted RA Generic Capacity. </w:t>
      </w:r>
      <w:r w:rsidR="00DB4C64">
        <w:rPr>
          <w:rStyle w:val="0SCEContractInstructions"/>
        </w:rPr>
        <w:t>{SCE Selection Note: applicable to IFOM ES Projects, delete for IFOM Renewable Projects}</w:t>
      </w:r>
    </w:p>
    <w:p w14:paraId="3689F224" w14:textId="1E6E11B0" w:rsidR="008A3F40" w:rsidRDefault="0025333B">
      <w:pPr>
        <w:pStyle w:val="0SCEBaseParagraph"/>
        <w:suppressLineNumbers/>
        <w:suppressAutoHyphens/>
      </w:pPr>
      <w:bookmarkStart w:id="965" w:name="_DV_C232"/>
      <w:bookmarkEnd w:id="964"/>
      <w:r w:rsidRPr="00F471E5">
        <w:rPr>
          <w:rStyle w:val="4ContractTypeESOnlyChar"/>
        </w:rPr>
        <w:t>“</w:t>
      </w:r>
      <w:r w:rsidR="00B673FC" w:rsidRPr="00F471E5">
        <w:rPr>
          <w:rStyle w:val="4ContractTypeESOnlyChar"/>
          <w:u w:val="single"/>
        </w:rPr>
        <w:t>Compliance Adjusted RA Flexible Capacity</w:t>
      </w:r>
      <w:r w:rsidRPr="00F471E5">
        <w:rPr>
          <w:rStyle w:val="4ContractTypeESOnlyChar"/>
        </w:rPr>
        <w:t>”</w:t>
      </w:r>
      <w:r w:rsidR="00B673FC" w:rsidRPr="00F471E5">
        <w:rPr>
          <w:rStyle w:val="4ContractTypeESOnlyChar"/>
        </w:rPr>
        <w:t xml:space="preserve"> </w:t>
      </w:r>
      <w:bookmarkEnd w:id="965"/>
      <w:r w:rsidR="00B673FC" w:rsidRPr="00F471E5">
        <w:rPr>
          <w:rStyle w:val="4ContractTypeESOnlyChar"/>
        </w:rPr>
        <w:t xml:space="preserve">has the meaning set forth in </w:t>
      </w:r>
      <w:r w:rsidR="00B673FC" w:rsidRPr="00F471E5">
        <w:rPr>
          <w:rStyle w:val="4ContractTypeESOnlyChar"/>
          <w:u w:val="single"/>
        </w:rPr>
        <w:t>Section</w:t>
      </w:r>
      <w:r w:rsidR="00AD7840" w:rsidRPr="00F471E5">
        <w:rPr>
          <w:rStyle w:val="4ContractTypeESOnlyChar"/>
          <w:u w:val="single"/>
        </w:rPr>
        <w:t> </w:t>
      </w:r>
      <w:r w:rsidR="00B673FC" w:rsidRPr="00F471E5">
        <w:rPr>
          <w:rStyle w:val="4ContractTypeESOnlyChar"/>
          <w:u w:val="single"/>
        </w:rPr>
        <w:t>1.06(e)(iv)</w:t>
      </w:r>
      <w:r w:rsidR="00B673FC" w:rsidRPr="00F471E5">
        <w:rPr>
          <w:rStyle w:val="4ContractTypeESOnlyChar"/>
        </w:rPr>
        <w:t xml:space="preserve"> of </w:t>
      </w:r>
      <w:r w:rsidR="00B673FC" w:rsidRPr="00F471E5">
        <w:rPr>
          <w:rStyle w:val="4ContractTypeESOnlyChar"/>
          <w:u w:val="single"/>
        </w:rPr>
        <w:t>Attachment 1</w:t>
      </w:r>
      <w:r w:rsidR="00B673FC" w:rsidRPr="00F471E5">
        <w:rPr>
          <w:rStyle w:val="4ContractTypeESOnlyChar"/>
        </w:rPr>
        <w:t>.</w:t>
      </w:r>
      <w:r w:rsidR="00B673FC">
        <w:rPr>
          <w:rStyle w:val="0SCEContractInstructions"/>
        </w:rPr>
        <w:t xml:space="preserve"> </w:t>
      </w:r>
      <w:r w:rsidR="00DB4C64">
        <w:rPr>
          <w:rStyle w:val="0SCEContractInstructions"/>
        </w:rPr>
        <w:t>{SCE Selection Note: applicable to IFOM ES Projects, delete for IFOM Renewable Projects}</w:t>
      </w:r>
    </w:p>
    <w:p w14:paraId="651B1522" w14:textId="1AAE98F8" w:rsidR="008A3F40" w:rsidRDefault="0025333B">
      <w:pPr>
        <w:pStyle w:val="0SCEBaseParagraph"/>
        <w:suppressLineNumbers/>
        <w:suppressAutoHyphens/>
      </w:pPr>
      <w:r w:rsidRPr="00F471E5">
        <w:rPr>
          <w:rStyle w:val="4ContractTypeRPSOnlyChar"/>
        </w:rPr>
        <w:t>“</w:t>
      </w:r>
      <w:r w:rsidR="00B673FC" w:rsidRPr="00F471E5">
        <w:rPr>
          <w:rStyle w:val="4ContractTypeRPSOnlyChar"/>
          <w:u w:val="single"/>
        </w:rPr>
        <w:t>Compliance Adjusted RA Generic Capacity</w:t>
      </w:r>
      <w:r w:rsidRPr="00F471E5">
        <w:rPr>
          <w:rStyle w:val="4ContractTypeRPSOnlyChar"/>
        </w:rPr>
        <w:t>”</w:t>
      </w:r>
      <w:r w:rsidR="00B673FC" w:rsidRPr="00F471E5">
        <w:rPr>
          <w:rStyle w:val="4ContractTypeRPSOnlyChar"/>
        </w:rPr>
        <w:t xml:space="preserve"> has the meaning set forth in </w:t>
      </w:r>
      <w:r w:rsidR="00B673FC" w:rsidRPr="00F471E5">
        <w:rPr>
          <w:rStyle w:val="4ContractTypeRPSOnlyChar"/>
          <w:u w:val="single"/>
        </w:rPr>
        <w:t>Section</w:t>
      </w:r>
      <w:r w:rsidR="00AD7840" w:rsidRPr="00F471E5">
        <w:rPr>
          <w:rStyle w:val="4ContractTypeRPSOnlyChar"/>
          <w:u w:val="single"/>
        </w:rPr>
        <w:t> </w:t>
      </w:r>
      <w:r w:rsidR="00B673FC" w:rsidRPr="00F471E5">
        <w:rPr>
          <w:rStyle w:val="4ContractTypeRPSOnlyChar"/>
          <w:u w:val="single"/>
        </w:rPr>
        <w:t>1.06(e)(iv)</w:t>
      </w:r>
      <w:r w:rsidR="00B673FC" w:rsidRPr="00F471E5">
        <w:rPr>
          <w:rStyle w:val="4ContractTypeRPSOnlyChar"/>
        </w:rPr>
        <w:t xml:space="preserve"> of </w:t>
      </w:r>
      <w:r w:rsidR="00B673FC" w:rsidRPr="00F471E5">
        <w:rPr>
          <w:rStyle w:val="4ContractTypeRPSOnlyChar"/>
          <w:u w:val="single"/>
        </w:rPr>
        <w:t>Attachment 1</w:t>
      </w:r>
      <w:r w:rsidR="00B673FC" w:rsidRPr="00F471E5">
        <w:rPr>
          <w:rStyle w:val="4ContractTypeRPSOnlyChar"/>
        </w:rPr>
        <w:t>.</w:t>
      </w:r>
      <w:r w:rsidR="00B673FC">
        <w:rPr>
          <w:rStyle w:val="0SCEContractInstructions"/>
        </w:rPr>
        <w:t xml:space="preserve"> </w:t>
      </w:r>
      <w:r w:rsidR="00DB4C64">
        <w:rPr>
          <w:rStyle w:val="0SCEContractInstructions"/>
        </w:rPr>
        <w:t>{SCE Selection Note: applicable to IFOM ES Projects, delete for IFOM Renewable Projects}</w:t>
      </w:r>
    </w:p>
    <w:p w14:paraId="5B06B32F" w14:textId="2427960A" w:rsidR="008A3F40" w:rsidRDefault="0025333B">
      <w:pPr>
        <w:pStyle w:val="0SCEBaseParagraph"/>
        <w:suppressLineNumbers/>
        <w:suppressAutoHyphens/>
        <w:rPr>
          <w:rStyle w:val="0SCEContractInstructions"/>
        </w:rPr>
      </w:pPr>
      <w:r w:rsidRPr="008B5E94">
        <w:rPr>
          <w:rStyle w:val="4ContractTypeESOnlyChar"/>
        </w:rPr>
        <w:t>“</w:t>
      </w:r>
      <w:r w:rsidR="00B673FC" w:rsidRPr="008B5E94">
        <w:rPr>
          <w:rStyle w:val="4ContractTypeESOnlyChar"/>
          <w:u w:val="single"/>
        </w:rPr>
        <w:t>Compliance Expenditure Cap</w:t>
      </w:r>
      <w:r w:rsidRPr="008B5E94">
        <w:rPr>
          <w:rStyle w:val="4ContractTypeESOnlyChar"/>
        </w:rPr>
        <w:t>”</w:t>
      </w:r>
      <w:r w:rsidR="00B673FC" w:rsidRPr="008B5E94">
        <w:rPr>
          <w:rStyle w:val="4ContractTypeESOnlyChar"/>
        </w:rPr>
        <w:t xml:space="preserve"> has the meaning set forth in </w:t>
      </w:r>
      <w:r w:rsidR="00B673FC" w:rsidRPr="008B5E94">
        <w:rPr>
          <w:rStyle w:val="4ContractTypeESOnlyChar"/>
          <w:u w:val="single"/>
        </w:rPr>
        <w:t>Section</w:t>
      </w:r>
      <w:r w:rsidR="00AD7840" w:rsidRPr="008B5E94">
        <w:rPr>
          <w:rStyle w:val="4ContractTypeESOnlyChar"/>
          <w:u w:val="single"/>
        </w:rPr>
        <w:t> </w:t>
      </w:r>
      <w:r w:rsidR="00B673FC" w:rsidRPr="008B5E94">
        <w:rPr>
          <w:rStyle w:val="4ContractTypeESOnlyChar"/>
          <w:u w:val="single"/>
        </w:rPr>
        <w:t>1.06(e)</w:t>
      </w:r>
      <w:r w:rsidR="00B673FC" w:rsidRPr="008B5E94">
        <w:rPr>
          <w:rStyle w:val="4ContractTypeESOnlyChar"/>
        </w:rPr>
        <w:t xml:space="preserve"> of </w:t>
      </w:r>
      <w:r w:rsidR="00B673FC" w:rsidRPr="008B5E94">
        <w:rPr>
          <w:rStyle w:val="4ContractTypeESOnlyChar"/>
          <w:u w:val="single"/>
        </w:rPr>
        <w:t>Attachment 1</w:t>
      </w:r>
      <w:r w:rsidR="00B673FC" w:rsidRPr="008B5E94">
        <w:rPr>
          <w:rStyle w:val="4ContractTypeESOnlyChar"/>
        </w:rPr>
        <w:t>.</w:t>
      </w:r>
      <w:r w:rsidR="00DB4C64">
        <w:rPr>
          <w:rStyle w:val="0SCEContractInstructions"/>
        </w:rPr>
        <w:t xml:space="preserve"> {SCE Selection Note: applicable to IFOM ES Projects, delete for IFOM Renewable Projects}</w:t>
      </w:r>
    </w:p>
    <w:p w14:paraId="6EA99212" w14:textId="16EB13CE" w:rsidR="00725DFD" w:rsidRDefault="00DB4C64" w:rsidP="00725DFD">
      <w:pPr>
        <w:pStyle w:val="0SCEBaseParagraph"/>
        <w:rPr>
          <w:rStyle w:val="0SCEContractInstructions"/>
        </w:rPr>
      </w:pPr>
      <w:r w:rsidRPr="008B5E94">
        <w:rPr>
          <w:rStyle w:val="4ContractTypeESOnlyChar"/>
        </w:rPr>
        <w:lastRenderedPageBreak/>
        <w:t>“</w:t>
      </w:r>
      <w:r w:rsidRPr="008B5E94">
        <w:rPr>
          <w:rStyle w:val="4ContractTypeESOnlyChar"/>
          <w:u w:val="single"/>
        </w:rPr>
        <w:t>Compliance Expenditure Cap</w:t>
      </w:r>
      <w:r w:rsidRPr="008B5E94">
        <w:rPr>
          <w:rStyle w:val="4ContractTypeESOnlyChar"/>
        </w:rPr>
        <w:t xml:space="preserve">” has the meaning set forth in </w:t>
      </w:r>
      <w:r w:rsidRPr="008B5E94">
        <w:rPr>
          <w:rStyle w:val="4ContractTypeESOnlyChar"/>
          <w:u w:val="single"/>
        </w:rPr>
        <w:t>Section</w:t>
      </w:r>
      <w:r w:rsidR="00AD7840" w:rsidRPr="008B5E94">
        <w:rPr>
          <w:rStyle w:val="4ContractTypeESOnlyChar"/>
          <w:u w:val="single"/>
        </w:rPr>
        <w:t> </w:t>
      </w:r>
      <w:r w:rsidRPr="008B5E94">
        <w:rPr>
          <w:rStyle w:val="4ContractTypeESOnlyChar"/>
          <w:u w:val="single"/>
        </w:rPr>
        <w:t>1.08</w:t>
      </w:r>
      <w:r w:rsidRPr="008B5E94">
        <w:rPr>
          <w:rStyle w:val="4ContractTypeESOnlyChar"/>
        </w:rPr>
        <w:t xml:space="preserve"> of </w:t>
      </w:r>
      <w:r w:rsidRPr="008B5E94">
        <w:rPr>
          <w:rStyle w:val="4ContractTypeESOnlyChar"/>
          <w:u w:val="single"/>
        </w:rPr>
        <w:t>Attachment 1</w:t>
      </w:r>
      <w:r w:rsidRPr="008B5E94">
        <w:rPr>
          <w:rStyle w:val="4ContractTypeESOnlyChar"/>
        </w:rPr>
        <w:t>.</w:t>
      </w:r>
      <w:r w:rsidR="00725DFD" w:rsidRPr="008B5E94">
        <w:rPr>
          <w:rStyle w:val="4ContractTypeESOnlyChar"/>
        </w:rPr>
        <w:t xml:space="preserve"> </w:t>
      </w:r>
      <w:r w:rsidR="00725DFD">
        <w:rPr>
          <w:rStyle w:val="0SCEContractInstructions"/>
        </w:rPr>
        <w:t>{SCE Selection Note: applicable to IFOM Renewable Projects, delete for IFOM ES Projects}</w:t>
      </w:r>
    </w:p>
    <w:p w14:paraId="2B14F941" w14:textId="15DC1E54" w:rsidR="008A3F40" w:rsidRDefault="0025333B">
      <w:pPr>
        <w:pStyle w:val="0SCEBaseParagraph"/>
        <w:suppressLineNumbers/>
        <w:suppressAutoHyphens/>
      </w:pPr>
      <w:r>
        <w:t>“</w:t>
      </w:r>
      <w:r w:rsidR="00B673FC">
        <w:rPr>
          <w:u w:val="single"/>
        </w:rPr>
        <w:t>Confidential Information</w:t>
      </w:r>
      <w:r>
        <w:t>”</w:t>
      </w:r>
      <w:r w:rsidR="00B673FC">
        <w:t xml:space="preserve"> means this Agreement, the terms and conditions and other facts with respect to this Agreement, and any and all written or recorded or oral information, data, analyses, documents, and materials furnished or made available by a Party or its Representatives to the other Party or its Representatives in connection with this Agreement, including any and all analyses, compilations, studies, documents, or other material prepared by the receiving Party or its Representatives to the extent containing or based upon such information, data, analyses, documents, and materials. Confidential Information does not include information, data, analyses, documents, or materials that (a) are when furnished or thereafter become available to the public other than as a result of a disclosure by the receiving Party or its Representatives, or (b) are already in the possession of or become available to the receiving Party or its Representatives on a nonconfidential basis from a source other than the disclosing Party or its Representatives, provided, to the best knowledge of the receiving Party or its Representatives, as the case may be, such source is not and was not bound by an obligation of confidentiality to the disclosing Party or its Representatives, or (c) the receiving Party or its Representatives can demonstrate that the information has been independently developed by the receiving Party’s personnel acting without access to the Confidential Information.</w:t>
      </w:r>
      <w:bookmarkStart w:id="966" w:name="_DV_C2914"/>
    </w:p>
    <w:bookmarkEnd w:id="966"/>
    <w:p w14:paraId="5DF92A23" w14:textId="3969EBA9" w:rsidR="008A3F40" w:rsidRDefault="0025333B">
      <w:pPr>
        <w:pStyle w:val="0SCEBaseParagraph"/>
        <w:suppressLineNumbers/>
        <w:suppressAutoHyphens/>
      </w:pPr>
      <w:r>
        <w:t>“</w:t>
      </w:r>
      <w:r w:rsidR="00B673FC">
        <w:rPr>
          <w:u w:val="single"/>
        </w:rPr>
        <w:t>Contract Capacity</w:t>
      </w:r>
      <w:r>
        <w:t>”</w:t>
      </w:r>
      <w:r w:rsidR="00B673FC">
        <w:t xml:space="preserve"> means (1) from the Effective Date until the Initial Delivery Date, the Expected Contract Capacity, and (2) from and after the Initial Delivery Date, the </w:t>
      </w:r>
      <w:r w:rsidR="00E313A4">
        <w:t xml:space="preserve">lesser of the </w:t>
      </w:r>
      <w:r w:rsidR="00B673FC">
        <w:t>Demonstrated Contract Capacity</w:t>
      </w:r>
      <w:r w:rsidR="00E313A4">
        <w:t xml:space="preserve"> and the </w:t>
      </w:r>
      <w:r w:rsidR="00B3343A">
        <w:t>Expected Contract Capacity</w:t>
      </w:r>
      <w:r w:rsidR="00B673FC">
        <w:t>.</w:t>
      </w:r>
    </w:p>
    <w:p w14:paraId="3569CE6B" w14:textId="6FB23F3F" w:rsidR="008A3F40" w:rsidRDefault="0025333B">
      <w:pPr>
        <w:pStyle w:val="0SCEBaseParagraph"/>
        <w:suppressLineNumbers/>
        <w:suppressAutoHyphens/>
      </w:pPr>
      <w:bookmarkStart w:id="967" w:name="_DV_C2930"/>
      <w:r>
        <w:t>“</w:t>
      </w:r>
      <w:r w:rsidR="00B673FC">
        <w:rPr>
          <w:u w:val="single"/>
        </w:rPr>
        <w:t>Control Area</w:t>
      </w:r>
      <w:r>
        <w:t>”</w:t>
      </w:r>
      <w:r w:rsidR="00B673FC">
        <w:t xml:space="preserve"> means the electric power system (or combination of electric power systems) under the operational control of the CAISO or any other electric power system under the operational control of another organization vested with authority comparable to that of the CAISO.</w:t>
      </w:r>
      <w:bookmarkEnd w:id="967"/>
    </w:p>
    <w:p w14:paraId="3720B9FC" w14:textId="2BD570DB" w:rsidR="008A3F40" w:rsidRDefault="0025333B">
      <w:pPr>
        <w:pStyle w:val="0SCEBaseParagraph"/>
        <w:suppressLineNumbers/>
        <w:suppressAutoHyphens/>
      </w:pPr>
      <w:r>
        <w:t>“</w:t>
      </w:r>
      <w:r w:rsidR="00B673FC">
        <w:rPr>
          <w:u w:val="single"/>
        </w:rPr>
        <w:t>CPD Milestone Extension Date</w:t>
      </w:r>
      <w:r>
        <w:t>”</w:t>
      </w:r>
      <w:r w:rsidR="00B673FC">
        <w:t xml:space="preserve"> has the meaning set forth in </w:t>
      </w:r>
      <w:r w:rsidR="00B673FC" w:rsidRPr="00383B05">
        <w:rPr>
          <w:u w:val="single"/>
        </w:rPr>
        <w:t>Section</w:t>
      </w:r>
      <w:r w:rsidR="00AD7840">
        <w:rPr>
          <w:u w:val="single"/>
        </w:rPr>
        <w:t> </w:t>
      </w:r>
      <w:r w:rsidR="00B673FC" w:rsidRPr="00383B05">
        <w:rPr>
          <w:u w:val="single"/>
        </w:rPr>
        <w:t>4.0</w:t>
      </w:r>
      <w:r w:rsidR="00F01743">
        <w:rPr>
          <w:u w:val="single"/>
        </w:rPr>
        <w:t>6</w:t>
      </w:r>
      <w:r w:rsidR="00B673FC" w:rsidRPr="00383B05">
        <w:rPr>
          <w:u w:val="single"/>
        </w:rPr>
        <w:t>(a)</w:t>
      </w:r>
      <w:r w:rsidR="00B673FC">
        <w:t>.</w:t>
      </w:r>
    </w:p>
    <w:p w14:paraId="7D8BCD96" w14:textId="17C998AF" w:rsidR="008A3F40" w:rsidRDefault="0025333B">
      <w:pPr>
        <w:suppressLineNumbers/>
        <w:suppressAutoHyphens/>
        <w:spacing w:after="0" w:line="240" w:lineRule="auto"/>
        <w:rPr>
          <w:rFonts w:eastAsia="Times New Roman"/>
          <w:color w:val="000000"/>
        </w:rPr>
      </w:pPr>
      <w:r>
        <w:rPr>
          <w:rFonts w:eastAsia="Times New Roman"/>
          <w:color w:val="000000"/>
        </w:rPr>
        <w:t>“</w:t>
      </w:r>
      <w:r w:rsidR="00B673FC">
        <w:rPr>
          <w:rFonts w:eastAsia="Times New Roman"/>
          <w:color w:val="000000"/>
          <w:u w:val="single"/>
        </w:rPr>
        <w:t>Capacity Procurement Mechanism</w:t>
      </w:r>
      <w:r>
        <w:rPr>
          <w:rFonts w:eastAsia="Times New Roman"/>
          <w:color w:val="000000"/>
        </w:rPr>
        <w:t>”</w:t>
      </w:r>
      <w:r w:rsidR="00B673FC">
        <w:rPr>
          <w:rFonts w:eastAsia="Times New Roman"/>
          <w:color w:val="000000"/>
        </w:rPr>
        <w:t xml:space="preserve"> or </w:t>
      </w:r>
      <w:r>
        <w:rPr>
          <w:rFonts w:eastAsia="Times New Roman"/>
          <w:color w:val="000000"/>
        </w:rPr>
        <w:t>“</w:t>
      </w:r>
      <w:r w:rsidR="00B673FC">
        <w:rPr>
          <w:rFonts w:eastAsia="Times New Roman"/>
          <w:color w:val="000000"/>
          <w:u w:val="single"/>
        </w:rPr>
        <w:t>CPM</w:t>
      </w:r>
      <w:r>
        <w:rPr>
          <w:rFonts w:eastAsia="Times New Roman"/>
          <w:color w:val="000000"/>
        </w:rPr>
        <w:t>”</w:t>
      </w:r>
      <w:r w:rsidR="00B673FC">
        <w:rPr>
          <w:rFonts w:eastAsia="Times New Roman"/>
          <w:color w:val="000000"/>
        </w:rPr>
        <w:t xml:space="preserve"> has the meaning set forth in the CAISO Tariff.</w:t>
      </w:r>
    </w:p>
    <w:p w14:paraId="775AF9E9" w14:textId="145990BF" w:rsidR="008A3F40" w:rsidRDefault="0025333B">
      <w:pPr>
        <w:pStyle w:val="0SCEBaseParagraph"/>
        <w:suppressLineNumbers/>
        <w:suppressAutoHyphens/>
      </w:pPr>
      <w:r>
        <w:t>“</w:t>
      </w:r>
      <w:r w:rsidR="00B673FC">
        <w:rPr>
          <w:u w:val="single"/>
        </w:rPr>
        <w:t>CPM Capacity</w:t>
      </w:r>
      <w:r>
        <w:t>”</w:t>
      </w:r>
      <w:r w:rsidR="00B673FC">
        <w:t xml:space="preserve"> has the meaning set forth in the CAISO Tariff.</w:t>
      </w:r>
    </w:p>
    <w:p w14:paraId="78325AC0" w14:textId="01F41A12" w:rsidR="008A3F40" w:rsidRDefault="0025333B">
      <w:pPr>
        <w:pStyle w:val="0SCEBaseParagraph"/>
        <w:suppressLineNumbers/>
        <w:suppressAutoHyphens/>
      </w:pPr>
      <w:r>
        <w:t>“</w:t>
      </w:r>
      <w:r w:rsidR="00B673FC">
        <w:rPr>
          <w:u w:val="single"/>
        </w:rPr>
        <w:t>CPUC</w:t>
      </w:r>
      <w:r>
        <w:t>”</w:t>
      </w:r>
      <w:r w:rsidR="00B673FC">
        <w:t xml:space="preserve"> means the California Public Utilities Commission.</w:t>
      </w:r>
    </w:p>
    <w:p w14:paraId="554F2448" w14:textId="6765FF7B" w:rsidR="00470B61" w:rsidRDefault="0025333B">
      <w:pPr>
        <w:pStyle w:val="0SCEBaseParagraph"/>
        <w:suppressLineNumbers/>
        <w:suppressAutoHyphens/>
        <w:rPr>
          <w:color w:val="000000" w:themeColor="text1"/>
        </w:rPr>
      </w:pPr>
      <w:r w:rsidRPr="00823E0E">
        <w:rPr>
          <w:rStyle w:val="4ContractTypeESOnlyChar"/>
        </w:rPr>
        <w:t>“</w:t>
      </w:r>
      <w:r w:rsidR="00B673FC" w:rsidRPr="00823E0E">
        <w:rPr>
          <w:rStyle w:val="4ContractTypeESOnlyChar"/>
          <w:u w:val="single"/>
        </w:rPr>
        <w:t>CPUC Approval</w:t>
      </w:r>
      <w:r w:rsidRPr="00823E0E">
        <w:rPr>
          <w:rStyle w:val="4ContractTypeESOnlyChar"/>
        </w:rPr>
        <w:t>”</w:t>
      </w:r>
      <w:r w:rsidR="00B673FC" w:rsidRPr="00823E0E">
        <w:rPr>
          <w:rStyle w:val="4ContractTypeESOnlyChar"/>
        </w:rPr>
        <w:t xml:space="preserve"> means a decision of the CPUC that (a) is final and no longer subject to appeal, which approves this Agreement in full and in the form presented on terms and conditions acceptable to SCE in its sole discretion, including terms and conditions related to cost recovery and cost allocation of amounts paid to Seller under this Agreement; (b) does not contain conditions or modifications unacceptable to SCE, in SCE’s sole discretion; and (c) finds that any procurement pursuant to this Agreement satisfies the requirement to procure resources under </w:t>
      </w:r>
      <w:r w:rsidR="00704070" w:rsidRPr="00823E0E">
        <w:rPr>
          <w:rStyle w:val="4ContractTypeESOnlyChar"/>
        </w:rPr>
        <w:t xml:space="preserve">the </w:t>
      </w:r>
      <w:r w:rsidR="004E1B65" w:rsidRPr="00823E0E">
        <w:rPr>
          <w:rStyle w:val="4ContractTypeESOnlyChar"/>
        </w:rPr>
        <w:t xml:space="preserve">Applicable </w:t>
      </w:r>
      <w:r w:rsidR="00C03AE1" w:rsidRPr="00823E0E">
        <w:rPr>
          <w:rStyle w:val="4ContractTypeESOnlyChar"/>
        </w:rPr>
        <w:t>Decisions</w:t>
      </w:r>
      <w:r w:rsidR="00B673FC" w:rsidRPr="00823E0E">
        <w:rPr>
          <w:rStyle w:val="4ContractTypeESOnlyChar"/>
        </w:rPr>
        <w:t>.</w:t>
      </w:r>
      <w:r w:rsidR="00B673FC">
        <w:rPr>
          <w:color w:val="000000" w:themeColor="text1"/>
        </w:rPr>
        <w:t xml:space="preserve"> </w:t>
      </w:r>
      <w:r w:rsidR="00470B61">
        <w:rPr>
          <w:rStyle w:val="0SCEContractInstructions"/>
        </w:rPr>
        <w:t>{SCE Selection Note: applicable to IFOM ES Projects, delete for IFOM Renewable Projects}</w:t>
      </w:r>
    </w:p>
    <w:p w14:paraId="5B5AC2A2" w14:textId="37367C6A" w:rsidR="008A3F40" w:rsidRPr="008B2175" w:rsidRDefault="0025333B" w:rsidP="007869A4">
      <w:pPr>
        <w:pStyle w:val="4ContractTypeRPSOnly"/>
        <w:ind w:left="0"/>
        <w:rPr>
          <w:rStyle w:val="3SCERenewables-OnlyAlsoExcessSalesOnly"/>
          <w:iCs w:val="0"/>
          <w:color w:val="008000"/>
          <w:highlight w:val="green"/>
        </w:rPr>
      </w:pPr>
      <w:r w:rsidRPr="008B2175">
        <w:rPr>
          <w:rStyle w:val="3SCERenewables-OnlyAlsoExcessSalesOnly"/>
          <w:iCs w:val="0"/>
          <w:color w:val="008000"/>
          <w:highlight w:val="green"/>
        </w:rPr>
        <w:lastRenderedPageBreak/>
        <w:t>“</w:t>
      </w:r>
      <w:r w:rsidR="00B673FC" w:rsidRPr="008B2175">
        <w:rPr>
          <w:rStyle w:val="3SCERenewables-OnlyAlsoExcessSalesOnly"/>
          <w:iCs w:val="0"/>
          <w:color w:val="008000"/>
          <w:highlight w:val="green"/>
          <w:u w:val="single"/>
        </w:rPr>
        <w:t>CPUC Approval</w:t>
      </w:r>
      <w:r w:rsidRPr="008B2175">
        <w:rPr>
          <w:rStyle w:val="3SCERenewables-OnlyAlsoExcessSalesOnly"/>
          <w:iCs w:val="0"/>
          <w:color w:val="008000"/>
          <w:highlight w:val="green"/>
        </w:rPr>
        <w:t>”</w:t>
      </w:r>
      <w:r w:rsidR="00B673FC" w:rsidRPr="008B2175">
        <w:rPr>
          <w:rStyle w:val="3SCERenewables-OnlyAlsoExcessSalesOnly"/>
          <w:iCs w:val="0"/>
          <w:color w:val="008000"/>
          <w:highlight w:val="green"/>
        </w:rPr>
        <w:t xml:space="preserve"> means a final and non-appealable order of the CPUC, without conditions or modifications unacceptable to the Parties, or either of them, which contains the following terms:</w:t>
      </w:r>
    </w:p>
    <w:p w14:paraId="43E99ED0" w14:textId="61478831" w:rsidR="008A3F40" w:rsidRPr="008B2175" w:rsidRDefault="00B673FC" w:rsidP="00D623CE">
      <w:pPr>
        <w:pStyle w:val="2SCEDefinition-abc"/>
        <w:numPr>
          <w:ilvl w:val="2"/>
          <w:numId w:val="50"/>
        </w:numPr>
        <w:rPr>
          <w:highlight w:val="green"/>
        </w:rPr>
      </w:pPr>
      <w:r w:rsidRPr="008B2175">
        <w:rPr>
          <w:rStyle w:val="4ContractTypeRPSOnlyChar"/>
          <w:highlight w:val="green"/>
        </w:rPr>
        <w:t>Approves this Agreement in its entirety, including payments to be made by the Buyer, subject to CPUC review of the Buyer’s administration of the Agreement; and</w:t>
      </w:r>
    </w:p>
    <w:p w14:paraId="747E62DB" w14:textId="74897E53" w:rsidR="008A3F40" w:rsidRPr="008B2175" w:rsidRDefault="00B673FC" w:rsidP="007869A4">
      <w:pPr>
        <w:pStyle w:val="2SCEDefinition-abc"/>
        <w:rPr>
          <w:highlight w:val="green"/>
        </w:rPr>
      </w:pPr>
      <w:r w:rsidRPr="008B2175">
        <w:rPr>
          <w:rStyle w:val="4ContractTypeRPSOnlyChar"/>
          <w:highlight w:val="green"/>
        </w:rPr>
        <w:t>Finds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 399.11 et seq.), Decision 03-06-071, or other applicable law.</w:t>
      </w:r>
    </w:p>
    <w:p w14:paraId="2FA36ED6" w14:textId="43C95B3A" w:rsidR="008A3F40" w:rsidRPr="005D2D5B" w:rsidRDefault="00B673FC" w:rsidP="005D2D5B">
      <w:pPr>
        <w:pStyle w:val="0SCEBaseParagraph"/>
      </w:pPr>
      <w:r w:rsidRPr="008B2175">
        <w:rPr>
          <w:rStyle w:val="4ContractTypeRPSOnlyChar"/>
          <w:highlight w:val="green"/>
        </w:rPr>
        <w:t>CPUC Approval will be deemed to have occurred on the date that a CPUC decision containing such findings becomes final and non-appealable</w:t>
      </w:r>
      <w:r w:rsidRPr="00C44147">
        <w:rPr>
          <w:rStyle w:val="4ContractTypeRPSOnlyChar"/>
          <w:color w:val="auto"/>
        </w:rPr>
        <w:t>.</w:t>
      </w:r>
      <w:r w:rsidR="00C43AB8" w:rsidRPr="00C44147">
        <w:rPr>
          <w:rStyle w:val="4ContractTypeRPSOnlyChar"/>
          <w:color w:val="auto"/>
        </w:rPr>
        <w:t xml:space="preserve"> </w:t>
      </w:r>
      <w:r w:rsidR="00800A73" w:rsidRPr="00C44147">
        <w:rPr>
          <w:rStyle w:val="4ContractTypeRPSOnlyChar"/>
          <w:color w:val="auto"/>
        </w:rPr>
        <w:t xml:space="preserve">Other applicable law in subsection (b) above </w:t>
      </w:r>
      <w:r w:rsidR="001A7118" w:rsidRPr="00C44147">
        <w:rPr>
          <w:rStyle w:val="4ContractTypeRPSOnlyChar"/>
          <w:color w:val="auto"/>
        </w:rPr>
        <w:t xml:space="preserve">shall include a finding </w:t>
      </w:r>
      <w:r w:rsidR="00FB572E" w:rsidRPr="00C44147">
        <w:rPr>
          <w:rStyle w:val="4ContractTypeRPSOnlyChar"/>
          <w:color w:val="auto"/>
        </w:rPr>
        <w:t>that an</w:t>
      </w:r>
      <w:r w:rsidR="00C43AB8" w:rsidRPr="00C44147">
        <w:rPr>
          <w:rStyle w:val="4ContractTypeRPSOnlyChar"/>
          <w:color w:val="auto"/>
        </w:rPr>
        <w:t>y procurement pursuant to this Agreement satisfies the requirement to procure resources under the Applicable Decisions</w:t>
      </w:r>
      <w:r w:rsidR="00EE5063" w:rsidRPr="00C44147">
        <w:rPr>
          <w:rStyle w:val="4ContractTypeRPSOnlyChar"/>
          <w:color w:val="auto"/>
        </w:rPr>
        <w:t>.</w:t>
      </w:r>
      <w:r w:rsidRPr="00C44147">
        <w:rPr>
          <w:i/>
          <w:color w:val="auto"/>
        </w:rPr>
        <w:t xml:space="preserve"> </w:t>
      </w:r>
      <w:r w:rsidR="005D2D5B">
        <w:rPr>
          <w:rStyle w:val="0SCEContractInstructions"/>
        </w:rPr>
        <w:t xml:space="preserve">{SCE Selection Note: </w:t>
      </w:r>
      <w:r w:rsidR="00EE5063">
        <w:rPr>
          <w:rStyle w:val="0SCEContractInstructions"/>
        </w:rPr>
        <w:t xml:space="preserve">green highlighted text constitutes an </w:t>
      </w:r>
      <w:r w:rsidR="00CF216A">
        <w:rPr>
          <w:rStyle w:val="0SCEContractInstructions"/>
        </w:rPr>
        <w:t>RPS n</w:t>
      </w:r>
      <w:r w:rsidR="008B2175">
        <w:rPr>
          <w:rStyle w:val="0SCEContractInstructions"/>
        </w:rPr>
        <w:t>on-</w:t>
      </w:r>
      <w:r w:rsidR="00CF216A">
        <w:rPr>
          <w:rStyle w:val="0SCEContractInstructions"/>
        </w:rPr>
        <w:t>m</w:t>
      </w:r>
      <w:r w:rsidR="008B2175">
        <w:rPr>
          <w:rStyle w:val="0SCEContractInstructions"/>
        </w:rPr>
        <w:t xml:space="preserve">odifiable </w:t>
      </w:r>
      <w:r w:rsidR="001F62F9">
        <w:rPr>
          <w:rStyle w:val="0SCEContractInstructions"/>
        </w:rPr>
        <w:t>t</w:t>
      </w:r>
      <w:r w:rsidR="008B2175">
        <w:rPr>
          <w:rStyle w:val="0SCEContractInstructions"/>
        </w:rPr>
        <w:t>erm</w:t>
      </w:r>
      <w:r w:rsidR="00F130CE">
        <w:rPr>
          <w:rStyle w:val="0SCEContractInstructions"/>
        </w:rPr>
        <w:t xml:space="preserve"> (D.08-04-009)</w:t>
      </w:r>
      <w:r w:rsidR="00EE5063">
        <w:rPr>
          <w:rStyle w:val="0SCEContractInstructions"/>
        </w:rPr>
        <w:t>. A</w:t>
      </w:r>
      <w:r w:rsidR="005D2D5B">
        <w:rPr>
          <w:rStyle w:val="0SCEContractInstructions"/>
        </w:rPr>
        <w:t xml:space="preserve">pplicable to IFOM Renewable Projects, </w:t>
      </w:r>
      <w:proofErr w:type="gramStart"/>
      <w:r w:rsidR="005D2D5B">
        <w:rPr>
          <w:rStyle w:val="0SCEContractInstructions"/>
        </w:rPr>
        <w:t>delete</w:t>
      </w:r>
      <w:proofErr w:type="gramEnd"/>
      <w:r w:rsidR="005D2D5B">
        <w:rPr>
          <w:rStyle w:val="0SCEContractInstructions"/>
        </w:rPr>
        <w:t xml:space="preserve"> for IFOM ES Projects}</w:t>
      </w:r>
    </w:p>
    <w:p w14:paraId="2BDFC436" w14:textId="43AAFD92" w:rsidR="008A3F40" w:rsidRDefault="0025333B">
      <w:pPr>
        <w:pStyle w:val="0SCEBaseParagraph"/>
        <w:suppressLineNumbers/>
        <w:suppressAutoHyphens/>
      </w:pPr>
      <w:r>
        <w:t>“</w:t>
      </w:r>
      <w:r w:rsidR="00B673FC">
        <w:rPr>
          <w:u w:val="single"/>
        </w:rPr>
        <w:t>Credit Rating</w:t>
      </w:r>
      <w:r>
        <w:t>”</w:t>
      </w:r>
      <w:r w:rsidR="00B673FC">
        <w:t xml:space="preserve"> means with respect to any entity, the rating then assigned to such entity’s unsecured, senior long-term debt or deposit obligations (not supported by third party credit enhancements) by S&amp;P or Moody’s. If no rating is assigned to such entity’s unsecured, senior long-term debt or deposit obligations by any Ratings Agency, then </w:t>
      </w:r>
      <w:r>
        <w:t>“</w:t>
      </w:r>
      <w:r w:rsidR="00B673FC">
        <w:rPr>
          <w:u w:val="single"/>
        </w:rPr>
        <w:t>Credit Rating</w:t>
      </w:r>
      <w:r>
        <w:t>”</w:t>
      </w:r>
      <w:r w:rsidR="00B673FC">
        <w:t xml:space="preserve"> means the general corporate credit rating or long-term issuer rating assigned to such entity by S&amp;P or Moody’s. If an entity is rated by more than one Ratings Agency and the ratings are at different levels, then </w:t>
      </w:r>
      <w:r>
        <w:t>“</w:t>
      </w:r>
      <w:r w:rsidR="00B673FC">
        <w:rPr>
          <w:u w:val="single"/>
        </w:rPr>
        <w:t>Credit Rating</w:t>
      </w:r>
      <w:r>
        <w:t>”</w:t>
      </w:r>
      <w:r w:rsidR="00B673FC">
        <w:t xml:space="preserve"> means the lowest such rating.</w:t>
      </w:r>
    </w:p>
    <w:p w14:paraId="4277157F" w14:textId="4C5AD7C4" w:rsidR="008A3F40" w:rsidRDefault="0025333B">
      <w:pPr>
        <w:pStyle w:val="0SCEBaseParagraph"/>
        <w:suppressLineNumbers/>
        <w:suppressAutoHyphens/>
      </w:pPr>
      <w:r>
        <w:t>“</w:t>
      </w:r>
      <w:r w:rsidR="00B673FC">
        <w:rPr>
          <w:u w:val="single"/>
        </w:rPr>
        <w:t>Critical Path Development Milestone</w:t>
      </w:r>
      <w:r>
        <w:t>”</w:t>
      </w:r>
      <w:r w:rsidR="00B673FC">
        <w:t xml:space="preserve"> means any of the milestones set forth in </w:t>
      </w:r>
      <w:r w:rsidR="00B673FC" w:rsidRPr="00383B05">
        <w:rPr>
          <w:u w:val="single"/>
        </w:rPr>
        <w:t>Section</w:t>
      </w:r>
      <w:r w:rsidR="00AD7840">
        <w:rPr>
          <w:u w:val="single"/>
        </w:rPr>
        <w:t> </w:t>
      </w:r>
      <w:r w:rsidR="00B673FC" w:rsidRPr="00383B05">
        <w:rPr>
          <w:u w:val="single"/>
        </w:rPr>
        <w:t>4.0</w:t>
      </w:r>
      <w:r w:rsidR="00F01743">
        <w:rPr>
          <w:u w:val="single"/>
        </w:rPr>
        <w:t>6</w:t>
      </w:r>
      <w:r w:rsidR="00B673FC">
        <w:t>.</w:t>
      </w:r>
    </w:p>
    <w:p w14:paraId="6D8086B8" w14:textId="5FB4ECE1" w:rsidR="008A3F40" w:rsidRPr="005D2D5B" w:rsidRDefault="0025333B">
      <w:pPr>
        <w:pStyle w:val="0SCEBaseParagraph"/>
        <w:suppressLineNumbers/>
        <w:suppressAutoHyphens/>
      </w:pPr>
      <w:bookmarkStart w:id="968" w:name="_Hlk98500405"/>
      <w:r w:rsidRPr="002A7E2F">
        <w:rPr>
          <w:rStyle w:val="4ContractTypeRPSOnlyChar"/>
        </w:rPr>
        <w:t>“</w:t>
      </w:r>
      <w:r w:rsidR="00B673FC" w:rsidRPr="002A7E2F">
        <w:rPr>
          <w:rStyle w:val="4ContractTypeRPSOnlyChar"/>
          <w:u w:val="single"/>
        </w:rPr>
        <w:t>Curtailed Product</w:t>
      </w:r>
      <w:r w:rsidRPr="002A7E2F">
        <w:rPr>
          <w:rStyle w:val="4ContractTypeRPSOnlyChar"/>
        </w:rPr>
        <w:t>”</w:t>
      </w:r>
      <w:r w:rsidR="00B673FC" w:rsidRPr="002A7E2F">
        <w:rPr>
          <w:rStyle w:val="4ContractTypeRPSOnlyChar"/>
        </w:rPr>
        <w:t xml:space="preserve"> means the amount of energy that could have been delivered to the Delivery Point by Seller but which was not delivered (a) due to Seller’s curtailment in accordance with </w:t>
      </w:r>
      <w:r w:rsidR="00B673FC" w:rsidRPr="002A7E2F">
        <w:rPr>
          <w:rStyle w:val="4ContractTypeRPSOnlyChar"/>
          <w:u w:val="single"/>
        </w:rPr>
        <w:t>Section 6.01(b)(iii)</w:t>
      </w:r>
      <w:r w:rsidR="00B673FC" w:rsidRPr="002A7E2F">
        <w:rPr>
          <w:rStyle w:val="4ContractTypeRPSOnlyChar"/>
        </w:rPr>
        <w:t xml:space="preserve"> of </w:t>
      </w:r>
      <w:r w:rsidR="00B673FC" w:rsidRPr="002A7E2F">
        <w:rPr>
          <w:rStyle w:val="4ContractTypeRPSOnlyChar"/>
          <w:u w:val="single"/>
        </w:rPr>
        <w:t>Attachment 1</w:t>
      </w:r>
      <w:r w:rsidR="00B673FC" w:rsidRPr="002A7E2F">
        <w:rPr>
          <w:rStyle w:val="4ContractTypeRPSOnlyChar"/>
        </w:rPr>
        <w:t>, or (b) if the CAISO Tariff prohibits, without any action by the CAISO or any T&amp;D Provider, any electric generating facilities from delivery of energy in excess of its Schedule, any such energy that the Project was precluded from delivering. The amount of energy that could have been delivered but which was not delivered will be determined in accordance with the definition of Curtailment Lost Output</w:t>
      </w:r>
      <w:r w:rsidR="009943BD" w:rsidRPr="002A7E2F">
        <w:rPr>
          <w:rStyle w:val="4ContractTypeRPSOnlyChar"/>
        </w:rPr>
        <w:t>, as adjusted to exclude any amount attributable to any Over-Installed Amount and to exclude any amount that is also an Excess Amount</w:t>
      </w:r>
      <w:r w:rsidR="00B673FC" w:rsidRPr="002A7E2F">
        <w:rPr>
          <w:rStyle w:val="4ContractTypeRPSOnlyChar"/>
        </w:rPr>
        <w:t>.</w:t>
      </w:r>
      <w:r w:rsidR="00B673FC">
        <w:rPr>
          <w:rStyle w:val="3SCERenewables-OnlyAlsoExcessSalesOnly"/>
        </w:rPr>
        <w:t xml:space="preserve"> </w:t>
      </w:r>
      <w:r w:rsidR="005D2D5B">
        <w:rPr>
          <w:rStyle w:val="0SCEContractInstructions"/>
        </w:rPr>
        <w:t>{SCE Selection Note: applicable to IFOM Renewable Projects, delete for IFOM ES Projects}</w:t>
      </w:r>
    </w:p>
    <w:p w14:paraId="77FA2603" w14:textId="77777777" w:rsidR="005D2D5B" w:rsidRPr="005D2D5B" w:rsidRDefault="0025333B" w:rsidP="005D2D5B">
      <w:pPr>
        <w:pStyle w:val="0SCEBaseParagraph"/>
        <w:suppressLineNumbers/>
        <w:suppressAutoHyphens/>
      </w:pPr>
      <w:r w:rsidRPr="002A7E2F">
        <w:rPr>
          <w:rStyle w:val="4ContractTypeESOnlyChar"/>
        </w:rPr>
        <w:t>“</w:t>
      </w:r>
      <w:r w:rsidR="00B673FC" w:rsidRPr="002A7E2F">
        <w:rPr>
          <w:rStyle w:val="4ContractTypeESOnlyChar"/>
          <w:u w:val="single"/>
        </w:rPr>
        <w:t>Curtailment Lost Output</w:t>
      </w:r>
      <w:r w:rsidRPr="002A7E2F">
        <w:rPr>
          <w:rStyle w:val="4ContractTypeESOnlyChar"/>
        </w:rPr>
        <w:t>”</w:t>
      </w:r>
      <w:r w:rsidR="00B673FC" w:rsidRPr="002A7E2F">
        <w:rPr>
          <w:rStyle w:val="4ContractTypeESOnlyChar"/>
        </w:rPr>
        <w:t xml:space="preserve"> means the amount of energy that could have been delivered to the Delivery Point by Seller but which was not delivered in accordance with </w:t>
      </w:r>
      <w:r w:rsidR="00B673FC" w:rsidRPr="002A7E2F">
        <w:rPr>
          <w:rStyle w:val="4ContractTypeESOnlyChar"/>
          <w:u w:val="single"/>
        </w:rPr>
        <w:t>Section 6.01(b)</w:t>
      </w:r>
      <w:r w:rsidR="00B673FC" w:rsidRPr="002A7E2F">
        <w:rPr>
          <w:rStyle w:val="4ContractTypeESOnlyChar"/>
        </w:rPr>
        <w:t xml:space="preserve"> of Attachment 1 and which is equal to: (a) the lesser of (</w:t>
      </w:r>
      <w:proofErr w:type="spellStart"/>
      <w:r w:rsidR="00B673FC" w:rsidRPr="002A7E2F">
        <w:rPr>
          <w:rStyle w:val="4ContractTypeESOnlyChar"/>
        </w:rPr>
        <w:t>i</w:t>
      </w:r>
      <w:proofErr w:type="spellEnd"/>
      <w:r w:rsidR="00B673FC" w:rsidRPr="002A7E2F">
        <w:rPr>
          <w:rStyle w:val="4ContractTypeESOnlyChar"/>
        </w:rPr>
        <w:t>) the Forecast-Derived Energy and the (ii) the maximum amount of energy in MWh that the Project is capable of delivering, as reasonably determined by SCE, based upon the lower of PM</w:t>
      </w:r>
      <w:r w:rsidR="00FF013C" w:rsidRPr="002A7E2F">
        <w:rPr>
          <w:rStyle w:val="4ContractTypeESOnlyChar"/>
        </w:rPr>
        <w:t>AX</w:t>
      </w:r>
      <w:r w:rsidR="00B673FC" w:rsidRPr="002A7E2F">
        <w:rPr>
          <w:rStyle w:val="4ContractTypeESOnlyChar"/>
        </w:rPr>
        <w:t xml:space="preserve"> and the capacity available as reported in the CAISO’s outage management system, minus (b) the greater of the total Expected Energy and the </w:t>
      </w:r>
      <w:r w:rsidR="00014DA1" w:rsidRPr="002A7E2F">
        <w:rPr>
          <w:rStyle w:val="4ContractTypeESOnlyChar"/>
        </w:rPr>
        <w:lastRenderedPageBreak/>
        <w:t xml:space="preserve">Metered </w:t>
      </w:r>
      <w:r w:rsidR="00B673FC" w:rsidRPr="002A7E2F">
        <w:rPr>
          <w:rStyle w:val="4ContractTypeESOnlyChar"/>
        </w:rPr>
        <w:t>Amounts, as determined for each Settlement Interval; provided, in no event shall the Curtailment Lost Output be less than zero (0) in any Settlement Interval.</w:t>
      </w:r>
      <w:r w:rsidR="00B673FC">
        <w:rPr>
          <w:rStyle w:val="0SCEContractInstructions"/>
        </w:rPr>
        <w:t xml:space="preserve"> </w:t>
      </w:r>
      <w:r w:rsidR="005D2D5B">
        <w:rPr>
          <w:rStyle w:val="0SCEContractInstructions"/>
        </w:rPr>
        <w:t>{SCE Selection Note: applicable to IFOM Renewable Projects, delete for IFOM ES Projects}</w:t>
      </w:r>
    </w:p>
    <w:p w14:paraId="2B103C76" w14:textId="77777777" w:rsidR="005D2D5B" w:rsidRPr="005D2D5B" w:rsidRDefault="0025333B" w:rsidP="005D2D5B">
      <w:pPr>
        <w:pStyle w:val="0SCEBaseParagraph"/>
        <w:suppressLineNumbers/>
        <w:suppressAutoHyphens/>
      </w:pPr>
      <w:bookmarkStart w:id="969" w:name="_Hlk98500573"/>
      <w:bookmarkEnd w:id="968"/>
      <w:r w:rsidRPr="002A7E2F">
        <w:rPr>
          <w:rStyle w:val="4ContractTypeRPSOnlyChar"/>
        </w:rPr>
        <w:t>“</w:t>
      </w:r>
      <w:r w:rsidR="00B673FC" w:rsidRPr="002A7E2F">
        <w:rPr>
          <w:rStyle w:val="4ContractTypeRPSOnlyChar"/>
          <w:u w:val="single"/>
        </w:rPr>
        <w:t>Curtailment Order</w:t>
      </w:r>
      <w:r w:rsidRPr="002A7E2F">
        <w:rPr>
          <w:rStyle w:val="4ContractTypeRPSOnlyChar"/>
        </w:rPr>
        <w:t>”</w:t>
      </w:r>
      <w:r w:rsidR="00B673FC" w:rsidRPr="002A7E2F">
        <w:rPr>
          <w:rStyle w:val="4ContractTypeRPSOnlyChar"/>
        </w:rPr>
        <w:t xml:space="preserve"> means an order from SCE to Seller to reduce or stop the delivery of Energy from the Project to SCE for any reason except as set forth in </w:t>
      </w:r>
      <w:r w:rsidR="00B673FC" w:rsidRPr="002A7E2F">
        <w:rPr>
          <w:rStyle w:val="4ContractTypeRPSOnlyChar"/>
          <w:u w:val="single"/>
        </w:rPr>
        <w:t>Sections 6.01(b)(</w:t>
      </w:r>
      <w:proofErr w:type="spellStart"/>
      <w:r w:rsidR="00B673FC" w:rsidRPr="002A7E2F">
        <w:rPr>
          <w:rStyle w:val="4ContractTypeRPSOnlyChar"/>
          <w:u w:val="single"/>
        </w:rPr>
        <w:t>i</w:t>
      </w:r>
      <w:proofErr w:type="spellEnd"/>
      <w:r w:rsidR="00B673FC" w:rsidRPr="002A7E2F">
        <w:rPr>
          <w:rStyle w:val="4ContractTypeRPSOnlyChar"/>
          <w:u w:val="single"/>
        </w:rPr>
        <w:t>)-(ii)</w:t>
      </w:r>
      <w:r w:rsidR="00B673FC" w:rsidRPr="002A7E2F">
        <w:rPr>
          <w:rStyle w:val="4ContractTypeRPSOnlyChar"/>
        </w:rPr>
        <w:t xml:space="preserve"> of </w:t>
      </w:r>
      <w:r w:rsidR="00B673FC" w:rsidRPr="002A7E2F">
        <w:rPr>
          <w:rStyle w:val="4ContractTypeRPSOnlyChar"/>
          <w:u w:val="single"/>
        </w:rPr>
        <w:t>Attachment 1</w:t>
      </w:r>
      <w:r w:rsidR="00B673FC" w:rsidRPr="002A7E2F">
        <w:rPr>
          <w:rStyle w:val="4ContractTypeRPSOnlyChar"/>
        </w:rPr>
        <w:t>.</w:t>
      </w:r>
      <w:r w:rsidR="00B673FC">
        <w:rPr>
          <w:rStyle w:val="0SCEContractInstructions"/>
        </w:rPr>
        <w:t xml:space="preserve"> </w:t>
      </w:r>
      <w:r w:rsidR="005D2D5B">
        <w:rPr>
          <w:rStyle w:val="0SCEContractInstructions"/>
        </w:rPr>
        <w:t>{SCE Selection Note: applicable to IFOM Renewable Projects, delete for IFOM ES Projects}</w:t>
      </w:r>
    </w:p>
    <w:bookmarkEnd w:id="969"/>
    <w:p w14:paraId="529EC31E" w14:textId="4007B24C" w:rsidR="008A3F40" w:rsidRDefault="0025333B" w:rsidP="00997407">
      <w:pPr>
        <w:pStyle w:val="0SCEBaseParagraph"/>
      </w:pPr>
      <w:r w:rsidRPr="006F6D6A">
        <w:rPr>
          <w:rStyle w:val="4ContractTypeRPSOnlyChar"/>
        </w:rPr>
        <w:t>“</w:t>
      </w:r>
      <w:r w:rsidR="00B673FC" w:rsidRPr="006F6D6A">
        <w:rPr>
          <w:rStyle w:val="4ContractTypeRPSOnlyChar"/>
          <w:u w:val="single"/>
        </w:rPr>
        <w:t>Daily Cycles</w:t>
      </w:r>
      <w:r w:rsidRPr="006F6D6A">
        <w:rPr>
          <w:rStyle w:val="4ContractTypeRPSOnlyChar"/>
        </w:rPr>
        <w:t>”</w:t>
      </w:r>
      <w:r w:rsidR="00B673FC" w:rsidRPr="006F6D6A">
        <w:rPr>
          <w:rStyle w:val="4ContractTypeRPSOnlyChar"/>
        </w:rPr>
        <w:t xml:space="preserve"> means the number of times the Project is capable of completing a full discharge followed by a full charge, in a calendar day, as set forth in </w:t>
      </w:r>
      <w:r w:rsidR="00B673FC" w:rsidRPr="006F6D6A">
        <w:rPr>
          <w:rStyle w:val="4ContractTypeRPSOnlyChar"/>
          <w:u w:val="single"/>
        </w:rPr>
        <w:t>Attachment 2</w:t>
      </w:r>
      <w:r w:rsidR="00B673FC" w:rsidRPr="006F6D6A">
        <w:rPr>
          <w:rStyle w:val="4ContractTypeRPSOnlyChar"/>
        </w:rPr>
        <w:t>.</w:t>
      </w:r>
      <w:r w:rsidR="00B673FC">
        <w:t xml:space="preserve"> </w:t>
      </w:r>
      <w:r w:rsidR="00997407">
        <w:rPr>
          <w:rStyle w:val="0SCEContractInstructions"/>
        </w:rPr>
        <w:t>{SCE Selection Note: applicable to IFOM ES Projects, delete for IFOM Renewable Projects}</w:t>
      </w:r>
    </w:p>
    <w:p w14:paraId="2FB049AA" w14:textId="2C3C2C69" w:rsidR="008A3F40" w:rsidRDefault="0025333B">
      <w:pPr>
        <w:pStyle w:val="0SCEBaseParagraph"/>
        <w:suppressLineNumbers/>
        <w:suppressAutoHyphens/>
      </w:pPr>
      <w:r>
        <w:t>“</w:t>
      </w:r>
      <w:r w:rsidR="00B673FC">
        <w:rPr>
          <w:u w:val="single"/>
        </w:rPr>
        <w:t>Daily Delay Liquidated Damages</w:t>
      </w:r>
      <w:r>
        <w:t>”</w:t>
      </w:r>
      <w:r w:rsidR="00B673FC">
        <w:t xml:space="preserve"> has the</w:t>
      </w:r>
      <w:r w:rsidR="00B673FC">
        <w:rPr>
          <w:szCs w:val="20"/>
        </w:rPr>
        <w:t xml:space="preserve"> </w:t>
      </w:r>
      <w:r w:rsidR="00B673FC">
        <w:t xml:space="preserve">meaning set forth in </w:t>
      </w:r>
      <w:r w:rsidR="00B673FC" w:rsidRPr="00383B05">
        <w:rPr>
          <w:u w:val="single"/>
        </w:rPr>
        <w:t>Section</w:t>
      </w:r>
      <w:r w:rsidR="00AD7840">
        <w:rPr>
          <w:u w:val="single"/>
        </w:rPr>
        <w:t> </w:t>
      </w:r>
      <w:r w:rsidR="00B673FC" w:rsidRPr="00383B05">
        <w:rPr>
          <w:u w:val="single"/>
        </w:rPr>
        <w:t>2.06</w:t>
      </w:r>
      <w:r w:rsidR="00B673FC">
        <w:t>.</w:t>
      </w:r>
    </w:p>
    <w:p w14:paraId="1417E974" w14:textId="2A796FBE" w:rsidR="008D68AF" w:rsidRDefault="0025333B" w:rsidP="008D68AF">
      <w:pPr>
        <w:pStyle w:val="0SCEBaseParagraph"/>
        <w:suppressLineNumbers/>
        <w:suppressAutoHyphens/>
      </w:pPr>
      <w:r>
        <w:rPr>
          <w:highlight w:val="yellow"/>
        </w:rPr>
        <w:t>“</w:t>
      </w:r>
      <w:r w:rsidR="008D68AF" w:rsidRPr="0014054D">
        <w:rPr>
          <w:highlight w:val="yellow"/>
          <w:u w:val="single"/>
        </w:rPr>
        <w:t>Daily Energy Settlement</w:t>
      </w:r>
      <w:r>
        <w:rPr>
          <w:highlight w:val="yellow"/>
        </w:rPr>
        <w:t>”</w:t>
      </w:r>
      <w:r w:rsidR="008D68AF" w:rsidRPr="0014054D">
        <w:rPr>
          <w:highlight w:val="yellow"/>
        </w:rPr>
        <w:t xml:space="preserve"> has the meaning set forth in </w:t>
      </w:r>
      <w:r w:rsidR="008D68AF" w:rsidRPr="00383B05">
        <w:rPr>
          <w:highlight w:val="yellow"/>
          <w:u w:val="single"/>
        </w:rPr>
        <w:t>Section</w:t>
      </w:r>
      <w:r w:rsidR="00AD7840">
        <w:rPr>
          <w:szCs w:val="20"/>
          <w:highlight w:val="yellow"/>
          <w:u w:val="single"/>
        </w:rPr>
        <w:t> </w:t>
      </w:r>
      <w:r w:rsidR="008D68AF" w:rsidRPr="00383B05">
        <w:rPr>
          <w:szCs w:val="20"/>
          <w:highlight w:val="yellow"/>
          <w:u w:val="single"/>
        </w:rPr>
        <w:t>3.02(b)</w:t>
      </w:r>
      <w:r w:rsidR="008D68AF" w:rsidRPr="0014054D">
        <w:rPr>
          <w:szCs w:val="20"/>
          <w:highlight w:val="yellow"/>
        </w:rPr>
        <w:t xml:space="preserve"> of </w:t>
      </w:r>
      <w:r w:rsidR="008D68AF" w:rsidRPr="00383B05">
        <w:rPr>
          <w:szCs w:val="20"/>
          <w:highlight w:val="yellow"/>
          <w:u w:val="single"/>
        </w:rPr>
        <w:t>Attachment 1</w:t>
      </w:r>
      <w:r w:rsidR="008D68AF" w:rsidRPr="0014054D">
        <w:rPr>
          <w:szCs w:val="20"/>
          <w:highlight w:val="yellow"/>
        </w:rPr>
        <w:t xml:space="preserve">. </w:t>
      </w:r>
      <w:r w:rsidR="008D68AF" w:rsidRPr="006F6D6A">
        <w:rPr>
          <w:rStyle w:val="0SCEContractInstructionsSeparateReview"/>
        </w:rPr>
        <w:t xml:space="preserve">{SCE </w:t>
      </w:r>
      <w:r w:rsidR="00997407" w:rsidRPr="006F6D6A">
        <w:rPr>
          <w:rStyle w:val="0SCEContractInstructionsSeparateReview"/>
        </w:rPr>
        <w:t xml:space="preserve">Selection </w:t>
      </w:r>
      <w:r w:rsidR="008D68AF" w:rsidRPr="006F6D6A">
        <w:rPr>
          <w:rStyle w:val="0SCEContractInstructionsSeparateReview"/>
        </w:rPr>
        <w:t>Note</w:t>
      </w:r>
      <w:r w:rsidR="00034583" w:rsidRPr="006F6D6A">
        <w:rPr>
          <w:rStyle w:val="0SCEContractInstructionsSeparateReview"/>
        </w:rPr>
        <w:t>:</w:t>
      </w:r>
      <w:r w:rsidR="008D68AF" w:rsidRPr="006F6D6A">
        <w:rPr>
          <w:rStyle w:val="0SCEContractInstructionsSeparateReview"/>
        </w:rPr>
        <w:t xml:space="preserve"> applicable to IFOM</w:t>
      </w:r>
      <w:r w:rsidR="000224A1" w:rsidRPr="006F6D6A">
        <w:rPr>
          <w:rStyle w:val="0SCEContractInstructionsSeparateReview"/>
        </w:rPr>
        <w:t xml:space="preserve"> </w:t>
      </w:r>
      <w:r w:rsidR="008D68AF" w:rsidRPr="006F6D6A">
        <w:rPr>
          <w:rStyle w:val="0SCEContractInstructionsSeparateReview"/>
        </w:rPr>
        <w:t xml:space="preserve">ES </w:t>
      </w:r>
      <w:r w:rsidR="00997407" w:rsidRPr="006F6D6A">
        <w:rPr>
          <w:rStyle w:val="0SCEContractInstructionsSeparateReview"/>
        </w:rPr>
        <w:t xml:space="preserve">Projects that are </w:t>
      </w:r>
      <w:r w:rsidR="008D68AF" w:rsidRPr="006F6D6A">
        <w:rPr>
          <w:rStyle w:val="0SCEContractInstructionsSeparateReview"/>
        </w:rPr>
        <w:t>RA - Energy Payment</w:t>
      </w:r>
      <w:r w:rsidR="00997407" w:rsidRPr="006F6D6A">
        <w:rPr>
          <w:rStyle w:val="0SCEContractInstructionsSeparateReview"/>
        </w:rPr>
        <w:t>, delete for IFOM Renewable Projects</w:t>
      </w:r>
      <w:r w:rsidR="00034583" w:rsidRPr="006F6D6A">
        <w:rPr>
          <w:rStyle w:val="0SCEContractInstructionsSeparateReview"/>
        </w:rPr>
        <w:t>, delete for IFOM ES Projects that are RA Only</w:t>
      </w:r>
      <w:r w:rsidR="008D68AF" w:rsidRPr="006F6D6A">
        <w:rPr>
          <w:rStyle w:val="0SCEContractInstructionsSeparateReview"/>
        </w:rPr>
        <w:t>}</w:t>
      </w:r>
    </w:p>
    <w:p w14:paraId="1906CA97" w14:textId="221EDDB6" w:rsidR="008A3F40" w:rsidRPr="00D746BB" w:rsidRDefault="0025333B" w:rsidP="00D746BB">
      <w:pPr>
        <w:pStyle w:val="0SCEBaseParagraph"/>
        <w:rPr>
          <w:rStyle w:val="4ContractTypeDistributionOnly"/>
          <w:color w:val="auto"/>
        </w:rPr>
      </w:pPr>
      <w:r w:rsidRPr="005A40BB">
        <w:rPr>
          <w:rStyle w:val="4ContractTypeESOnlyChar"/>
        </w:rPr>
        <w:t>“</w:t>
      </w:r>
      <w:r w:rsidR="00B673FC" w:rsidRPr="005A40BB">
        <w:rPr>
          <w:rStyle w:val="4ContractTypeESOnlyChar"/>
          <w:u w:val="single"/>
        </w:rPr>
        <w:t>Day-Ahead</w:t>
      </w:r>
      <w:r w:rsidRPr="005A40BB">
        <w:rPr>
          <w:rStyle w:val="4ContractTypeESOnlyChar"/>
        </w:rPr>
        <w:t>”</w:t>
      </w:r>
      <w:r w:rsidR="00B673FC" w:rsidRPr="005A40BB">
        <w:rPr>
          <w:rStyle w:val="4ContractTypeESOnlyChar"/>
        </w:rPr>
        <w:t xml:space="preserve"> has the</w:t>
      </w:r>
      <w:proofErr w:type="gramStart"/>
      <w:r w:rsidR="00B673FC" w:rsidRPr="005A40BB">
        <w:rPr>
          <w:rStyle w:val="4ContractTypeESOnlyChar"/>
        </w:rPr>
        <w:t xml:space="preserve"> meaning</w:t>
      </w:r>
      <w:proofErr w:type="gramEnd"/>
      <w:r w:rsidR="00B673FC" w:rsidRPr="005A40BB">
        <w:rPr>
          <w:rStyle w:val="4ContractTypeESOnlyChar"/>
        </w:rPr>
        <w:t xml:space="preserve"> set forth in the CAISO Tariff.</w:t>
      </w:r>
      <w:r w:rsidR="00B673FC">
        <w:rPr>
          <w:rStyle w:val="0SCEContractInstructions"/>
        </w:rPr>
        <w:t xml:space="preserve"> </w:t>
      </w:r>
      <w:r w:rsidR="00D746BB">
        <w:rPr>
          <w:rStyle w:val="0SCEContractInstructions"/>
        </w:rPr>
        <w:t>{SCE Selection Note: applicable to IFOM ES Projects, delete for IFOM Renewable Projects}</w:t>
      </w:r>
    </w:p>
    <w:p w14:paraId="3496AF70" w14:textId="2516F138" w:rsidR="008A3F40" w:rsidRPr="00D746BB" w:rsidRDefault="0025333B" w:rsidP="00D746BB">
      <w:pPr>
        <w:pStyle w:val="0SCEBaseParagraph"/>
      </w:pPr>
      <w:r w:rsidRPr="00096F60">
        <w:rPr>
          <w:rStyle w:val="4ContractTypeESOnlyChar"/>
        </w:rPr>
        <w:t>“</w:t>
      </w:r>
      <w:r w:rsidR="00B673FC" w:rsidRPr="00096F60">
        <w:rPr>
          <w:rStyle w:val="4ContractTypeESOnlyChar"/>
          <w:u w:val="single"/>
        </w:rPr>
        <w:t>Day-Ahead Market</w:t>
      </w:r>
      <w:r w:rsidRPr="00096F60">
        <w:rPr>
          <w:rStyle w:val="4ContractTypeESOnlyChar"/>
        </w:rPr>
        <w:t>”</w:t>
      </w:r>
      <w:r w:rsidR="00B673FC" w:rsidRPr="00096F60">
        <w:rPr>
          <w:rStyle w:val="4ContractTypeESOnlyChar"/>
        </w:rPr>
        <w:t xml:space="preserve"> or </w:t>
      </w:r>
      <w:r w:rsidRPr="00096F60">
        <w:rPr>
          <w:rStyle w:val="4ContractTypeESOnlyChar"/>
        </w:rPr>
        <w:t>“</w:t>
      </w:r>
      <w:r w:rsidR="00B673FC" w:rsidRPr="00096F60">
        <w:rPr>
          <w:rStyle w:val="4ContractTypeESOnlyChar"/>
          <w:u w:val="single"/>
        </w:rPr>
        <w:t>DAM</w:t>
      </w:r>
      <w:r w:rsidRPr="00096F60">
        <w:rPr>
          <w:rStyle w:val="4ContractTypeESOnlyChar"/>
        </w:rPr>
        <w:t>”</w:t>
      </w:r>
      <w:r w:rsidR="00B673FC" w:rsidRPr="00096F60">
        <w:rPr>
          <w:rStyle w:val="4ContractTypeESOnlyChar"/>
        </w:rPr>
        <w:t xml:space="preserve"> has the meaning set forth in the CAISO Tariff.</w:t>
      </w:r>
      <w:r w:rsidR="00B673FC">
        <w:rPr>
          <w:rStyle w:val="4ContractTypeDistributionOnly"/>
        </w:rPr>
        <w:t xml:space="preserve"> </w:t>
      </w:r>
      <w:r w:rsidR="00D746BB">
        <w:rPr>
          <w:rStyle w:val="0SCEContractInstructions"/>
        </w:rPr>
        <w:t>{SCE Selection Note: applicable to IFOM ES Projects, delete for IFOM Renewable Projects}</w:t>
      </w:r>
    </w:p>
    <w:p w14:paraId="37A25605" w14:textId="23577A6D" w:rsidR="00AF3653" w:rsidRPr="00AF3653" w:rsidRDefault="0025333B">
      <w:pPr>
        <w:pStyle w:val="0SCEBaseParagraph"/>
        <w:suppressLineNumbers/>
        <w:suppressAutoHyphens/>
      </w:pPr>
      <w:r>
        <w:t>“</w:t>
      </w:r>
      <w:r w:rsidR="00AF3653" w:rsidRPr="0007456F">
        <w:rPr>
          <w:u w:val="single"/>
        </w:rPr>
        <w:t xml:space="preserve">Day-Ahead </w:t>
      </w:r>
      <w:r w:rsidR="00AF3653">
        <w:rPr>
          <w:u w:val="single"/>
        </w:rPr>
        <w:t>Schedule</w:t>
      </w:r>
      <w:r>
        <w:t>”</w:t>
      </w:r>
      <w:r w:rsidR="00AF3653" w:rsidRPr="0007456F">
        <w:t xml:space="preserve"> has the meaning set forth in the CAISO </w:t>
      </w:r>
      <w:r w:rsidR="00AF3653" w:rsidRPr="00AF3653">
        <w:t>Tariff.</w:t>
      </w:r>
    </w:p>
    <w:p w14:paraId="75E368AB" w14:textId="6BA8D7BD" w:rsidR="008A3F40" w:rsidRDefault="0025333B">
      <w:pPr>
        <w:pStyle w:val="0SCEBaseParagraph"/>
        <w:suppressLineNumbers/>
        <w:suppressAutoHyphens/>
      </w:pPr>
      <w:r w:rsidRPr="00096F60">
        <w:rPr>
          <w:rStyle w:val="4ContractTypeRPSOnlyChar"/>
        </w:rPr>
        <w:t>“</w:t>
      </w:r>
      <w:r w:rsidR="00B673FC" w:rsidRPr="00096F60">
        <w:rPr>
          <w:rStyle w:val="4ContractTypeRPSOnlyChar"/>
          <w:u w:val="single"/>
        </w:rPr>
        <w:t>DC</w:t>
      </w:r>
      <w:r w:rsidRPr="00096F60">
        <w:rPr>
          <w:rStyle w:val="4ContractTypeRPSOnlyChar"/>
        </w:rPr>
        <w:t>”</w:t>
      </w:r>
      <w:r w:rsidR="00B673FC" w:rsidRPr="00096F60">
        <w:rPr>
          <w:rStyle w:val="4ContractTypeRPSOnlyChar"/>
        </w:rPr>
        <w:t xml:space="preserve"> or </w:t>
      </w:r>
      <w:r w:rsidRPr="00096F60">
        <w:rPr>
          <w:rStyle w:val="4ContractTypeRPSOnlyChar"/>
        </w:rPr>
        <w:t>“</w:t>
      </w:r>
      <w:r w:rsidR="00B673FC" w:rsidRPr="00096F60">
        <w:rPr>
          <w:rStyle w:val="4ContractTypeRPSOnlyChar"/>
          <w:u w:val="single"/>
        </w:rPr>
        <w:t>Direct Current</w:t>
      </w:r>
      <w:r w:rsidRPr="00096F60">
        <w:rPr>
          <w:rStyle w:val="4ContractTypeRPSOnlyChar"/>
        </w:rPr>
        <w:t>”</w:t>
      </w:r>
      <w:r w:rsidR="00B673FC" w:rsidRPr="00096F60">
        <w:rPr>
          <w:rStyle w:val="4ContractTypeRPSOnlyChar"/>
        </w:rPr>
        <w:t xml:space="preserve"> means the continuous, unidirectional flow of electricity through a conductor such as a wire from high to low electrical potential; it is the opposite of Alternating Current.</w:t>
      </w:r>
      <w:r w:rsidR="00B673FC">
        <w:t xml:space="preserve"> </w:t>
      </w:r>
      <w:r w:rsidR="00D746BB">
        <w:rPr>
          <w:rStyle w:val="0SCEContractInstructions"/>
        </w:rPr>
        <w:t>{SCE Selection Note: applicable to IFOM Renewable Projects, delete for IFOM ES Projects}</w:t>
      </w:r>
    </w:p>
    <w:p w14:paraId="3033609B" w14:textId="39EC0DCF" w:rsidR="008A3F40" w:rsidRDefault="0025333B" w:rsidP="001F400F">
      <w:pPr>
        <w:pStyle w:val="0SCEBaseParagraph"/>
        <w:rPr>
          <w:rStyle w:val="3SCEHybridOnly"/>
        </w:rPr>
      </w:pPr>
      <w:r w:rsidRPr="00096F60">
        <w:rPr>
          <w:rStyle w:val="4ContractTypeRPSOnlyChar"/>
        </w:rPr>
        <w:t>“</w:t>
      </w:r>
      <w:r w:rsidR="00B673FC" w:rsidRPr="00096F60">
        <w:rPr>
          <w:rStyle w:val="4ContractTypeRPSOnlyChar"/>
          <w:u w:val="single"/>
        </w:rPr>
        <w:t>DC Rating</w:t>
      </w:r>
      <w:r w:rsidR="00365CCE">
        <w:rPr>
          <w:rStyle w:val="4ContractTypeRPSOnlyChar"/>
          <w:u w:val="single"/>
        </w:rPr>
        <w:t xml:space="preserve"> Capacity</w:t>
      </w:r>
      <w:r w:rsidRPr="00096F60">
        <w:rPr>
          <w:rStyle w:val="4ContractTypeRPSOnlyChar"/>
        </w:rPr>
        <w:t>”</w:t>
      </w:r>
      <w:r w:rsidR="00B673FC" w:rsidRPr="00096F60">
        <w:rPr>
          <w:rStyle w:val="4ContractTypeRPSOnlyChar"/>
        </w:rPr>
        <w:t xml:space="preserve"> means (1) from the Effective Date until the Initial Delivery Date, the Expected DC Rating</w:t>
      </w:r>
      <w:r w:rsidR="004D6728">
        <w:rPr>
          <w:rStyle w:val="4ContractTypeRPSOnlyChar"/>
        </w:rPr>
        <w:t xml:space="preserve"> Capacity</w:t>
      </w:r>
      <w:r w:rsidR="00B673FC" w:rsidRPr="00096F60">
        <w:rPr>
          <w:rStyle w:val="4ContractTypeRPSOnlyChar"/>
        </w:rPr>
        <w:t>, and (2) from and after the Initial Delivery Date, the Demonstrated DC Rating</w:t>
      </w:r>
      <w:r w:rsidR="004D6728">
        <w:rPr>
          <w:rStyle w:val="4ContractTypeRPSOnlyChar"/>
        </w:rPr>
        <w:t xml:space="preserve"> Capacity</w:t>
      </w:r>
      <w:r w:rsidR="00B673FC" w:rsidRPr="00096F60">
        <w:rPr>
          <w:rStyle w:val="4ContractTypeRPSOnlyChar"/>
        </w:rPr>
        <w:t>.</w:t>
      </w:r>
      <w:r w:rsidR="00B673FC">
        <w:t xml:space="preserve"> </w:t>
      </w:r>
      <w:r w:rsidR="00D746BB">
        <w:rPr>
          <w:rStyle w:val="0SCEContractInstructions"/>
        </w:rPr>
        <w:t xml:space="preserve">{SCE Selection Note: applicable to IFOM Renewable Projects that are Solar, </w:t>
      </w:r>
      <w:proofErr w:type="gramStart"/>
      <w:r w:rsidR="00D746BB">
        <w:rPr>
          <w:rStyle w:val="0SCEContractInstructions"/>
        </w:rPr>
        <w:t>delete</w:t>
      </w:r>
      <w:proofErr w:type="gramEnd"/>
      <w:r w:rsidR="00D746BB">
        <w:rPr>
          <w:rStyle w:val="0SCEContractInstructions"/>
        </w:rPr>
        <w:t xml:space="preserve"> for IFOM ES Projects}</w:t>
      </w:r>
    </w:p>
    <w:p w14:paraId="712243A8" w14:textId="1714A910" w:rsidR="003923B3" w:rsidRDefault="0025333B">
      <w:pPr>
        <w:pStyle w:val="0SCEBaseParagraph"/>
        <w:suppressLineNumbers/>
        <w:suppressAutoHyphens/>
      </w:pPr>
      <w:r w:rsidRPr="00096F60">
        <w:rPr>
          <w:rStyle w:val="4ContractTypeESOnlyChar"/>
        </w:rPr>
        <w:t>“</w:t>
      </w:r>
      <w:r w:rsidR="003923B3" w:rsidRPr="00096F60">
        <w:rPr>
          <w:rStyle w:val="4ContractTypeESOnlyChar"/>
          <w:u w:val="single"/>
        </w:rPr>
        <w:t>Default Energy Bid</w:t>
      </w:r>
      <w:r w:rsidRPr="00096F60">
        <w:rPr>
          <w:rStyle w:val="4ContractTypeESOnlyChar"/>
        </w:rPr>
        <w:t>”</w:t>
      </w:r>
      <w:r w:rsidR="003923B3" w:rsidRPr="00096F60">
        <w:rPr>
          <w:rStyle w:val="4ContractTypeESOnlyChar"/>
        </w:rPr>
        <w:t xml:space="preserve"> has the meaning set forth in the CAISO Tariff.</w:t>
      </w:r>
      <w:r w:rsidR="00CE4AB7">
        <w:t xml:space="preserve"> </w:t>
      </w:r>
      <w:r w:rsidR="005E3F27">
        <w:rPr>
          <w:rStyle w:val="0SCEContractInstructions"/>
        </w:rPr>
        <w:t>{SCE Selection Note: applicable to IFOM ES Projects, delete for IFOM Renewable Projects}</w:t>
      </w:r>
    </w:p>
    <w:p w14:paraId="3E0DF725" w14:textId="2A63EDF5" w:rsidR="008A3F40" w:rsidRDefault="0025333B">
      <w:pPr>
        <w:pStyle w:val="0SCEBaseParagraph"/>
        <w:suppressLineNumbers/>
        <w:suppressAutoHyphens/>
      </w:pPr>
      <w:r>
        <w:t>“</w:t>
      </w:r>
      <w:r w:rsidR="00B673FC">
        <w:rPr>
          <w:u w:val="single"/>
        </w:rPr>
        <w:t>Default RA Resource Category</w:t>
      </w:r>
      <w:r>
        <w:t>”</w:t>
      </w:r>
      <w:r w:rsidR="00B673FC">
        <w:t xml:space="preserve"> means the RA Resource Category provided in Attachment 2 that will apply to the Project in the absence of a Resource Category Change.</w:t>
      </w:r>
    </w:p>
    <w:p w14:paraId="38CF224E" w14:textId="6B82AE25" w:rsidR="008A3F40" w:rsidRDefault="0025333B">
      <w:pPr>
        <w:pStyle w:val="0SCEBaseParagraph"/>
        <w:suppressLineNumbers/>
        <w:suppressAutoHyphens/>
      </w:pPr>
      <w:r>
        <w:t>“</w:t>
      </w:r>
      <w:r w:rsidR="00B673FC">
        <w:rPr>
          <w:u w:val="single"/>
        </w:rPr>
        <w:t>Defaulting Party</w:t>
      </w:r>
      <w:r>
        <w:t>”</w:t>
      </w:r>
      <w:r w:rsidR="00B673FC">
        <w:t xml:space="preserve"> has the meaning set forth in </w:t>
      </w:r>
      <w:r w:rsidR="00B673FC" w:rsidRPr="00383B05">
        <w:rPr>
          <w:u w:val="single"/>
        </w:rPr>
        <w:t>Section</w:t>
      </w:r>
      <w:r w:rsidR="00AD7840">
        <w:rPr>
          <w:u w:val="single"/>
        </w:rPr>
        <w:t> </w:t>
      </w:r>
      <w:r w:rsidR="00B673FC" w:rsidRPr="00383B05">
        <w:rPr>
          <w:u w:val="single"/>
        </w:rPr>
        <w:t>10.01</w:t>
      </w:r>
      <w:r w:rsidR="00B673FC">
        <w:t>.</w:t>
      </w:r>
    </w:p>
    <w:p w14:paraId="6D2785BB" w14:textId="587C359A" w:rsidR="00EA372B" w:rsidRDefault="0025333B" w:rsidP="00EA372B">
      <w:pPr>
        <w:pStyle w:val="0SCEBaseParagraph"/>
        <w:rPr>
          <w:rStyle w:val="0SCEContractInstructions"/>
        </w:rPr>
      </w:pPr>
      <w:r w:rsidRPr="00096F60">
        <w:rPr>
          <w:rStyle w:val="4ContractTypeRPSOnlyChar"/>
        </w:rPr>
        <w:lastRenderedPageBreak/>
        <w:t>“</w:t>
      </w:r>
      <w:r w:rsidR="00B673FC" w:rsidRPr="00096F60">
        <w:rPr>
          <w:rStyle w:val="4ContractTypeRPSOnlyChar"/>
          <w:u w:val="single"/>
        </w:rPr>
        <w:t>Deficiency Calculation Period</w:t>
      </w:r>
      <w:r w:rsidRPr="00096F60">
        <w:rPr>
          <w:rStyle w:val="4ContractTypeRPSOnlyChar"/>
        </w:rPr>
        <w:t>”</w:t>
      </w:r>
      <w:r w:rsidR="00B673FC" w:rsidRPr="00096F60">
        <w:rPr>
          <w:rStyle w:val="4ContractTypeRPSOnlyChar"/>
        </w:rPr>
        <w:t xml:space="preserve"> has the meaning set forth in </w:t>
      </w:r>
      <w:r w:rsidR="00B673FC" w:rsidRPr="00096F60">
        <w:rPr>
          <w:rStyle w:val="4ContractTypeRPSOnlyChar"/>
          <w:u w:val="single"/>
        </w:rPr>
        <w:t>Section</w:t>
      </w:r>
      <w:r w:rsidR="007A171C" w:rsidRPr="00096F60">
        <w:rPr>
          <w:rStyle w:val="4ContractTypeRPSOnlyChar"/>
          <w:u w:val="single"/>
        </w:rPr>
        <w:t> </w:t>
      </w:r>
      <w:r w:rsidR="00B673FC" w:rsidRPr="00096F60">
        <w:rPr>
          <w:rStyle w:val="4ContractTypeRPSOnlyChar"/>
          <w:u w:val="single"/>
        </w:rPr>
        <w:t>3.0</w:t>
      </w:r>
      <w:r w:rsidR="00C20A8D" w:rsidRPr="00096F60">
        <w:rPr>
          <w:rStyle w:val="4ContractTypeRPSOnlyChar"/>
          <w:u w:val="single"/>
        </w:rPr>
        <w:t>3</w:t>
      </w:r>
      <w:r w:rsidR="00B673FC" w:rsidRPr="00096F60">
        <w:rPr>
          <w:rStyle w:val="4ContractTypeRPSOnlyChar"/>
        </w:rPr>
        <w:t xml:space="preserve"> of </w:t>
      </w:r>
      <w:r w:rsidR="00B673FC" w:rsidRPr="00096F60">
        <w:rPr>
          <w:rStyle w:val="4ContractTypeRPSOnlyChar"/>
          <w:u w:val="single"/>
        </w:rPr>
        <w:t>Attachment 1</w:t>
      </w:r>
      <w:r w:rsidR="00B673FC" w:rsidRPr="00096F60">
        <w:rPr>
          <w:rStyle w:val="4ContractTypeRPSOnlyChar"/>
        </w:rPr>
        <w:t>.</w:t>
      </w:r>
      <w:r w:rsidR="00B673FC">
        <w:rPr>
          <w:rStyle w:val="3SCERenewables-OnlyAlsoExcessSalesOnly"/>
        </w:rPr>
        <w:t xml:space="preserve"> </w:t>
      </w:r>
      <w:r w:rsidR="00EA372B">
        <w:rPr>
          <w:rStyle w:val="0SCEContractInstructions"/>
        </w:rPr>
        <w:t>{SCE Selection Note: applicable to IFOM Renewable Projects, delete for IFOM ES Projects}</w:t>
      </w:r>
    </w:p>
    <w:p w14:paraId="5ABA2BD3" w14:textId="075F4610" w:rsidR="00DC055C" w:rsidRDefault="00DC055C" w:rsidP="00DC055C">
      <w:pPr>
        <w:pStyle w:val="0SCEBaseParagraph"/>
        <w:suppressLineNumbers/>
        <w:suppressAutoHyphens/>
      </w:pPr>
      <w:r w:rsidRPr="00096F60">
        <w:rPr>
          <w:rStyle w:val="4ContractTypeESOnlyChar"/>
        </w:rPr>
        <w:t>“</w:t>
      </w:r>
      <w:r w:rsidRPr="00096F60">
        <w:rPr>
          <w:rStyle w:val="4ContractTypeESOnlyChar"/>
          <w:u w:val="single"/>
        </w:rPr>
        <w:t>Delivered RA Flexible Capacity</w:t>
      </w:r>
      <w:r w:rsidRPr="00096F60">
        <w:rPr>
          <w:rStyle w:val="4ContractTypeESOnlyChar"/>
        </w:rPr>
        <w:t xml:space="preserve">” means the Capacity Attributes (in MW) actually delivered to SCE and shown by SCE on a RA Compliance Showing and the Project’s SC on a Supply Plan for each day of a Showing Month and that can satisfy a load serving entity’s Flexible RAR. Delivered RA Flexible Capacity </w:t>
      </w:r>
      <w:r w:rsidR="00500E98" w:rsidRPr="00096F60">
        <w:rPr>
          <w:rStyle w:val="4ContractTypeESOnlyChar"/>
        </w:rPr>
        <w:t xml:space="preserve">may be eligible as </w:t>
      </w:r>
      <w:r w:rsidRPr="00096F60">
        <w:rPr>
          <w:rStyle w:val="4ContractTypeESOnlyChar"/>
        </w:rPr>
        <w:t>both Delivered RA Generic Capacity and Delivered RA Flexible Capacity to the extent such MW satisfy a load serving entity’s RAR, Local RAR (if applicable), and Flexible RAR.</w:t>
      </w:r>
      <w:r>
        <w:rPr>
          <w:rStyle w:val="0SCEContractInstructions"/>
        </w:rPr>
        <w:t xml:space="preserve"> </w:t>
      </w:r>
      <w:r w:rsidR="00EA372B">
        <w:rPr>
          <w:rStyle w:val="0SCEContractInstructions"/>
        </w:rPr>
        <w:t>{SCE Selection Note: applicable to IFOM ES Projects, delete for IFOM Renewable Projects}</w:t>
      </w:r>
    </w:p>
    <w:p w14:paraId="7A6F3873" w14:textId="0780F6AA" w:rsidR="008A3F40" w:rsidRDefault="0025333B">
      <w:pPr>
        <w:pStyle w:val="0SCEBaseParagraph"/>
        <w:suppressLineNumbers/>
        <w:suppressAutoHyphens/>
      </w:pPr>
      <w:r w:rsidRPr="00096F60">
        <w:rPr>
          <w:rStyle w:val="4ContractTypeESOnlyChar"/>
        </w:rPr>
        <w:t>“</w:t>
      </w:r>
      <w:r w:rsidR="00B673FC" w:rsidRPr="00096F60">
        <w:rPr>
          <w:rStyle w:val="4ContractTypeESOnlyChar"/>
          <w:u w:val="single"/>
        </w:rPr>
        <w:t>Delivered RA Generic Capacity</w:t>
      </w:r>
      <w:r w:rsidRPr="00096F60">
        <w:rPr>
          <w:rStyle w:val="4ContractTypeESOnlyChar"/>
        </w:rPr>
        <w:t>”</w:t>
      </w:r>
      <w:r w:rsidR="00B673FC" w:rsidRPr="00096F60">
        <w:rPr>
          <w:rStyle w:val="4ContractTypeESOnlyChar"/>
        </w:rPr>
        <w:t xml:space="preserve"> means the Capacity Attributes (in MW) actually delivered to SCE and shown by SCE</w:t>
      </w:r>
      <w:r w:rsidR="00B01A4E" w:rsidRPr="00096F60">
        <w:rPr>
          <w:rStyle w:val="4ContractTypeESOnlyChar"/>
        </w:rPr>
        <w:t xml:space="preserve"> on a </w:t>
      </w:r>
      <w:r w:rsidR="00EE3F72" w:rsidRPr="00096F60">
        <w:rPr>
          <w:rStyle w:val="4ContractTypeESOnlyChar"/>
        </w:rPr>
        <w:t>RA Compliance Showing</w:t>
      </w:r>
      <w:r w:rsidR="005B516B" w:rsidRPr="00096F60">
        <w:rPr>
          <w:rStyle w:val="4ContractTypeESOnlyChar"/>
        </w:rPr>
        <w:t xml:space="preserve"> </w:t>
      </w:r>
      <w:r w:rsidR="00B673FC" w:rsidRPr="00096F60">
        <w:rPr>
          <w:rStyle w:val="4ContractTypeESOnlyChar"/>
        </w:rPr>
        <w:t xml:space="preserve">and the Project’s SC on a Supply Plan for each day of a Showing Month and that can satisfy a load serving entity’s RAR and Local RAR (if applicable to the Project’s location). Delivered RA Generic Capacity </w:t>
      </w:r>
      <w:r w:rsidR="00A7545C" w:rsidRPr="00096F60">
        <w:rPr>
          <w:rStyle w:val="4ContractTypeESOnlyChar"/>
        </w:rPr>
        <w:t xml:space="preserve">may be eligible as both </w:t>
      </w:r>
      <w:r w:rsidR="00B673FC" w:rsidRPr="00096F60">
        <w:rPr>
          <w:rStyle w:val="4ContractTypeESOnlyChar"/>
        </w:rPr>
        <w:t>Delivered RA Generic Capacity and Delivered RA Flexible Capacity to the extent such MW satisfy a load serving entity’s RAR, Local RAR (if applicable), and Flexible RAR.</w:t>
      </w:r>
      <w:r w:rsidR="00EE40DA" w:rsidRPr="00096F60">
        <w:rPr>
          <w:rStyle w:val="4ContractTypeESOnlyChar"/>
        </w:rPr>
        <w:t xml:space="preserve"> </w:t>
      </w:r>
      <w:r w:rsidR="00EA372B">
        <w:rPr>
          <w:rStyle w:val="0SCEContractInstructions"/>
        </w:rPr>
        <w:t>{SCE Selection Note: applicable to IFOM ES Projects, delete for IFOM Renewable Projects}</w:t>
      </w:r>
    </w:p>
    <w:p w14:paraId="77615884" w14:textId="67442C4F" w:rsidR="008A3F40" w:rsidRDefault="0025333B">
      <w:pPr>
        <w:pStyle w:val="0SCEBaseParagraph"/>
        <w:suppressLineNumbers/>
        <w:suppressAutoHyphens/>
      </w:pPr>
      <w:r>
        <w:t>“</w:t>
      </w:r>
      <w:r w:rsidR="00B673FC">
        <w:rPr>
          <w:u w:val="single"/>
        </w:rPr>
        <w:t>Delivery Deadline Date</w:t>
      </w:r>
      <w:r>
        <w:t>”</w:t>
      </w:r>
      <w:r w:rsidR="00B673FC">
        <w:t xml:space="preserve"> has the meaning set forth in </w:t>
      </w:r>
      <w:r w:rsidR="00B673FC" w:rsidRPr="00383B05">
        <w:rPr>
          <w:u w:val="single"/>
        </w:rPr>
        <w:t>Section</w:t>
      </w:r>
      <w:r w:rsidR="00AD7840">
        <w:rPr>
          <w:u w:val="single"/>
        </w:rPr>
        <w:t> </w:t>
      </w:r>
      <w:r w:rsidR="00B673FC" w:rsidRPr="00383B05">
        <w:rPr>
          <w:u w:val="single"/>
        </w:rPr>
        <w:t>2.05</w:t>
      </w:r>
      <w:r w:rsidR="00B673FC">
        <w:t>.</w:t>
      </w:r>
    </w:p>
    <w:p w14:paraId="6C8DA601" w14:textId="5B419009" w:rsidR="008A3F40" w:rsidRDefault="0025333B">
      <w:pPr>
        <w:pStyle w:val="0SCEBaseParagraph"/>
        <w:suppressLineNumbers/>
        <w:suppressAutoHyphens/>
      </w:pPr>
      <w:r>
        <w:t>“</w:t>
      </w:r>
      <w:r w:rsidR="00B673FC">
        <w:rPr>
          <w:u w:val="single"/>
        </w:rPr>
        <w:t>Delivery Period</w:t>
      </w:r>
      <w:r>
        <w:t>”</w:t>
      </w:r>
      <w:r w:rsidR="00B673FC">
        <w:t xml:space="preserve"> or </w:t>
      </w:r>
      <w:r>
        <w:t>“</w:t>
      </w:r>
      <w:r w:rsidR="00B673FC">
        <w:rPr>
          <w:u w:val="single"/>
        </w:rPr>
        <w:t>Delivery Term</w:t>
      </w:r>
      <w:r>
        <w:t>”</w:t>
      </w:r>
      <w:r w:rsidR="00B673FC">
        <w:t xml:space="preserve"> has the meaning set forth in </w:t>
      </w:r>
      <w:r w:rsidR="00B673FC" w:rsidRPr="00383B05">
        <w:rPr>
          <w:u w:val="single"/>
        </w:rPr>
        <w:t>Section</w:t>
      </w:r>
      <w:r w:rsidR="00AD7840">
        <w:rPr>
          <w:u w:val="single"/>
        </w:rPr>
        <w:t> </w:t>
      </w:r>
      <w:r w:rsidR="00B673FC" w:rsidRPr="00383B05">
        <w:rPr>
          <w:u w:val="single"/>
        </w:rPr>
        <w:t>2.02</w:t>
      </w:r>
      <w:r w:rsidR="00B673FC">
        <w:t>.</w:t>
      </w:r>
    </w:p>
    <w:p w14:paraId="11265D7E" w14:textId="09CEECC0" w:rsidR="008A3F40" w:rsidRDefault="0025333B">
      <w:pPr>
        <w:pStyle w:val="0SCEBaseParagraph"/>
        <w:suppressLineNumbers/>
        <w:suppressAutoHyphens/>
      </w:pPr>
      <w:proofErr w:type="gramStart"/>
      <w:r w:rsidRPr="001F400F">
        <w:t>“</w:t>
      </w:r>
      <w:r w:rsidR="00B673FC" w:rsidRPr="001F400F">
        <w:rPr>
          <w:u w:val="single"/>
        </w:rPr>
        <w:t>Delivery Point</w:t>
      </w:r>
      <w:r w:rsidRPr="001F400F">
        <w:t>”</w:t>
      </w:r>
      <w:r w:rsidR="00B673FC" w:rsidRPr="001F400F">
        <w:t xml:space="preserve"> has the</w:t>
      </w:r>
      <w:proofErr w:type="gramEnd"/>
      <w:r w:rsidR="00B673FC" w:rsidRPr="001F400F">
        <w:t xml:space="preserve"> meaning set forth in </w:t>
      </w:r>
      <w:r w:rsidR="00B673FC" w:rsidRPr="001F400F">
        <w:rPr>
          <w:u w:val="single"/>
        </w:rPr>
        <w:t>Section</w:t>
      </w:r>
      <w:r w:rsidR="00AD7840">
        <w:rPr>
          <w:u w:val="single"/>
        </w:rPr>
        <w:t> </w:t>
      </w:r>
      <w:r w:rsidR="00B673FC" w:rsidRPr="001F400F">
        <w:rPr>
          <w:u w:val="single"/>
        </w:rPr>
        <w:t>1.02(c)</w:t>
      </w:r>
      <w:r w:rsidR="00B673FC" w:rsidRPr="001F400F">
        <w:t xml:space="preserve"> of </w:t>
      </w:r>
      <w:r w:rsidR="00B673FC" w:rsidRPr="001F400F">
        <w:rPr>
          <w:u w:val="single"/>
        </w:rPr>
        <w:t>Attachment 1</w:t>
      </w:r>
      <w:r w:rsidR="00B673FC" w:rsidRPr="001F400F">
        <w:t>.</w:t>
      </w:r>
      <w:r w:rsidR="00B673FC" w:rsidRPr="00C33593">
        <w:rPr>
          <w:rStyle w:val="0SCEContractInstructionsSeparateReview"/>
        </w:rPr>
        <w:t xml:space="preserve"> {SCE Note: For a Project not directly connected to the CAISO Controlled Grid, located outside the CAISO Control Area or connected to another transmission system operator, the Delivery Point will be the first point of interconnection with the CAISO Controlled Grid.}</w:t>
      </w:r>
    </w:p>
    <w:p w14:paraId="27F1747C" w14:textId="323D83FA" w:rsidR="003A586A" w:rsidRDefault="003A586A" w:rsidP="007A171C">
      <w:pPr>
        <w:pStyle w:val="0SCEBaseParagraph"/>
      </w:pPr>
      <w:r w:rsidRPr="00C87FCC">
        <w:rPr>
          <w:rStyle w:val="4ContractTypeRPSOnlyChar"/>
        </w:rPr>
        <w:t>“</w:t>
      </w:r>
      <w:r w:rsidRPr="00C87FCC">
        <w:rPr>
          <w:rStyle w:val="4ContractTypeRPSOnlyChar"/>
          <w:u w:val="single"/>
        </w:rPr>
        <w:t>Demonstrated AC Nameplate Capacity</w:t>
      </w:r>
      <w:r w:rsidRPr="00C87FCC">
        <w:rPr>
          <w:rStyle w:val="4ContractTypeRPSOnlyChar"/>
        </w:rPr>
        <w:t>” means the sum of all Inverter Block Unit Capacities actually installed within the Project, as established by the Renewable Capacity Test.</w:t>
      </w:r>
      <w:r>
        <w:rPr>
          <w:rStyle w:val="0SCEContractInstructions"/>
        </w:rPr>
        <w:t xml:space="preserve"> </w:t>
      </w:r>
      <w:r w:rsidR="00EA372B">
        <w:rPr>
          <w:rStyle w:val="0SCEContractInstructions"/>
        </w:rPr>
        <w:t>{SCE Selection Note: applicable to IFOM Renewable Projects, delete for IFOM ES Projects}</w:t>
      </w:r>
    </w:p>
    <w:p w14:paraId="2A6548E6" w14:textId="79837ABF" w:rsidR="0043095D" w:rsidRDefault="0025333B">
      <w:pPr>
        <w:pStyle w:val="0SCEBaseParagraph"/>
        <w:suppressLineNumbers/>
        <w:suppressAutoHyphens/>
        <w:rPr>
          <w:rStyle w:val="0SCEContractInstructions"/>
        </w:rPr>
      </w:pPr>
      <w:r w:rsidRPr="00C87FCC">
        <w:rPr>
          <w:rStyle w:val="4ContractTypeESOnlyChar"/>
        </w:rPr>
        <w:t>“</w:t>
      </w:r>
      <w:r w:rsidR="00B673FC" w:rsidRPr="00C87FCC">
        <w:rPr>
          <w:rStyle w:val="4ContractTypeESOnlyChar"/>
          <w:u w:val="single"/>
        </w:rPr>
        <w:t>Demonstrated Charging Capacity</w:t>
      </w:r>
      <w:r w:rsidRPr="00C87FCC">
        <w:rPr>
          <w:rStyle w:val="4ContractTypeESOnlyChar"/>
        </w:rPr>
        <w:t>”</w:t>
      </w:r>
      <w:r w:rsidR="00B673FC" w:rsidRPr="00C87FCC">
        <w:rPr>
          <w:rStyle w:val="4ContractTypeESOnlyChar"/>
        </w:rPr>
        <w:t xml:space="preserve"> means the amount of power, expressed in MW, that Seller demonstrates the Project is capable of receiving, from 0% SEP to 100% SEP, as established by the Initial Commercial Operation Test (in MW).</w:t>
      </w:r>
      <w:r w:rsidR="00B673FC">
        <w:t xml:space="preserve"> </w:t>
      </w:r>
      <w:r w:rsidR="00EA372B">
        <w:rPr>
          <w:rStyle w:val="0SCEContractInstructions"/>
        </w:rPr>
        <w:t>{SCE Selection Note: applicable to IFOM ES Projects, delete for IFOM Renewable Projects}</w:t>
      </w:r>
      <w:bookmarkStart w:id="970" w:name="_Hlk109749550"/>
    </w:p>
    <w:p w14:paraId="518F9944" w14:textId="33C4B6B3" w:rsidR="008A3F40" w:rsidRDefault="0025333B">
      <w:pPr>
        <w:pStyle w:val="0SCEBaseParagraph"/>
        <w:suppressLineNumbers/>
        <w:suppressAutoHyphens/>
      </w:pPr>
      <w:r w:rsidRPr="00C87FCC">
        <w:rPr>
          <w:rStyle w:val="4ContractTypeESOnlyChar"/>
        </w:rPr>
        <w:t>“</w:t>
      </w:r>
      <w:r w:rsidR="00B673FC" w:rsidRPr="00C87FCC">
        <w:rPr>
          <w:rStyle w:val="4ContractTypeESOnlyChar"/>
          <w:u w:val="single"/>
        </w:rPr>
        <w:t>Demonstrated Contract Capacity</w:t>
      </w:r>
      <w:r w:rsidRPr="00C87FCC">
        <w:rPr>
          <w:rStyle w:val="4ContractTypeESOnlyChar"/>
        </w:rPr>
        <w:t>”</w:t>
      </w:r>
      <w:r w:rsidR="00B673FC" w:rsidRPr="00C87FCC">
        <w:rPr>
          <w:rStyle w:val="4ContractTypeESOnlyChar"/>
        </w:rPr>
        <w:t xml:space="preserve"> means </w:t>
      </w:r>
      <w:r w:rsidR="00B43940" w:rsidRPr="00C87FCC">
        <w:rPr>
          <w:rStyle w:val="4ContractTypeESOnlyChar"/>
        </w:rPr>
        <w:t xml:space="preserve">the </w:t>
      </w:r>
      <w:r w:rsidR="00B673FC" w:rsidRPr="00C87FCC">
        <w:rPr>
          <w:rStyle w:val="4ContractTypeESOnlyChar"/>
        </w:rPr>
        <w:t>demonstrated power capability of</w:t>
      </w:r>
      <w:r w:rsidR="000A4946" w:rsidRPr="00C87FCC">
        <w:rPr>
          <w:rStyle w:val="4ContractTypeESOnlyChar"/>
        </w:rPr>
        <w:t xml:space="preserve"> </w:t>
      </w:r>
      <w:r w:rsidR="00B673FC" w:rsidRPr="00C87FCC">
        <w:rPr>
          <w:rStyle w:val="4ContractTypeESOnlyChar"/>
        </w:rPr>
        <w:t>the Project to discharge MW at the Delivery Point, as established by the Initial Commercial Operation Test (in MW).</w:t>
      </w:r>
      <w:r w:rsidR="00B673FC">
        <w:t xml:space="preserve"> </w:t>
      </w:r>
      <w:r w:rsidR="00EA372B">
        <w:rPr>
          <w:rStyle w:val="0SCEContractInstructions"/>
        </w:rPr>
        <w:t>{SCE Selection Note: applicable to IFOM ES Projects, delete for IFOM Renewable Projects}</w:t>
      </w:r>
    </w:p>
    <w:bookmarkEnd w:id="970"/>
    <w:p w14:paraId="76807BBD" w14:textId="011C668E" w:rsidR="003A586A" w:rsidRDefault="003A586A" w:rsidP="003A586A">
      <w:pPr>
        <w:pStyle w:val="0SCEBaseParagraph"/>
        <w:rPr>
          <w:iCs/>
        </w:rPr>
      </w:pPr>
      <w:r>
        <w:t>“</w:t>
      </w:r>
      <w:r>
        <w:rPr>
          <w:u w:val="single"/>
        </w:rPr>
        <w:t>Demonstrated Contract Capacity</w:t>
      </w:r>
      <w:r>
        <w:t xml:space="preserve">” means the Project’s maximum total rated Alternating Current energy generating capacity </w:t>
      </w:r>
      <w:r w:rsidR="007B318F">
        <w:t xml:space="preserve">at the Delivery Point </w:t>
      </w:r>
      <w:r>
        <w:t xml:space="preserve">as established by the Renewable Capacity Test, and which equals the sum of the [Inverter Block Unit Capacity of all Inverter Block Units in the </w:t>
      </w:r>
      <w:r>
        <w:lastRenderedPageBreak/>
        <w:t>Project]</w:t>
      </w:r>
      <w:r>
        <w:rPr>
          <w:i/>
          <w:color w:val="FF0000"/>
        </w:rPr>
        <w:t xml:space="preserve"> </w:t>
      </w:r>
      <w:r w:rsidRPr="00A63AA0">
        <w:rPr>
          <w:rStyle w:val="0SCEContractInstructionsSeparateReview"/>
        </w:rPr>
        <w:t xml:space="preserve">{SCE Note: </w:t>
      </w:r>
      <w:r w:rsidR="00EA372B" w:rsidRPr="00A63AA0">
        <w:rPr>
          <w:rStyle w:val="0SCEContractInstructionsSeparateReview"/>
        </w:rPr>
        <w:t>Solar</w:t>
      </w:r>
      <w:r w:rsidRPr="00A63AA0">
        <w:rPr>
          <w:rStyle w:val="0SCEContractInstructionsSeparateReview"/>
        </w:rPr>
        <w:t>}</w:t>
      </w:r>
      <w:r>
        <w:rPr>
          <w:rStyle w:val="3SCERenewables-OnlyAlsoExcessSalesOnly"/>
        </w:rPr>
        <w:t xml:space="preserve"> </w:t>
      </w:r>
      <w:r>
        <w:t xml:space="preserve">[manufacturer’s nameplate ratings of all installed wind turbines, consistent with Prudent Electrical Practices and accepted industry standards, as indicated on the nameplates physically attached to the individual wind turbine generators,] </w:t>
      </w:r>
      <w:r w:rsidRPr="00A63AA0">
        <w:rPr>
          <w:rStyle w:val="0SCEContractInstructionsSeparateReview"/>
        </w:rPr>
        <w:t xml:space="preserve">{SCE Note: Wind} </w:t>
      </w:r>
      <w:r>
        <w:t>[Metered Amounts for the Demonstration Hour]</w:t>
      </w:r>
      <w:r>
        <w:rPr>
          <w:rStyle w:val="3SCEDeleteforRA-Only"/>
        </w:rPr>
        <w:t xml:space="preserve"> </w:t>
      </w:r>
      <w:r w:rsidRPr="00CA6E94">
        <w:rPr>
          <w:rStyle w:val="0SCEContractInstructionsSeparateReview"/>
        </w:rPr>
        <w:t>{SCE Note: All other renewable technologies</w:t>
      </w:r>
      <w:r w:rsidR="00EA372B" w:rsidRPr="00CA6E94">
        <w:rPr>
          <w:rStyle w:val="0SCEContractInstructionsSeparateReview"/>
        </w:rPr>
        <w:t xml:space="preserve"> other than Solar and Wind</w:t>
      </w:r>
      <w:r w:rsidRPr="00CA6E94">
        <w:rPr>
          <w:rStyle w:val="0SCEContractInstructionsSeparateReview"/>
        </w:rPr>
        <w:t xml:space="preserve">}. </w:t>
      </w:r>
      <w:r w:rsidR="00EA372B" w:rsidRPr="00CA6E94">
        <w:rPr>
          <w:rStyle w:val="0SCEContractInstructionsSeparateReview"/>
        </w:rPr>
        <w:t>{SCE Selection Note: applicable to IFOM Renewable Projects, delete for IFOM ES Projects}</w:t>
      </w:r>
    </w:p>
    <w:p w14:paraId="114E2613" w14:textId="15AB812C" w:rsidR="003A586A" w:rsidRDefault="003A586A" w:rsidP="003A586A">
      <w:pPr>
        <w:pStyle w:val="0SCEBaseParagraph"/>
      </w:pPr>
      <w:r w:rsidRPr="00CA6E94">
        <w:rPr>
          <w:rStyle w:val="4ContractTypeRPSOnlyChar"/>
        </w:rPr>
        <w:t>“</w:t>
      </w:r>
      <w:r w:rsidRPr="00CA6E94">
        <w:rPr>
          <w:rStyle w:val="4ContractTypeRPSOnlyChar"/>
          <w:u w:val="single"/>
        </w:rPr>
        <w:t>Demonstrated DC Rating</w:t>
      </w:r>
      <w:r w:rsidR="00E726B7">
        <w:rPr>
          <w:rStyle w:val="4ContractTypeRPSOnlyChar"/>
          <w:u w:val="single"/>
        </w:rPr>
        <w:t xml:space="preserve"> Capacity</w:t>
      </w:r>
      <w:r w:rsidRPr="00CA6E94">
        <w:rPr>
          <w:rStyle w:val="4ContractTypeRPSOnlyChar"/>
        </w:rPr>
        <w:t xml:space="preserve">” means the </w:t>
      </w:r>
      <w:r w:rsidR="00E66A30">
        <w:rPr>
          <w:rStyle w:val="4ContractTypeRPSOnlyChar"/>
        </w:rPr>
        <w:t xml:space="preserve">sum of the </w:t>
      </w:r>
      <w:r w:rsidR="00E66A30" w:rsidRPr="003A69C7">
        <w:rPr>
          <w:rStyle w:val="4ContractTypeRPSOnlyChar"/>
        </w:rPr>
        <w:t>Photovoltaic Module DC Power Rating</w:t>
      </w:r>
      <w:r w:rsidR="00E66A30" w:rsidRPr="00CA6E94">
        <w:rPr>
          <w:rStyle w:val="4ContractTypeRPSOnlyChar"/>
        </w:rPr>
        <w:t xml:space="preserve"> </w:t>
      </w:r>
      <w:r w:rsidR="00220347">
        <w:rPr>
          <w:rStyle w:val="4ContractTypeRPSOnlyChar"/>
        </w:rPr>
        <w:t xml:space="preserve">for all photovoltaic modules of the generating facility </w:t>
      </w:r>
      <w:r w:rsidRPr="00CA6E94">
        <w:rPr>
          <w:rStyle w:val="4ContractTypeRPSOnlyChar"/>
        </w:rPr>
        <w:t xml:space="preserve">actually installed within the Project, as established by the Renewable Capacity Test, expressed in </w:t>
      </w:r>
      <w:proofErr w:type="spellStart"/>
      <w:r w:rsidRPr="00CA6E94">
        <w:rPr>
          <w:rStyle w:val="4ContractTypeRPSOnlyChar"/>
        </w:rPr>
        <w:t>kW</w:t>
      </w:r>
      <w:r w:rsidRPr="00811FD0">
        <w:rPr>
          <w:rStyle w:val="4ContractTypeRPSOnlyChar"/>
          <w:vertAlign w:val="subscript"/>
        </w:rPr>
        <w:t>PDC</w:t>
      </w:r>
      <w:proofErr w:type="spellEnd"/>
      <w:r w:rsidRPr="00CA6E94">
        <w:rPr>
          <w:rStyle w:val="4ContractTypeRPSOnlyChar"/>
        </w:rPr>
        <w:t xml:space="preserve">. </w:t>
      </w:r>
      <w:r w:rsidR="00EA372B">
        <w:rPr>
          <w:rStyle w:val="0SCEContractInstructions"/>
        </w:rPr>
        <w:t xml:space="preserve">{SCE Selection Note: applicable to IFOM Renewable Projects that are Solar, </w:t>
      </w:r>
      <w:proofErr w:type="gramStart"/>
      <w:r w:rsidR="00EA372B">
        <w:rPr>
          <w:rStyle w:val="0SCEContractInstructions"/>
        </w:rPr>
        <w:t>delete</w:t>
      </w:r>
      <w:proofErr w:type="gramEnd"/>
      <w:r w:rsidR="00EA372B">
        <w:rPr>
          <w:rStyle w:val="0SCEContractInstructions"/>
        </w:rPr>
        <w:t xml:space="preserve"> for IFOM ES Projects}</w:t>
      </w:r>
    </w:p>
    <w:p w14:paraId="0CF7B5E0" w14:textId="3FFC4614" w:rsidR="008A3F40" w:rsidRDefault="0025333B" w:rsidP="006C32BE">
      <w:pPr>
        <w:pStyle w:val="0SCEBaseParagraph"/>
      </w:pPr>
      <w:r w:rsidRPr="00CA6E94">
        <w:rPr>
          <w:rStyle w:val="4ContractTypeESOnlyChar"/>
        </w:rPr>
        <w:t>“</w:t>
      </w:r>
      <w:r w:rsidR="00B673FC" w:rsidRPr="00CA6E94">
        <w:rPr>
          <w:rStyle w:val="4ContractTypeESOnlyChar"/>
          <w:u w:val="single"/>
        </w:rPr>
        <w:t>Demonstrated Discharging Capacity</w:t>
      </w:r>
      <w:r w:rsidRPr="00CA6E94">
        <w:rPr>
          <w:rStyle w:val="4ContractTypeESOnlyChar"/>
        </w:rPr>
        <w:t>”</w:t>
      </w:r>
      <w:r w:rsidR="00B673FC" w:rsidRPr="00CA6E94">
        <w:rPr>
          <w:rStyle w:val="4ContractTypeESOnlyChar"/>
        </w:rPr>
        <w:t xml:space="preserve"> means the amount of power, that Seller demonstrates, the Project is capable of delivering to the Delivery Point, from 100% SEP to 0% SEP, as established by the Initial Commercial Operation Test (in MW).</w:t>
      </w:r>
      <w:r w:rsidR="00B673FC">
        <w:rPr>
          <w:rStyle w:val="0SCEContractInstructions"/>
        </w:rPr>
        <w:t xml:space="preserve"> </w:t>
      </w:r>
      <w:r w:rsidR="006C32BE">
        <w:rPr>
          <w:rStyle w:val="0SCEContractInstructions"/>
        </w:rPr>
        <w:t>{SCE Selection Note: applicable to IFOM ES Projects, delete for IFOM Renewable Projects}</w:t>
      </w:r>
    </w:p>
    <w:p w14:paraId="59EA8E1B" w14:textId="2E6DB11F" w:rsidR="006C32BE" w:rsidRDefault="0025333B" w:rsidP="006C32BE">
      <w:pPr>
        <w:pStyle w:val="0SCEBaseParagraph"/>
      </w:pPr>
      <w:r w:rsidRPr="00CA6E94">
        <w:rPr>
          <w:rStyle w:val="4ContractTypeESOnlyChar"/>
        </w:rPr>
        <w:t>“</w:t>
      </w:r>
      <w:r w:rsidR="00B673FC" w:rsidRPr="00CA6E94">
        <w:rPr>
          <w:rStyle w:val="4ContractTypeESOnlyChar"/>
          <w:u w:val="single"/>
        </w:rPr>
        <w:t>Demonstrated RA Flexible Capacity</w:t>
      </w:r>
      <w:r w:rsidRPr="00CA6E94">
        <w:rPr>
          <w:rStyle w:val="4ContractTypeESOnlyChar"/>
        </w:rPr>
        <w:t>”</w:t>
      </w:r>
      <w:r w:rsidR="00B673FC" w:rsidRPr="00CA6E94">
        <w:rPr>
          <w:rStyle w:val="4ContractTypeESOnlyChar"/>
        </w:rPr>
        <w:t xml:space="preserve"> means the capacity of the Project eligible to satisfy a load serving entity’s Flexible RAR, as of the Initial Delivery Date and as established by the </w:t>
      </w:r>
      <w:r w:rsidR="00FA0D77" w:rsidRPr="00CA6E94">
        <w:rPr>
          <w:rStyle w:val="4ContractTypeESOnlyChar"/>
        </w:rPr>
        <w:t xml:space="preserve">Regulatory RA Qualification Activities </w:t>
      </w:r>
      <w:r w:rsidR="00B673FC" w:rsidRPr="00CA6E94">
        <w:rPr>
          <w:rStyle w:val="4ContractTypeESOnlyChar"/>
        </w:rPr>
        <w:t xml:space="preserve">conducted in accordance with </w:t>
      </w:r>
      <w:r w:rsidR="00B673FC" w:rsidRPr="00CA6E94">
        <w:rPr>
          <w:rStyle w:val="4ContractTypeESOnlyChar"/>
          <w:u w:val="single"/>
        </w:rPr>
        <w:t>Section</w:t>
      </w:r>
      <w:r w:rsidR="00AD7840" w:rsidRPr="00CA6E94">
        <w:rPr>
          <w:rStyle w:val="4ContractTypeESOnlyChar"/>
          <w:u w:val="single"/>
        </w:rPr>
        <w:t> </w:t>
      </w:r>
      <w:r w:rsidR="00B673FC" w:rsidRPr="00CA6E94">
        <w:rPr>
          <w:rStyle w:val="4ContractTypeESOnlyChar"/>
          <w:u w:val="single"/>
        </w:rPr>
        <w:t>5.03(a)(iii)</w:t>
      </w:r>
      <w:r w:rsidR="001029C8" w:rsidRPr="00CA6E94">
        <w:rPr>
          <w:rStyle w:val="4ContractTypeESOnlyChar"/>
          <w:u w:val="single"/>
        </w:rPr>
        <w:t>(A)</w:t>
      </w:r>
      <w:r w:rsidR="00B673FC" w:rsidRPr="00CA6E94">
        <w:rPr>
          <w:rStyle w:val="4ContractTypeESOnlyChar"/>
        </w:rPr>
        <w:t xml:space="preserve"> of </w:t>
      </w:r>
      <w:r w:rsidR="00B673FC" w:rsidRPr="00CA6E94">
        <w:rPr>
          <w:rStyle w:val="4ContractTypeESOnlyChar"/>
          <w:u w:val="single"/>
        </w:rPr>
        <w:t>Attachment</w:t>
      </w:r>
      <w:r w:rsidR="001029C8" w:rsidRPr="00CA6E94">
        <w:rPr>
          <w:rStyle w:val="4ContractTypeESOnlyChar"/>
          <w:u w:val="single"/>
        </w:rPr>
        <w:t> </w:t>
      </w:r>
      <w:r w:rsidR="00B673FC" w:rsidRPr="00CA6E94">
        <w:rPr>
          <w:rStyle w:val="4ContractTypeESOnlyChar"/>
          <w:u w:val="single"/>
        </w:rPr>
        <w:t>1</w:t>
      </w:r>
      <w:r w:rsidR="00B673FC" w:rsidRPr="00CA6E94">
        <w:rPr>
          <w:rStyle w:val="4ContractTypeESOnlyChar"/>
        </w:rPr>
        <w:t xml:space="preserve"> (in MW).</w:t>
      </w:r>
      <w:r w:rsidR="00EE4DBC" w:rsidRPr="00CA6E94">
        <w:rPr>
          <w:rStyle w:val="4ContractTypeESOnlyChar"/>
        </w:rPr>
        <w:t xml:space="preserve"> As </w:t>
      </w:r>
      <w:proofErr w:type="gramStart"/>
      <w:r w:rsidR="00EE4DBC" w:rsidRPr="00CA6E94">
        <w:rPr>
          <w:rStyle w:val="4ContractTypeESOnlyChar"/>
        </w:rPr>
        <w:t>of</w:t>
      </w:r>
      <w:proofErr w:type="gramEnd"/>
      <w:r w:rsidR="00EE4DBC" w:rsidRPr="00CA6E94">
        <w:rPr>
          <w:rStyle w:val="4ContractTypeESOnlyChar"/>
        </w:rPr>
        <w:t xml:space="preserve"> the Effective Date, the foregoing capacity is equal to the Project’s EFC.</w:t>
      </w:r>
      <w:r w:rsidR="00B673FC">
        <w:rPr>
          <w:rStyle w:val="0SCEContractInstructions"/>
        </w:rPr>
        <w:t xml:space="preserve"> </w:t>
      </w:r>
      <w:r w:rsidR="006C32BE">
        <w:rPr>
          <w:rStyle w:val="0SCEContractInstructions"/>
        </w:rPr>
        <w:t>{SCE Selection Note: applicable to IFOM ES Projects, delete for IFOM Renewable Projects}</w:t>
      </w:r>
    </w:p>
    <w:p w14:paraId="72B6B36D" w14:textId="054FB2EF" w:rsidR="008A3F40" w:rsidRPr="006C32BE" w:rsidRDefault="0025333B" w:rsidP="006C32BE">
      <w:pPr>
        <w:pStyle w:val="0SCEBaseParagraph"/>
      </w:pPr>
      <w:r w:rsidRPr="00CA6E94">
        <w:rPr>
          <w:rStyle w:val="4ContractTypeESOnlyChar"/>
        </w:rPr>
        <w:t>“</w:t>
      </w:r>
      <w:r w:rsidR="00B673FC" w:rsidRPr="00CA6E94">
        <w:rPr>
          <w:rStyle w:val="4ContractTypeESOnlyChar"/>
          <w:u w:val="single"/>
        </w:rPr>
        <w:t>Demonstrated RA Generic Capacity</w:t>
      </w:r>
      <w:r w:rsidRPr="00CA6E94">
        <w:rPr>
          <w:rStyle w:val="4ContractTypeESOnlyChar"/>
        </w:rPr>
        <w:t>”</w:t>
      </w:r>
      <w:r w:rsidR="00B673FC" w:rsidRPr="00CA6E94">
        <w:rPr>
          <w:rStyle w:val="4ContractTypeESOnlyChar"/>
        </w:rPr>
        <w:t xml:space="preserve"> means the capacity of the Project eligible to satisfy a load serving entity’s RAR and Local RAR (if applicable to the Project’s location), but not a load serving entity’s Flexible RAR, as of the Initial Delivery Date and as established by the </w:t>
      </w:r>
      <w:r w:rsidR="007E5143" w:rsidRPr="00CA6E94">
        <w:rPr>
          <w:rStyle w:val="4ContractTypeESOnlyChar"/>
        </w:rPr>
        <w:t xml:space="preserve">Regulatory RA Qualification Activities </w:t>
      </w:r>
      <w:r w:rsidR="00B673FC" w:rsidRPr="00CA6E94">
        <w:rPr>
          <w:rStyle w:val="4ContractTypeESOnlyChar"/>
        </w:rPr>
        <w:t xml:space="preserve">conducted in accordance with </w:t>
      </w:r>
      <w:r w:rsidR="00B673FC" w:rsidRPr="00CA6E94">
        <w:rPr>
          <w:rStyle w:val="4ContractTypeESOnlyChar"/>
          <w:u w:val="single"/>
        </w:rPr>
        <w:t>Section</w:t>
      </w:r>
      <w:r w:rsidR="00AD7840" w:rsidRPr="00CA6E94">
        <w:rPr>
          <w:rStyle w:val="4ContractTypeESOnlyChar"/>
          <w:u w:val="single"/>
        </w:rPr>
        <w:t> </w:t>
      </w:r>
      <w:r w:rsidR="00B673FC" w:rsidRPr="00CA6E94">
        <w:rPr>
          <w:rStyle w:val="4ContractTypeESOnlyChar"/>
          <w:u w:val="single"/>
        </w:rPr>
        <w:t>5.03(a)(iii)</w:t>
      </w:r>
      <w:r w:rsidR="001029C8" w:rsidRPr="00CA6E94">
        <w:rPr>
          <w:rStyle w:val="4ContractTypeESOnlyChar"/>
          <w:u w:val="single"/>
        </w:rPr>
        <w:t>(A)</w:t>
      </w:r>
      <w:r w:rsidR="00B673FC" w:rsidRPr="00CA6E94">
        <w:rPr>
          <w:rStyle w:val="4ContractTypeESOnlyChar"/>
        </w:rPr>
        <w:t xml:space="preserve"> of </w:t>
      </w:r>
      <w:r w:rsidR="00B673FC" w:rsidRPr="00CA6E94">
        <w:rPr>
          <w:rStyle w:val="4ContractTypeESOnlyChar"/>
          <w:u w:val="single"/>
        </w:rPr>
        <w:t>Attachment</w:t>
      </w:r>
      <w:r w:rsidR="001029C8" w:rsidRPr="00CA6E94">
        <w:rPr>
          <w:rStyle w:val="4ContractTypeESOnlyChar"/>
          <w:u w:val="single"/>
        </w:rPr>
        <w:t> </w:t>
      </w:r>
      <w:r w:rsidR="00B673FC" w:rsidRPr="00CA6E94">
        <w:rPr>
          <w:rStyle w:val="4ContractTypeESOnlyChar"/>
          <w:u w:val="single"/>
        </w:rPr>
        <w:t>1</w:t>
      </w:r>
      <w:r w:rsidR="00B673FC" w:rsidRPr="00CA6E94">
        <w:rPr>
          <w:rStyle w:val="4ContractTypeESOnlyChar"/>
        </w:rPr>
        <w:t xml:space="preserve"> (in MW).</w:t>
      </w:r>
      <w:r w:rsidR="0037035E" w:rsidRPr="00CA6E94">
        <w:rPr>
          <w:rStyle w:val="4ContractTypeESOnlyChar"/>
        </w:rPr>
        <w:t xml:space="preserve"> As </w:t>
      </w:r>
      <w:proofErr w:type="gramStart"/>
      <w:r w:rsidR="0037035E" w:rsidRPr="00CA6E94">
        <w:rPr>
          <w:rStyle w:val="4ContractTypeESOnlyChar"/>
        </w:rPr>
        <w:t>of</w:t>
      </w:r>
      <w:proofErr w:type="gramEnd"/>
      <w:r w:rsidR="0037035E" w:rsidRPr="00CA6E94">
        <w:rPr>
          <w:rStyle w:val="4ContractTypeESOnlyChar"/>
        </w:rPr>
        <w:t xml:space="preserve"> the Effective Date, the foregoing capacity is equal to the Project’s NQC.</w:t>
      </w:r>
      <w:r w:rsidR="00B673FC" w:rsidRPr="00CA6E94">
        <w:rPr>
          <w:rStyle w:val="4ContractTypeESOnlyChar"/>
        </w:rPr>
        <w:t xml:space="preserve"> </w:t>
      </w:r>
      <w:r w:rsidR="006C32BE">
        <w:rPr>
          <w:rStyle w:val="0SCEContractInstructions"/>
        </w:rPr>
        <w:t>{SCE Selection Note: applicable to IFOM ES Projects, delete for IFOM Renewable Projects}</w:t>
      </w:r>
    </w:p>
    <w:p w14:paraId="51B6714D" w14:textId="1C53ECBE" w:rsidR="00EC0140" w:rsidRPr="006C32BE" w:rsidRDefault="0025333B" w:rsidP="006C32BE">
      <w:pPr>
        <w:pStyle w:val="0SCEBaseParagraph"/>
      </w:pPr>
      <w:r w:rsidRPr="0056103A">
        <w:rPr>
          <w:rStyle w:val="4ContractTypeESOnlyChar"/>
        </w:rPr>
        <w:t>“</w:t>
      </w:r>
      <w:r w:rsidR="00EC0140" w:rsidRPr="0056103A">
        <w:rPr>
          <w:rStyle w:val="4ContractTypeESOnlyChar"/>
          <w:u w:val="single"/>
        </w:rPr>
        <w:t>Demonstrated Round Trip Efficiency Factor</w:t>
      </w:r>
      <w:r w:rsidRPr="0056103A">
        <w:rPr>
          <w:rStyle w:val="4ContractTypeESOnlyChar"/>
        </w:rPr>
        <w:t>”</w:t>
      </w:r>
      <w:r w:rsidR="00EC0140" w:rsidRPr="0056103A">
        <w:rPr>
          <w:rStyle w:val="4ContractTypeESOnlyChar"/>
        </w:rPr>
        <w:t xml:space="preserve"> means the </w:t>
      </w:r>
      <w:r w:rsidR="0045682C" w:rsidRPr="0056103A">
        <w:rPr>
          <w:rStyle w:val="4ContractTypeESOnlyChar"/>
        </w:rPr>
        <w:t>percentage that is equal to th</w:t>
      </w:r>
      <w:r w:rsidR="00EC0140" w:rsidRPr="0056103A">
        <w:rPr>
          <w:rStyle w:val="4ContractTypeESOnlyChar"/>
        </w:rPr>
        <w:t xml:space="preserve">e energy delivered to the CAISO Controlled Grid </w:t>
      </w:r>
      <w:r w:rsidR="0045682C" w:rsidRPr="0056103A">
        <w:rPr>
          <w:rStyle w:val="4ContractTypeESOnlyChar"/>
        </w:rPr>
        <w:t xml:space="preserve">divided by </w:t>
      </w:r>
      <w:r w:rsidR="00EC0140" w:rsidRPr="0056103A">
        <w:rPr>
          <w:rStyle w:val="4ContractTypeESOnlyChar"/>
        </w:rPr>
        <w:t xml:space="preserve">the energy withdrawn from the CAISO Controlled Grid (each as registered on the CAISO Approved Meter) for a defined period of time, and starting and returning to a defined energy storage state, as established by the Initial Commercial Operation Test. </w:t>
      </w:r>
      <w:r w:rsidR="006C32BE">
        <w:rPr>
          <w:rStyle w:val="0SCEContractInstructions"/>
        </w:rPr>
        <w:t>{SCE Selection Note: applicable to IFOM ES Projects, delete for IFOM Renewable Projects}</w:t>
      </w:r>
    </w:p>
    <w:p w14:paraId="6B8E0EA1" w14:textId="4707F675" w:rsidR="008A3F40" w:rsidRPr="00FD0E79" w:rsidRDefault="0025333B">
      <w:pPr>
        <w:pStyle w:val="0SCEBaseParagraph"/>
        <w:suppressLineNumbers/>
        <w:suppressAutoHyphens/>
      </w:pPr>
      <w:r w:rsidRPr="0056103A">
        <w:rPr>
          <w:rStyle w:val="4ContractTypeESOnlyChar"/>
        </w:rPr>
        <w:t>“</w:t>
      </w:r>
      <w:r w:rsidR="00B673FC" w:rsidRPr="0056103A">
        <w:rPr>
          <w:rStyle w:val="4ContractTypeESOnlyChar"/>
          <w:u w:val="single"/>
        </w:rPr>
        <w:t>Demonstrated Storage Energy Capacity</w:t>
      </w:r>
      <w:r w:rsidRPr="0056103A">
        <w:rPr>
          <w:rStyle w:val="4ContractTypeESOnlyChar"/>
        </w:rPr>
        <w:t>”</w:t>
      </w:r>
      <w:r w:rsidR="00B673FC" w:rsidRPr="0056103A">
        <w:rPr>
          <w:rStyle w:val="4ContractTypeESOnlyChar"/>
        </w:rPr>
        <w:t xml:space="preserve"> means the maximum amount of usable energy that Seller demonstrates the Project is capable of storing and delivering, as established by the Initial Commercial Operation Test (in MWh).</w:t>
      </w:r>
      <w:r w:rsidR="00B673FC">
        <w:rPr>
          <w:rStyle w:val="0SCEContractInstructions"/>
        </w:rPr>
        <w:t xml:space="preserve"> </w:t>
      </w:r>
      <w:r w:rsidR="00FD0E79">
        <w:rPr>
          <w:rStyle w:val="0SCEContractInstructions"/>
        </w:rPr>
        <w:t>{SCE Selection Note: applicable to IFOM ES Projects, delete for IFOM Renewable Projects}</w:t>
      </w:r>
    </w:p>
    <w:p w14:paraId="43D4144C" w14:textId="01AE763B" w:rsidR="008A3F40" w:rsidRDefault="0025333B" w:rsidP="005C6273">
      <w:pPr>
        <w:pStyle w:val="0SCEBaseParagraph"/>
      </w:pPr>
      <w:r w:rsidRPr="0056103A">
        <w:rPr>
          <w:rStyle w:val="4ContractTypeRPSOnlyChar"/>
        </w:rPr>
        <w:lastRenderedPageBreak/>
        <w:t>“</w:t>
      </w:r>
      <w:r w:rsidR="00B673FC" w:rsidRPr="0056103A">
        <w:rPr>
          <w:rStyle w:val="4ContractTypeRPSOnlyChar"/>
          <w:u w:val="single"/>
        </w:rPr>
        <w:t>Demonstration Hour</w:t>
      </w:r>
      <w:r w:rsidRPr="0056103A">
        <w:rPr>
          <w:rStyle w:val="4ContractTypeRPSOnlyChar"/>
        </w:rPr>
        <w:t>”</w:t>
      </w:r>
      <w:r w:rsidR="00B673FC" w:rsidRPr="0056103A">
        <w:rPr>
          <w:rStyle w:val="4ContractTypeRPSOnlyChar"/>
        </w:rPr>
        <w:t xml:space="preserve"> has the meaning set forth in </w:t>
      </w:r>
      <w:r w:rsidR="00B673FC" w:rsidRPr="0056103A">
        <w:rPr>
          <w:rStyle w:val="4ContractTypeRPSOnlyChar"/>
          <w:u w:val="single"/>
        </w:rPr>
        <w:t>Section</w:t>
      </w:r>
      <w:r w:rsidR="00AD7840" w:rsidRPr="0056103A">
        <w:rPr>
          <w:rStyle w:val="4ContractTypeRPSOnlyChar"/>
          <w:u w:val="single"/>
        </w:rPr>
        <w:t> </w:t>
      </w:r>
      <w:r w:rsidR="00B673FC" w:rsidRPr="0056103A">
        <w:rPr>
          <w:rStyle w:val="4ContractTypeRPSOnlyChar"/>
          <w:u w:val="single"/>
        </w:rPr>
        <w:t>5.03</w:t>
      </w:r>
      <w:r w:rsidR="00B673FC" w:rsidRPr="0056103A">
        <w:rPr>
          <w:rStyle w:val="4ContractTypeRPSOnlyChar"/>
        </w:rPr>
        <w:t xml:space="preserve"> of </w:t>
      </w:r>
      <w:r w:rsidR="00B673FC" w:rsidRPr="0056103A">
        <w:rPr>
          <w:rStyle w:val="4ContractTypeRPSOnlyChar"/>
          <w:u w:val="single"/>
        </w:rPr>
        <w:t>Attachment 1</w:t>
      </w:r>
      <w:r w:rsidR="00B673FC" w:rsidRPr="0056103A">
        <w:rPr>
          <w:rStyle w:val="4ContractTypeRPSOnlyChar"/>
        </w:rPr>
        <w:t>.</w:t>
      </w:r>
      <w:r w:rsidR="00B673FC" w:rsidRPr="0089375B">
        <w:rPr>
          <w:rStyle w:val="3SCEBaseText"/>
        </w:rPr>
        <w:t xml:space="preserve"> </w:t>
      </w:r>
      <w:r w:rsidR="005C6273">
        <w:rPr>
          <w:rStyle w:val="0SCEContractInstructions"/>
        </w:rPr>
        <w:t>{SCE Selection Note: applicable to IFOM Renewable Projects that are Baseload, delete for IFOM ES Projects}</w:t>
      </w:r>
    </w:p>
    <w:p w14:paraId="3A1B9155" w14:textId="4911E867" w:rsidR="008A3F40" w:rsidRPr="001F400F" w:rsidRDefault="0025333B" w:rsidP="001F400F">
      <w:pPr>
        <w:pStyle w:val="0SCEBaseParagraph"/>
        <w:rPr>
          <w:rStyle w:val="4ContractTypeDistributionOnly"/>
          <w:color w:val="000000"/>
        </w:rPr>
      </w:pPr>
      <w:r w:rsidRPr="0056103A">
        <w:rPr>
          <w:rStyle w:val="4ContractTypeDistributionOnly"/>
        </w:rPr>
        <w:t>“</w:t>
      </w:r>
      <w:r w:rsidR="00B673FC" w:rsidRPr="0056103A">
        <w:rPr>
          <w:rStyle w:val="4ContractTypeDistributionOnly"/>
          <w:u w:val="single"/>
        </w:rPr>
        <w:t>DERMS</w:t>
      </w:r>
      <w:r w:rsidRPr="0056103A">
        <w:rPr>
          <w:rStyle w:val="4ContractTypeDistributionOnly"/>
        </w:rPr>
        <w:t>”</w:t>
      </w:r>
      <w:r w:rsidR="00B673FC" w:rsidRPr="0056103A">
        <w:rPr>
          <w:rStyle w:val="4ContractTypeDistributionOnly"/>
        </w:rPr>
        <w:t xml:space="preserve"> or </w:t>
      </w:r>
      <w:r w:rsidRPr="0056103A">
        <w:rPr>
          <w:rStyle w:val="4ContractTypeDistributionOnly"/>
        </w:rPr>
        <w:t>“</w:t>
      </w:r>
      <w:r w:rsidR="00B673FC" w:rsidRPr="0056103A">
        <w:rPr>
          <w:rStyle w:val="4ContractTypeDistributionOnly"/>
          <w:u w:val="single"/>
        </w:rPr>
        <w:t>Distributed Energy Resource Management Systems</w:t>
      </w:r>
      <w:r w:rsidRPr="0056103A">
        <w:rPr>
          <w:rStyle w:val="4ContractTypeDistributionOnly"/>
        </w:rPr>
        <w:t>”</w:t>
      </w:r>
      <w:r w:rsidR="00B673FC" w:rsidRPr="0056103A">
        <w:rPr>
          <w:rStyle w:val="4ContractTypeDistributionOnly"/>
        </w:rPr>
        <w:t xml:space="preserve"> means a software-based solution that allows for an operator’s real-time visibility into and control over its underlying Distributed Energy Resource capabilities. Such software </w:t>
      </w:r>
      <w:proofErr w:type="gramStart"/>
      <w:r w:rsidR="00B673FC" w:rsidRPr="0056103A">
        <w:rPr>
          <w:rStyle w:val="4ContractTypeDistributionOnly"/>
        </w:rPr>
        <w:t>shall</w:t>
      </w:r>
      <w:proofErr w:type="gramEnd"/>
      <w:r w:rsidR="00B673FC" w:rsidRPr="0056103A">
        <w:rPr>
          <w:rStyle w:val="4ContractTypeDistributionOnly"/>
        </w:rPr>
        <w:t xml:space="preserve"> allow SCE to exercise a heightened level of control and flexibility in the management of a Distributed Energy Resource. DERMS as used in this Agreement may be separate, distinct, and incremental to any software-based solution that allows for an operator’s real-time visibility into its underlying Distributed Energy Resource capabilities required by the CAISO, </w:t>
      </w:r>
      <w:r w:rsidR="00B46330" w:rsidRPr="0056103A">
        <w:rPr>
          <w:rStyle w:val="4ContractTypeDistributionOnly"/>
        </w:rPr>
        <w:t>the I</w:t>
      </w:r>
      <w:r w:rsidR="00B673FC" w:rsidRPr="0056103A">
        <w:rPr>
          <w:rStyle w:val="4ContractTypeDistributionOnly"/>
        </w:rPr>
        <w:t xml:space="preserve">nterconnection </w:t>
      </w:r>
      <w:r w:rsidR="00B46330" w:rsidRPr="0056103A">
        <w:rPr>
          <w:rStyle w:val="4ContractTypeDistributionOnly"/>
        </w:rPr>
        <w:t>A</w:t>
      </w:r>
      <w:r w:rsidR="00B673FC" w:rsidRPr="0056103A">
        <w:rPr>
          <w:rStyle w:val="4ContractTypeDistributionOnly"/>
        </w:rPr>
        <w:t>greement, or by SCE in its capacity as T&amp;D Provider.</w:t>
      </w:r>
      <w:r w:rsidR="00B673FC">
        <w:rPr>
          <w:rStyle w:val="0SCEContractInstructions"/>
        </w:rPr>
        <w:t xml:space="preserve"> {SCE Note: for distribution system connected projects only, delete for all other Projects}</w:t>
      </w:r>
    </w:p>
    <w:p w14:paraId="4EA34F08" w14:textId="4ED3B618" w:rsidR="008A3F40" w:rsidRPr="001F400F" w:rsidRDefault="0025333B" w:rsidP="001F400F">
      <w:pPr>
        <w:pStyle w:val="0SCEBaseParagraph"/>
        <w:rPr>
          <w:rStyle w:val="4ContractTypeDistributionOnly"/>
          <w:color w:val="000000"/>
        </w:rPr>
      </w:pPr>
      <w:r w:rsidRPr="004B30BA">
        <w:rPr>
          <w:rStyle w:val="4ContractTypeDistributionOnly"/>
        </w:rPr>
        <w:t>“</w:t>
      </w:r>
      <w:r w:rsidR="00B673FC" w:rsidRPr="004B30BA">
        <w:rPr>
          <w:rStyle w:val="4ContractTypeDistributionOnly"/>
          <w:u w:val="single"/>
        </w:rPr>
        <w:t>DER Upgrade</w:t>
      </w:r>
      <w:r w:rsidRPr="004B30BA">
        <w:rPr>
          <w:rStyle w:val="4ContractTypeDistributionOnly"/>
        </w:rPr>
        <w:t>”</w:t>
      </w:r>
      <w:r w:rsidR="00B673FC" w:rsidRPr="004B30BA">
        <w:rPr>
          <w:rStyle w:val="4ContractTypeDistributionOnly"/>
        </w:rPr>
        <w:t xml:space="preserve"> has the meaning set forth in </w:t>
      </w:r>
      <w:r w:rsidR="00B673FC" w:rsidRPr="004B30BA">
        <w:rPr>
          <w:rStyle w:val="4ContractTypeDistributionOnly"/>
          <w:u w:val="single"/>
        </w:rPr>
        <w:t>Section</w:t>
      </w:r>
      <w:r w:rsidR="00AD7840" w:rsidRPr="004B30BA">
        <w:rPr>
          <w:rStyle w:val="4ContractTypeDistributionOnly"/>
          <w:u w:val="single"/>
        </w:rPr>
        <w:t> </w:t>
      </w:r>
      <w:r w:rsidR="00B673FC" w:rsidRPr="004B30BA">
        <w:rPr>
          <w:rStyle w:val="4ContractTypeDistributionOnly"/>
          <w:u w:val="single"/>
        </w:rPr>
        <w:t>6.01(d)</w:t>
      </w:r>
      <w:r w:rsidR="00B673FC" w:rsidRPr="004B30BA">
        <w:rPr>
          <w:rStyle w:val="4ContractTypeDistributionOnly"/>
        </w:rPr>
        <w:t>.</w:t>
      </w:r>
      <w:r w:rsidR="00B673FC">
        <w:rPr>
          <w:rStyle w:val="0SCEContractInstructions"/>
        </w:rPr>
        <w:t xml:space="preserve"> {SCE Note: for distribution system connected projects only, delete for all other Projects}</w:t>
      </w:r>
    </w:p>
    <w:p w14:paraId="6A1BC7FC" w14:textId="5B4F3EC0" w:rsidR="008A3F40" w:rsidRDefault="0025333B">
      <w:pPr>
        <w:pStyle w:val="0SCEBaseParagraph"/>
        <w:suppressLineNumbers/>
        <w:suppressAutoHyphens/>
        <w:rPr>
          <w:rStyle w:val="0SCEContractInstructions"/>
        </w:rPr>
      </w:pPr>
      <w:r w:rsidRPr="004B30BA">
        <w:rPr>
          <w:rStyle w:val="4ContractTypeDistributionOnly"/>
        </w:rPr>
        <w:t>“</w:t>
      </w:r>
      <w:r w:rsidR="00B673FC" w:rsidRPr="004B30BA">
        <w:rPr>
          <w:rStyle w:val="4ContractTypeDistributionOnly"/>
          <w:u w:val="single"/>
        </w:rPr>
        <w:t>DERs Monitoring</w:t>
      </w:r>
      <w:r w:rsidRPr="004B30BA">
        <w:rPr>
          <w:rStyle w:val="4ContractTypeDistributionOnly"/>
        </w:rPr>
        <w:t>”</w:t>
      </w:r>
      <w:r w:rsidR="00B673FC" w:rsidRPr="004B30BA">
        <w:rPr>
          <w:rStyle w:val="4ContractTypeDistributionOnly"/>
        </w:rPr>
        <w:t xml:space="preserve"> has the meaning set forth in </w:t>
      </w:r>
      <w:r w:rsidR="00B673FC" w:rsidRPr="004B30BA">
        <w:rPr>
          <w:rStyle w:val="4ContractTypeDistributionOnly"/>
          <w:u w:val="single"/>
        </w:rPr>
        <w:t>Section</w:t>
      </w:r>
      <w:r w:rsidR="00AD7840" w:rsidRPr="004B30BA">
        <w:rPr>
          <w:rStyle w:val="4ContractTypeDistributionOnly"/>
          <w:u w:val="single"/>
        </w:rPr>
        <w:t> </w:t>
      </w:r>
      <w:r w:rsidR="00B673FC" w:rsidRPr="004B30BA">
        <w:rPr>
          <w:rStyle w:val="4ContractTypeDistributionOnly"/>
          <w:u w:val="single"/>
        </w:rPr>
        <w:t>6.01(d)</w:t>
      </w:r>
      <w:r w:rsidR="00B673FC" w:rsidRPr="004B30BA">
        <w:rPr>
          <w:rStyle w:val="4ContractTypeDistributionOnly"/>
        </w:rPr>
        <w:t>.</w:t>
      </w:r>
      <w:r w:rsidR="00B673FC">
        <w:rPr>
          <w:i/>
          <w:iCs/>
          <w:color w:val="0000FF"/>
        </w:rPr>
        <w:t xml:space="preserve"> </w:t>
      </w:r>
      <w:r w:rsidR="00B673FC">
        <w:rPr>
          <w:rStyle w:val="0SCEContractInstructions"/>
        </w:rPr>
        <w:t>{SCE Note: for distribution system connected projects only, delete for all other Projects}</w:t>
      </w:r>
    </w:p>
    <w:p w14:paraId="46D405D5" w14:textId="1E0D1EAC" w:rsidR="008A3F40" w:rsidRDefault="0025333B">
      <w:pPr>
        <w:pStyle w:val="0SCEBaseParagraph"/>
        <w:suppressLineNumbers/>
        <w:suppressAutoHyphens/>
        <w:rPr>
          <w:i/>
          <w:iCs/>
        </w:rPr>
      </w:pPr>
      <w:r>
        <w:t>“</w:t>
      </w:r>
      <w:r w:rsidR="00B673FC">
        <w:rPr>
          <w:u w:val="single"/>
        </w:rPr>
        <w:t>Development Security</w:t>
      </w:r>
      <w:r>
        <w:t>”</w:t>
      </w:r>
      <w:r w:rsidR="00B673FC">
        <w:t xml:space="preserve"> means the collateral required under </w:t>
      </w:r>
      <w:r w:rsidR="00B673FC" w:rsidRPr="00383B05">
        <w:rPr>
          <w:u w:val="single"/>
        </w:rPr>
        <w:t>Section</w:t>
      </w:r>
      <w:r w:rsidR="00AD7840">
        <w:rPr>
          <w:u w:val="single"/>
        </w:rPr>
        <w:t> </w:t>
      </w:r>
      <w:r w:rsidR="00B673FC" w:rsidRPr="00383B05">
        <w:rPr>
          <w:u w:val="single"/>
        </w:rPr>
        <w:t>7.01</w:t>
      </w:r>
      <w:r w:rsidR="00B673FC">
        <w:t>.</w:t>
      </w:r>
    </w:p>
    <w:p w14:paraId="58E59182" w14:textId="653E1DA7" w:rsidR="008A3F40" w:rsidRDefault="0025333B">
      <w:pPr>
        <w:pStyle w:val="0SCEBaseParagraph"/>
        <w:suppressLineNumbers/>
        <w:suppressAutoHyphens/>
      </w:pPr>
      <w:bookmarkStart w:id="971" w:name="_Hlk95233904"/>
      <w:r w:rsidRPr="004B30BA">
        <w:rPr>
          <w:rStyle w:val="4ContractTypeESOnlyChar"/>
        </w:rPr>
        <w:t>“</w:t>
      </w:r>
      <w:r w:rsidR="00B673FC" w:rsidRPr="004B30BA">
        <w:rPr>
          <w:rStyle w:val="4ContractTypeESOnlyChar"/>
          <w:u w:val="single"/>
        </w:rPr>
        <w:t>Discharging Capacity</w:t>
      </w:r>
      <w:r w:rsidRPr="004B30BA">
        <w:rPr>
          <w:rStyle w:val="4ContractTypeESOnlyChar"/>
        </w:rPr>
        <w:t>”</w:t>
      </w:r>
      <w:r w:rsidR="00B673FC" w:rsidRPr="004B30BA">
        <w:rPr>
          <w:rStyle w:val="4ContractTypeESOnlyChar"/>
        </w:rPr>
        <w:t xml:space="preserve"> means (1) from the Effective Date until the Initial Delivery Date, the Expected Discharging Capacity, and (2) from and after the Initial Delivery Date, the Demonstrated Discharging Capacity.</w:t>
      </w:r>
      <w:r w:rsidR="00DD1A5A">
        <w:t xml:space="preserve"> </w:t>
      </w:r>
      <w:r w:rsidR="00F87B2D">
        <w:rPr>
          <w:rStyle w:val="0SCEContractInstructions"/>
        </w:rPr>
        <w:t>{SCE Selection Note: applicable to IFOM ES Projects, delete for IFOM Renewable Projects}</w:t>
      </w:r>
    </w:p>
    <w:bookmarkEnd w:id="971"/>
    <w:p w14:paraId="7A0C1099" w14:textId="1427A288" w:rsidR="008A3F40" w:rsidRDefault="0025333B">
      <w:pPr>
        <w:pStyle w:val="0SCEBaseParagraph"/>
        <w:suppressLineNumbers/>
        <w:suppressAutoHyphens/>
      </w:pPr>
      <w:r>
        <w:t>“</w:t>
      </w:r>
      <w:r w:rsidR="00B673FC">
        <w:rPr>
          <w:u w:val="single"/>
        </w:rPr>
        <w:t>Dispatch</w:t>
      </w:r>
      <w:r>
        <w:t>”</w:t>
      </w:r>
      <w:r w:rsidR="00B673FC">
        <w:t xml:space="preserve"> means the act of delivering the Product to SCE, in accordance with the terms of this Agreement, pursuant to a Dispatch Instruction.</w:t>
      </w:r>
    </w:p>
    <w:p w14:paraId="4210CE55" w14:textId="4583DC4D" w:rsidR="008A3F40" w:rsidRDefault="0025333B" w:rsidP="00500ED6">
      <w:pPr>
        <w:pStyle w:val="0SCEBaseParagraph"/>
        <w:suppressLineNumbers/>
        <w:suppressAutoHyphens/>
      </w:pPr>
      <w:r>
        <w:rPr>
          <w:rStyle w:val="3SCEBaseText"/>
        </w:rPr>
        <w:t>“</w:t>
      </w:r>
      <w:r w:rsidR="00B673FC" w:rsidRPr="000B695A">
        <w:rPr>
          <w:rStyle w:val="3SCEBaseText"/>
          <w:u w:val="single"/>
        </w:rPr>
        <w:t>Dispatch Instruction</w:t>
      </w:r>
      <w:r>
        <w:rPr>
          <w:rStyle w:val="3SCEBaseText"/>
        </w:rPr>
        <w:t>”</w:t>
      </w:r>
      <w:r w:rsidR="00B673FC" w:rsidRPr="00D11E4F">
        <w:rPr>
          <w:rStyle w:val="3SCEBaseText"/>
        </w:rPr>
        <w:t xml:space="preserve"> has the meaning </w:t>
      </w:r>
      <w:r w:rsidR="00BB1ADD">
        <w:rPr>
          <w:rStyle w:val="3SCEBaseText"/>
        </w:rPr>
        <w:t xml:space="preserve">set </w:t>
      </w:r>
      <w:r w:rsidR="00B673FC" w:rsidRPr="00D11E4F">
        <w:rPr>
          <w:rStyle w:val="3SCEBaseText"/>
        </w:rPr>
        <w:t>forth in the CAISO Tariff.</w:t>
      </w:r>
    </w:p>
    <w:p w14:paraId="2001576D" w14:textId="51FFAF15" w:rsidR="00A40413" w:rsidRDefault="0025333B">
      <w:pPr>
        <w:pStyle w:val="0SCEBaseParagraph"/>
        <w:suppressLineNumbers/>
        <w:suppressAutoHyphens/>
      </w:pPr>
      <w:r>
        <w:rPr>
          <w:highlight w:val="yellow"/>
        </w:rPr>
        <w:t>“</w:t>
      </w:r>
      <w:r w:rsidR="00A40413" w:rsidRPr="006D231F">
        <w:rPr>
          <w:highlight w:val="yellow"/>
          <w:u w:val="single"/>
        </w:rPr>
        <w:t>Dispatch Scenario</w:t>
      </w:r>
      <w:r>
        <w:rPr>
          <w:highlight w:val="yellow"/>
        </w:rPr>
        <w:t>”</w:t>
      </w:r>
      <w:r w:rsidR="00A40413" w:rsidRPr="006D231F">
        <w:rPr>
          <w:highlight w:val="yellow"/>
        </w:rPr>
        <w:t xml:space="preserve"> </w:t>
      </w:r>
      <w:r w:rsidR="00BD47CE">
        <w:rPr>
          <w:highlight w:val="yellow"/>
        </w:rPr>
        <w:t xml:space="preserve">means </w:t>
      </w:r>
      <w:proofErr w:type="gramStart"/>
      <w:r w:rsidR="00093221">
        <w:rPr>
          <w:highlight w:val="yellow"/>
        </w:rPr>
        <w:t xml:space="preserve">those </w:t>
      </w:r>
      <w:r w:rsidR="005162A4">
        <w:rPr>
          <w:highlight w:val="yellow"/>
        </w:rPr>
        <w:t>calculation</w:t>
      </w:r>
      <w:proofErr w:type="gramEnd"/>
      <w:r w:rsidR="005162A4">
        <w:rPr>
          <w:highlight w:val="yellow"/>
        </w:rPr>
        <w:t xml:space="preserve"> scenario</w:t>
      </w:r>
      <w:r w:rsidR="00093221">
        <w:rPr>
          <w:highlight w:val="yellow"/>
        </w:rPr>
        <w:t>s</w:t>
      </w:r>
      <w:r w:rsidR="00A40413" w:rsidRPr="006D231F">
        <w:rPr>
          <w:highlight w:val="yellow"/>
        </w:rPr>
        <w:t xml:space="preserve"> set forth</w:t>
      </w:r>
      <w:r w:rsidR="006D231F" w:rsidRPr="006D231F">
        <w:rPr>
          <w:highlight w:val="yellow"/>
        </w:rPr>
        <w:t xml:space="preserve"> in </w:t>
      </w:r>
      <w:r w:rsidR="006D231F" w:rsidRPr="00383B05">
        <w:rPr>
          <w:highlight w:val="yellow"/>
          <w:u w:val="single"/>
        </w:rPr>
        <w:t>Section</w:t>
      </w:r>
      <w:r w:rsidR="00AD7840">
        <w:rPr>
          <w:highlight w:val="yellow"/>
          <w:u w:val="single"/>
        </w:rPr>
        <w:t> </w:t>
      </w:r>
      <w:r w:rsidR="006D231F" w:rsidRPr="00383B05">
        <w:rPr>
          <w:highlight w:val="yellow"/>
          <w:u w:val="single"/>
        </w:rPr>
        <w:t>3.02(b)</w:t>
      </w:r>
      <w:r w:rsidR="006D231F" w:rsidRPr="006D231F">
        <w:rPr>
          <w:highlight w:val="yellow"/>
        </w:rPr>
        <w:t xml:space="preserve"> of </w:t>
      </w:r>
      <w:r w:rsidR="006D231F" w:rsidRPr="00383B05">
        <w:rPr>
          <w:highlight w:val="yellow"/>
          <w:u w:val="single"/>
        </w:rPr>
        <w:t>Attachment</w:t>
      </w:r>
      <w:r w:rsidR="00093221" w:rsidRPr="00383B05">
        <w:rPr>
          <w:highlight w:val="yellow"/>
          <w:u w:val="single"/>
        </w:rPr>
        <w:t> </w:t>
      </w:r>
      <w:r w:rsidR="006D231F" w:rsidRPr="00383B05">
        <w:rPr>
          <w:highlight w:val="yellow"/>
          <w:u w:val="single"/>
        </w:rPr>
        <w:t>1</w:t>
      </w:r>
      <w:r w:rsidR="006D231F" w:rsidRPr="006D231F">
        <w:rPr>
          <w:highlight w:val="yellow"/>
        </w:rPr>
        <w:t xml:space="preserve">. </w:t>
      </w:r>
      <w:r w:rsidR="00F87B2D" w:rsidRPr="004B30BA">
        <w:rPr>
          <w:rStyle w:val="0SCEContractInstructionsSeparateReview"/>
        </w:rPr>
        <w:t xml:space="preserve">{SCE Selection Note: applicable to IFOM ES Projects that are </w:t>
      </w:r>
      <w:r w:rsidR="00E842DD" w:rsidRPr="004B30BA">
        <w:rPr>
          <w:rStyle w:val="0SCEContractInstructionsSeparateReview"/>
        </w:rPr>
        <w:t>RA - Energy Payment</w:t>
      </w:r>
      <w:r w:rsidR="00F87B2D" w:rsidRPr="004B30BA">
        <w:rPr>
          <w:rStyle w:val="0SCEContractInstructionsSeparateReview"/>
        </w:rPr>
        <w:t>, delete for IFOM Renewable Projects, delete for IFOM ES Projects that are RA Only}</w:t>
      </w:r>
    </w:p>
    <w:p w14:paraId="19C87DA8" w14:textId="171B3C4A" w:rsidR="008A3F40" w:rsidRDefault="0025333B">
      <w:pPr>
        <w:pStyle w:val="0SCEBaseParagraph"/>
        <w:suppressLineNumbers/>
        <w:suppressAutoHyphens/>
      </w:pPr>
      <w:r>
        <w:t>“</w:t>
      </w:r>
      <w:r w:rsidR="00B673FC">
        <w:rPr>
          <w:u w:val="single"/>
        </w:rPr>
        <w:t>Dispute</w:t>
      </w:r>
      <w:r>
        <w:t>”</w:t>
      </w:r>
      <w:r w:rsidR="00B673FC">
        <w:t xml:space="preserve"> means any and all disputes, claims or controversies arising out of, relating to, concerning or pertaining to the terms of this Agreement, or to either Party’s performance or failure of performance under this Agreement.</w:t>
      </w:r>
    </w:p>
    <w:p w14:paraId="3B894EC1" w14:textId="3918B9D1" w:rsidR="008A3F40" w:rsidRDefault="0025333B">
      <w:pPr>
        <w:pStyle w:val="0SCEBaseParagraph"/>
        <w:suppressLineNumbers/>
        <w:suppressAutoHyphens/>
      </w:pPr>
      <w:r>
        <w:t>“</w:t>
      </w:r>
      <w:r w:rsidR="00B673FC">
        <w:rPr>
          <w:u w:val="single"/>
        </w:rPr>
        <w:t>Distributed Energy Resources</w:t>
      </w:r>
      <w:r>
        <w:t>”</w:t>
      </w:r>
      <w:r w:rsidR="00B673FC">
        <w:t xml:space="preserve"> or </w:t>
      </w:r>
      <w:r>
        <w:t>“</w:t>
      </w:r>
      <w:r w:rsidR="00B673FC">
        <w:rPr>
          <w:u w:val="single"/>
        </w:rPr>
        <w:t>DERs</w:t>
      </w:r>
      <w:r>
        <w:t>”</w:t>
      </w:r>
      <w:r w:rsidR="00B673FC">
        <w:t xml:space="preserve"> means electrical power or capacity resources, such as distributed renewable generation, energy efficiency, energy storage and demand response technologies, interconnecting directly to a distribution-level grid or sited at or within a load center connecting to a distribution grid.</w:t>
      </w:r>
    </w:p>
    <w:p w14:paraId="3F7D23F8" w14:textId="77777777" w:rsidR="00AD7840" w:rsidRDefault="0025333B">
      <w:pPr>
        <w:pStyle w:val="0SCEBaseParagraph"/>
        <w:suppressLineNumbers/>
        <w:suppressAutoHyphens/>
        <w:rPr>
          <w:rStyle w:val="0SCEContractInstructions"/>
        </w:rPr>
      </w:pPr>
      <w:r w:rsidRPr="004B30BA">
        <w:rPr>
          <w:rStyle w:val="4ContractTypeESOnlyChar"/>
        </w:rPr>
        <w:lastRenderedPageBreak/>
        <w:t>“</w:t>
      </w:r>
      <w:r w:rsidR="00B673FC" w:rsidRPr="004B30BA">
        <w:rPr>
          <w:rStyle w:val="4ContractTypeESOnlyChar"/>
          <w:u w:val="single"/>
        </w:rPr>
        <w:t>DLF</w:t>
      </w:r>
      <w:r w:rsidRPr="004B30BA">
        <w:rPr>
          <w:rStyle w:val="4ContractTypeESOnlyChar"/>
        </w:rPr>
        <w:t>”</w:t>
      </w:r>
      <w:r w:rsidR="00B673FC" w:rsidRPr="004B30BA">
        <w:rPr>
          <w:rStyle w:val="4ContractTypeESOnlyChar"/>
        </w:rPr>
        <w:t xml:space="preserve"> or distribution loss factor has the meaning set forth in </w:t>
      </w:r>
      <w:r w:rsidR="00B673FC" w:rsidRPr="004B30BA">
        <w:rPr>
          <w:rStyle w:val="4ContractTypeESOnlyChar"/>
          <w:u w:val="single"/>
        </w:rPr>
        <w:t>Section</w:t>
      </w:r>
      <w:r w:rsidR="00AD7840" w:rsidRPr="004B30BA">
        <w:rPr>
          <w:rStyle w:val="4ContractTypeESOnlyChar"/>
          <w:u w:val="single"/>
        </w:rPr>
        <w:t> </w:t>
      </w:r>
      <w:r w:rsidR="00B673FC" w:rsidRPr="004B30BA">
        <w:rPr>
          <w:rStyle w:val="4ContractTypeESOnlyChar"/>
          <w:u w:val="single"/>
        </w:rPr>
        <w:t>2.04(d)</w:t>
      </w:r>
      <w:r w:rsidR="00B673FC" w:rsidRPr="004B30BA">
        <w:rPr>
          <w:rStyle w:val="4ContractTypeESOnlyChar"/>
        </w:rPr>
        <w:t xml:space="preserve"> of </w:t>
      </w:r>
      <w:r w:rsidR="00B673FC" w:rsidRPr="004B30BA">
        <w:rPr>
          <w:rStyle w:val="4ContractTypeESOnlyChar"/>
          <w:u w:val="single"/>
        </w:rPr>
        <w:t>Attachment 1</w:t>
      </w:r>
      <w:r w:rsidR="00AD7840" w:rsidRPr="004B30BA">
        <w:rPr>
          <w:rStyle w:val="4ContractTypeESOnlyChar"/>
        </w:rPr>
        <w:t xml:space="preserve">. </w:t>
      </w:r>
      <w:r w:rsidR="00AD7840">
        <w:rPr>
          <w:rStyle w:val="0SCEContractInstructions"/>
        </w:rPr>
        <w:t>{SCE Selection Note: applicable to IFOM ES Projects, delete for IFOM Renewable Projects}</w:t>
      </w:r>
    </w:p>
    <w:p w14:paraId="7EF3138E" w14:textId="12062AEF" w:rsidR="00AD7840" w:rsidRDefault="00AD7840" w:rsidP="00AD7840">
      <w:pPr>
        <w:pStyle w:val="0SCEBaseParagraph"/>
        <w:suppressLineNumbers/>
        <w:suppressAutoHyphens/>
      </w:pPr>
      <w:r w:rsidRPr="004B30BA">
        <w:rPr>
          <w:rStyle w:val="4ContractTypeRPSOnlyChar"/>
        </w:rPr>
        <w:t>“</w:t>
      </w:r>
      <w:r w:rsidRPr="00D759C3">
        <w:rPr>
          <w:rStyle w:val="4ContractTypeRPSOnlyChar"/>
          <w:u w:val="single"/>
        </w:rPr>
        <w:t>DLF</w:t>
      </w:r>
      <w:r w:rsidRPr="004B30BA">
        <w:rPr>
          <w:rStyle w:val="4ContractTypeRPSOnlyChar"/>
        </w:rPr>
        <w:t xml:space="preserve">” or distribution loss factor has the meaning set forth in </w:t>
      </w:r>
      <w:r w:rsidRPr="004B30BA">
        <w:rPr>
          <w:rStyle w:val="4ContractTypeRPSOnlyChar"/>
          <w:u w:val="single"/>
        </w:rPr>
        <w:t>Section 2.04(</w:t>
      </w:r>
      <w:proofErr w:type="spellStart"/>
      <w:r w:rsidRPr="004B30BA">
        <w:rPr>
          <w:rStyle w:val="4ContractTypeRPSOnlyChar"/>
          <w:u w:val="single"/>
        </w:rPr>
        <w:t>i</w:t>
      </w:r>
      <w:proofErr w:type="spellEnd"/>
      <w:r w:rsidRPr="004B30BA">
        <w:rPr>
          <w:rStyle w:val="4ContractTypeRPSOnlyChar"/>
          <w:u w:val="single"/>
        </w:rPr>
        <w:t>)</w:t>
      </w:r>
      <w:r w:rsidRPr="004B30BA">
        <w:rPr>
          <w:rStyle w:val="4ContractTypeRPSOnlyChar"/>
        </w:rPr>
        <w:t xml:space="preserve"> of </w:t>
      </w:r>
      <w:r w:rsidRPr="004B30BA">
        <w:rPr>
          <w:rStyle w:val="4ContractTypeRPSOnlyChar"/>
          <w:u w:val="single"/>
        </w:rPr>
        <w:t>Attachment 1</w:t>
      </w:r>
      <w:r w:rsidRPr="004B30BA">
        <w:rPr>
          <w:rStyle w:val="4ContractTypeRPSOnlyChar"/>
        </w:rPr>
        <w:t>.</w:t>
      </w:r>
      <w:r w:rsidRPr="00AD7840">
        <w:rPr>
          <w:rStyle w:val="0SCEContractInstructions"/>
        </w:rPr>
        <w:t xml:space="preserve"> </w:t>
      </w:r>
      <w:r>
        <w:rPr>
          <w:rStyle w:val="0SCEContractInstructions"/>
        </w:rPr>
        <w:t>{SCE Selection Note: applicable to IFOM Renewable Projects, delete for IFOM ES Projects}</w:t>
      </w:r>
    </w:p>
    <w:p w14:paraId="693783CF" w14:textId="3D1A47C1" w:rsidR="008A3F40" w:rsidRDefault="0025333B">
      <w:pPr>
        <w:pStyle w:val="0SCEBaseParagraph"/>
        <w:suppressLineNumbers/>
        <w:suppressAutoHyphens/>
      </w:pPr>
      <w:r>
        <w:t>“</w:t>
      </w:r>
      <w:r w:rsidR="00B673FC">
        <w:rPr>
          <w:u w:val="single"/>
        </w:rPr>
        <w:t>Early Termination Date</w:t>
      </w:r>
      <w:r>
        <w:t>”</w:t>
      </w:r>
      <w:r w:rsidR="00B673FC">
        <w:t xml:space="preserve"> has the meaning set forth in </w:t>
      </w:r>
      <w:r w:rsidR="00B673FC" w:rsidRPr="00383B05">
        <w:rPr>
          <w:u w:val="single"/>
        </w:rPr>
        <w:t>Section</w:t>
      </w:r>
      <w:r w:rsidR="00AD7840">
        <w:rPr>
          <w:u w:val="single"/>
        </w:rPr>
        <w:t> </w:t>
      </w:r>
      <w:r w:rsidR="00B673FC" w:rsidRPr="00383B05">
        <w:rPr>
          <w:u w:val="single"/>
        </w:rPr>
        <w:t>10.02</w:t>
      </w:r>
      <w:r w:rsidR="00B673FC">
        <w:t>.</w:t>
      </w:r>
    </w:p>
    <w:p w14:paraId="0893111C" w14:textId="03BBB875" w:rsidR="00281472" w:rsidRPr="00640B81" w:rsidRDefault="00281472" w:rsidP="00281472">
      <w:pPr>
        <w:pStyle w:val="0SCEBaseParagraph"/>
        <w:suppressLineNumbers/>
        <w:suppressAutoHyphens/>
      </w:pPr>
      <w:proofErr w:type="gramStart"/>
      <w:r>
        <w:t>“</w:t>
      </w:r>
      <w:r>
        <w:rPr>
          <w:u w:val="single"/>
        </w:rPr>
        <w:t>Economic Benefit</w:t>
      </w:r>
      <w:r>
        <w:t>” has the</w:t>
      </w:r>
      <w:proofErr w:type="gramEnd"/>
      <w:r>
        <w:t xml:space="preserve"> meaning set forth in </w:t>
      </w:r>
      <w:r w:rsidRPr="00640B81">
        <w:rPr>
          <w:u w:val="single"/>
        </w:rPr>
        <w:t>Section</w:t>
      </w:r>
      <w:r w:rsidR="00AD7840">
        <w:rPr>
          <w:u w:val="single"/>
        </w:rPr>
        <w:t> </w:t>
      </w:r>
      <w:r w:rsidRPr="00640B81">
        <w:rPr>
          <w:u w:val="single"/>
        </w:rPr>
        <w:t>3.0</w:t>
      </w:r>
      <w:r>
        <w:rPr>
          <w:u w:val="single"/>
        </w:rPr>
        <w:t>5</w:t>
      </w:r>
      <w:r>
        <w:t>.</w:t>
      </w:r>
    </w:p>
    <w:p w14:paraId="11C8858D" w14:textId="76287A06" w:rsidR="008A3F40" w:rsidRDefault="0025333B">
      <w:pPr>
        <w:pStyle w:val="0SCEBaseParagraph"/>
        <w:suppressLineNumbers/>
        <w:suppressAutoHyphens/>
      </w:pPr>
      <w:r w:rsidRPr="00D759C3">
        <w:rPr>
          <w:rStyle w:val="4ContractTypeESOnlyChar"/>
        </w:rPr>
        <w:t>“</w:t>
      </w:r>
      <w:r w:rsidR="00B673FC" w:rsidRPr="00D759C3">
        <w:rPr>
          <w:rStyle w:val="4ContractTypeESOnlyChar"/>
          <w:u w:val="single"/>
        </w:rPr>
        <w:t>Economic Bid</w:t>
      </w:r>
      <w:r w:rsidRPr="00D759C3">
        <w:rPr>
          <w:rStyle w:val="4ContractTypeESOnlyChar"/>
        </w:rPr>
        <w:t>”</w:t>
      </w:r>
      <w:r w:rsidR="00B673FC" w:rsidRPr="00D759C3">
        <w:rPr>
          <w:rStyle w:val="4ContractTypeESOnlyChar"/>
        </w:rPr>
        <w:t xml:space="preserve"> has the meaning set forth in the CAISO Tariff, indicating a bid that includes quantity (MWh or MW) and price ($) for specified trading hours. </w:t>
      </w:r>
      <w:r w:rsidR="00B71328">
        <w:rPr>
          <w:rStyle w:val="0SCEContractInstructions"/>
        </w:rPr>
        <w:t>{SCE Selection Note: applicable to IFOM ES Projects, delete for IFOM Renewable Projects}</w:t>
      </w:r>
    </w:p>
    <w:p w14:paraId="20DAD2B8" w14:textId="77777777" w:rsidR="00864D6B" w:rsidRDefault="00864D6B" w:rsidP="00864D6B">
      <w:pPr>
        <w:pStyle w:val="0SCEBaseParagraph"/>
        <w:suppressLineNumbers/>
        <w:suppressAutoHyphens/>
      </w:pPr>
      <w:proofErr w:type="gramStart"/>
      <w:r>
        <w:t>“</w:t>
      </w:r>
      <w:r>
        <w:rPr>
          <w:u w:val="single"/>
        </w:rPr>
        <w:t>Effective Date</w:t>
      </w:r>
      <w:r>
        <w:t>” has the</w:t>
      </w:r>
      <w:proofErr w:type="gramEnd"/>
      <w:r>
        <w:t xml:space="preserve"> meaning set forth in the preamble.</w:t>
      </w:r>
    </w:p>
    <w:p w14:paraId="54B83489" w14:textId="39D690D3" w:rsidR="008A3F40" w:rsidRDefault="0025333B">
      <w:pPr>
        <w:pStyle w:val="0SCEBaseParagraph"/>
        <w:suppressLineNumbers/>
        <w:suppressAutoHyphens/>
      </w:pPr>
      <w:r>
        <w:t>“</w:t>
      </w:r>
      <w:r w:rsidR="00B673FC">
        <w:rPr>
          <w:u w:val="single"/>
        </w:rPr>
        <w:t>Effective Flexible Capacity</w:t>
      </w:r>
      <w:r>
        <w:t>”</w:t>
      </w:r>
      <w:r w:rsidR="00B673FC">
        <w:t xml:space="preserve"> or </w:t>
      </w:r>
      <w:r>
        <w:t>“</w:t>
      </w:r>
      <w:r w:rsidR="00B673FC">
        <w:rPr>
          <w:u w:val="single"/>
        </w:rPr>
        <w:t>EFC</w:t>
      </w:r>
      <w:r>
        <w:t>”</w:t>
      </w:r>
      <w:r w:rsidR="00B673FC">
        <w:t xml:space="preserve"> means</w:t>
      </w:r>
      <w:r w:rsidR="004A4C76">
        <w:t xml:space="preserve"> </w:t>
      </w:r>
      <w:r w:rsidR="00B673FC">
        <w:t>the effective flexible capacity (in MW) of the Project, as applicable, under the Resource Adequacy Rulings and CAISO Tariff, in each case to the extent applicable, and which such effective flexible capacity may satisfy a load-serving entity’s Flexible RAR.</w:t>
      </w:r>
    </w:p>
    <w:p w14:paraId="797830CA" w14:textId="0711BBA4" w:rsidR="00212DDB" w:rsidRDefault="00212DDB" w:rsidP="002027FD">
      <w:pPr>
        <w:pStyle w:val="0SCEBaseParagraph"/>
        <w:rPr>
          <w:rStyle w:val="0SCEMainLevel3-abcChar"/>
        </w:rPr>
      </w:pPr>
      <w:r>
        <w:t>“</w:t>
      </w:r>
      <w:r w:rsidRPr="00CC51E3">
        <w:rPr>
          <w:u w:val="single"/>
        </w:rPr>
        <w:t>Eligible Intermittent Resource</w:t>
      </w:r>
      <w:r>
        <w:t>”</w:t>
      </w:r>
      <w:r w:rsidRPr="001F400F">
        <w:t xml:space="preserve"> </w:t>
      </w:r>
      <w:r>
        <w:t>has the meaning set forth in the CAISO Tariff.</w:t>
      </w:r>
      <w:r w:rsidRPr="00D759C3">
        <w:rPr>
          <w:rStyle w:val="0SCEMainLevel3-abcChar"/>
        </w:rPr>
        <w:t xml:space="preserve"> </w:t>
      </w:r>
      <w:r>
        <w:rPr>
          <w:rStyle w:val="0SCEContractInstructions"/>
        </w:rPr>
        <w:t>{SCE Selection Note: applicable to IFOM Renewable Projects, delete for IFOM ES Projects}</w:t>
      </w:r>
    </w:p>
    <w:p w14:paraId="384233C5" w14:textId="72DBE8A0" w:rsidR="008A3F40" w:rsidRPr="001F400F" w:rsidRDefault="0025333B" w:rsidP="002027FD">
      <w:pPr>
        <w:pStyle w:val="0SCEBaseParagraph"/>
        <w:rPr>
          <w:rStyle w:val="3SCERenewables-OnlyAlsoExcessSalesOnly"/>
          <w:iCs w:val="0"/>
          <w:color w:val="000000"/>
        </w:rPr>
      </w:pPr>
      <w:r w:rsidRPr="00D759C3">
        <w:rPr>
          <w:rStyle w:val="4ContractTypeRPSOnlyChar"/>
        </w:rPr>
        <w:t>“</w:t>
      </w:r>
      <w:r w:rsidR="00B673FC" w:rsidRPr="00D759C3">
        <w:rPr>
          <w:rStyle w:val="4ContractTypeRPSOnlyChar"/>
          <w:u w:val="single"/>
        </w:rPr>
        <w:t>Eligible Intermittent Resource Protocol</w:t>
      </w:r>
      <w:r w:rsidRPr="00D759C3">
        <w:rPr>
          <w:rStyle w:val="4ContractTypeRPSOnlyChar"/>
        </w:rPr>
        <w:t>”</w:t>
      </w:r>
      <w:r w:rsidR="00B673FC" w:rsidRPr="00D759C3">
        <w:rPr>
          <w:rStyle w:val="4ContractTypeRPSOnlyChar"/>
        </w:rPr>
        <w:t xml:space="preserve"> or </w:t>
      </w:r>
      <w:r w:rsidRPr="00D759C3">
        <w:rPr>
          <w:rStyle w:val="4ContractTypeRPSOnlyChar"/>
        </w:rPr>
        <w:t>“</w:t>
      </w:r>
      <w:r w:rsidR="00B673FC" w:rsidRPr="00D759C3">
        <w:rPr>
          <w:rStyle w:val="4ContractTypeRPSOnlyChar"/>
          <w:u w:val="single"/>
        </w:rPr>
        <w:t>EIRP</w:t>
      </w:r>
      <w:r w:rsidRPr="00D759C3">
        <w:rPr>
          <w:rStyle w:val="4ContractTypeRPSOnlyChar"/>
        </w:rPr>
        <w:t>”</w:t>
      </w:r>
      <w:r w:rsidR="00B673FC" w:rsidRPr="00D759C3">
        <w:rPr>
          <w:rStyle w:val="4ContractTypeRPSOnlyChar"/>
        </w:rPr>
        <w:t xml:space="preserve"> means the CAISO’s intermittent resource program initially established pursuant to the CAISO Tariff or any successor program that SCE determines accomplishes a similar purpose.</w:t>
      </w:r>
      <w:r w:rsidR="00B673FC">
        <w:rPr>
          <w:rStyle w:val="3SCERenewables-OnlyAlsoExcessSalesOnly"/>
        </w:rPr>
        <w:t xml:space="preserve"> </w:t>
      </w:r>
      <w:r w:rsidR="00D915EE">
        <w:rPr>
          <w:rStyle w:val="0SCEContractInstructions"/>
        </w:rPr>
        <w:t>{SCE Selection Note: applicable to IFOM Renewable Projects, delete for IFOM ES Projects}</w:t>
      </w:r>
    </w:p>
    <w:p w14:paraId="5EC8D83E" w14:textId="583A4A5B" w:rsidR="008A3F40" w:rsidRDefault="0025333B">
      <w:pPr>
        <w:pStyle w:val="0SCEBaseParagraph"/>
        <w:suppressLineNumbers/>
        <w:suppressAutoHyphens/>
      </w:pPr>
      <w:r>
        <w:t>“</w:t>
      </w:r>
      <w:r w:rsidR="00B673FC">
        <w:rPr>
          <w:u w:val="single"/>
        </w:rPr>
        <w:t>Emergency</w:t>
      </w:r>
      <w:r>
        <w:t>”</w:t>
      </w:r>
      <w:r w:rsidR="00B673FC">
        <w:t xml:space="preserve"> means:</w:t>
      </w:r>
    </w:p>
    <w:p w14:paraId="5A1CADE5" w14:textId="77777777" w:rsidR="008A3F40" w:rsidRDefault="00B673FC" w:rsidP="00D623CE">
      <w:pPr>
        <w:pStyle w:val="2SCEDefinition-abc"/>
        <w:numPr>
          <w:ilvl w:val="2"/>
          <w:numId w:val="31"/>
        </w:numPr>
      </w:pPr>
      <w:r>
        <w:t xml:space="preserve">An actual or </w:t>
      </w:r>
      <w:proofErr w:type="gramStart"/>
      <w:r>
        <w:t>imminent condition or</w:t>
      </w:r>
      <w:proofErr w:type="gramEnd"/>
      <w:r>
        <w:t xml:space="preserve"> situation which jeopardizes the integrity of T&amp;D Provider’s electric system or the integrity of any other systems to which the T&amp;D Provider’s electric system is connected, as determined by the T&amp;D Provider in its reasonable discretion, or any condition so defined and declared by the CAISO</w:t>
      </w:r>
      <w:proofErr w:type="gramStart"/>
      <w:r>
        <w:t>; or</w:t>
      </w:r>
      <w:proofErr w:type="gramEnd"/>
    </w:p>
    <w:p w14:paraId="19480F33" w14:textId="648357F6" w:rsidR="008A3F40" w:rsidRDefault="00B673FC">
      <w:pPr>
        <w:pStyle w:val="2SCEDefinition-abc"/>
      </w:pPr>
      <w:r>
        <w:t xml:space="preserve">An emergency condition as defined under </w:t>
      </w:r>
      <w:r w:rsidR="006C2811">
        <w:t>the I</w:t>
      </w:r>
      <w:r>
        <w:t xml:space="preserve">nterconnection </w:t>
      </w:r>
      <w:r w:rsidR="006C2811">
        <w:t>A</w:t>
      </w:r>
      <w:r>
        <w:t>greement and any abnormal interconnection or system condition that requires automatic or immediate manual action to prevent or limit loss of load or generation supply, that could adversely affect the reliability of the T&amp;D Provider’s electric system or generation supply, that could adversely affect the reliability of any interconnected system, or that could otherwise pose a threat to public safety.</w:t>
      </w:r>
    </w:p>
    <w:p w14:paraId="7C7BC54E" w14:textId="07D7AE4D" w:rsidR="008A3F40" w:rsidRDefault="0025333B">
      <w:pPr>
        <w:pStyle w:val="0SCEBaseParagraph"/>
        <w:suppressLineNumbers/>
        <w:suppressAutoHyphens/>
      </w:pPr>
      <w:r>
        <w:t>“</w:t>
      </w:r>
      <w:r w:rsidR="00B673FC">
        <w:rPr>
          <w:u w:val="single"/>
        </w:rPr>
        <w:t>Emission Reduction Credits</w:t>
      </w:r>
      <w:r>
        <w:t>”</w:t>
      </w:r>
      <w:r w:rsidR="00B673FC">
        <w:t xml:space="preserve"> or </w:t>
      </w:r>
      <w:r>
        <w:t>“</w:t>
      </w:r>
      <w:r w:rsidR="00B673FC">
        <w:rPr>
          <w:u w:val="single"/>
        </w:rPr>
        <w:t>ERC</w:t>
      </w:r>
      <w:r>
        <w:t>”</w:t>
      </w:r>
      <w:r w:rsidR="00B673FC">
        <w:t xml:space="preserve"> means emission reductions that have been authorized by a local air pollution control district pursuant to California Division 26 Air Resources; Health and Safety Code Sections 40709 and 40709.5, by which all reductions in the emission of air </w:t>
      </w:r>
      <w:r w:rsidR="00B673FC">
        <w:lastRenderedPageBreak/>
        <w:t>contaminants that are to be used to offset certain future increases in the emission of air contaminants shall be banked prior to use to offset future increases in emissions.</w:t>
      </w:r>
    </w:p>
    <w:p w14:paraId="334D40DD" w14:textId="35AAFBBE" w:rsidR="008A3F40" w:rsidRDefault="0025333B">
      <w:pPr>
        <w:pStyle w:val="0SCEBaseParagraph"/>
        <w:suppressLineNumbers/>
        <w:suppressAutoHyphens/>
      </w:pPr>
      <w:r>
        <w:t>“</w:t>
      </w:r>
      <w:r w:rsidR="00B673FC">
        <w:rPr>
          <w:u w:val="single"/>
        </w:rPr>
        <w:t>Energy</w:t>
      </w:r>
      <w:r>
        <w:t>”</w:t>
      </w:r>
      <w:r w:rsidR="00B673FC">
        <w:t xml:space="preserve"> means all electrical energy produced, flowing or supplied by, discharged, or stored by the Project, including all energy from Over-Installed Amounts, as applicable, measured in kilowatt-hours or multiple units thereof. Energy shall include Associated Ancillary Services Energy, Supplemental Energy, and any other electrical energy products that may be developed or </w:t>
      </w:r>
      <w:proofErr w:type="gramStart"/>
      <w:r w:rsidR="00B673FC">
        <w:t>evolve</w:t>
      </w:r>
      <w:proofErr w:type="gramEnd"/>
      <w:r w:rsidR="00B673FC">
        <w:t xml:space="preserve"> from time to time during the Term.</w:t>
      </w:r>
    </w:p>
    <w:p w14:paraId="3F269185" w14:textId="240DB6A2" w:rsidR="0046612D" w:rsidRDefault="0025333B">
      <w:pPr>
        <w:pStyle w:val="Definition"/>
      </w:pPr>
      <w:r>
        <w:rPr>
          <w:highlight w:val="yellow"/>
        </w:rPr>
        <w:t>“</w:t>
      </w:r>
      <w:r w:rsidR="0046612D" w:rsidRPr="00D6492E">
        <w:rPr>
          <w:highlight w:val="yellow"/>
          <w:u w:val="single"/>
        </w:rPr>
        <w:t>Energy Benefit</w:t>
      </w:r>
      <w:r>
        <w:rPr>
          <w:highlight w:val="yellow"/>
        </w:rPr>
        <w:t>”</w:t>
      </w:r>
      <w:r w:rsidR="0046612D" w:rsidRPr="00D6492E">
        <w:rPr>
          <w:highlight w:val="yellow"/>
        </w:rPr>
        <w:t xml:space="preserve"> means</w:t>
      </w:r>
      <w:r w:rsidR="00781187" w:rsidRPr="00D6492E">
        <w:rPr>
          <w:highlight w:val="yellow"/>
        </w:rPr>
        <w:t xml:space="preserve"> </w:t>
      </w:r>
      <w:r w:rsidR="00641055" w:rsidRPr="00D6492E">
        <w:rPr>
          <w:highlight w:val="yellow"/>
        </w:rPr>
        <w:t xml:space="preserve">SCE’s </w:t>
      </w:r>
      <w:r w:rsidR="0018391E" w:rsidRPr="00D6492E">
        <w:rPr>
          <w:highlight w:val="yellow"/>
        </w:rPr>
        <w:t xml:space="preserve">right </w:t>
      </w:r>
      <w:r w:rsidR="00641055" w:rsidRPr="00D6492E">
        <w:rPr>
          <w:highlight w:val="yellow"/>
        </w:rPr>
        <w:t>t</w:t>
      </w:r>
      <w:r w:rsidR="005F6972" w:rsidRPr="00D6492E">
        <w:rPr>
          <w:highlight w:val="yellow"/>
        </w:rPr>
        <w:t xml:space="preserve">o </w:t>
      </w:r>
      <w:r w:rsidR="001C29BB" w:rsidRPr="00D6492E">
        <w:rPr>
          <w:highlight w:val="yellow"/>
        </w:rPr>
        <w:t xml:space="preserve">receive a Daily Energy Settlement </w:t>
      </w:r>
      <w:r w:rsidR="00A61335" w:rsidRPr="00D6492E">
        <w:rPr>
          <w:highlight w:val="yellow"/>
        </w:rPr>
        <w:t>payment</w:t>
      </w:r>
      <w:r w:rsidR="0018391E" w:rsidRPr="00D6492E">
        <w:rPr>
          <w:highlight w:val="yellow"/>
        </w:rPr>
        <w:t xml:space="preserve"> </w:t>
      </w:r>
      <w:r w:rsidR="00641055" w:rsidRPr="00D6492E">
        <w:rPr>
          <w:highlight w:val="yellow"/>
        </w:rPr>
        <w:t>from Seller</w:t>
      </w:r>
      <w:r w:rsidR="00865DC9" w:rsidRPr="00D6492E">
        <w:rPr>
          <w:highlight w:val="yellow"/>
        </w:rPr>
        <w:t>.</w:t>
      </w:r>
      <w:r w:rsidR="00D6492E">
        <w:t xml:space="preserve"> </w:t>
      </w:r>
      <w:r w:rsidR="002027FD" w:rsidRPr="00D759C3">
        <w:rPr>
          <w:rStyle w:val="0SCEContractInstructionsSeparateReview"/>
        </w:rPr>
        <w:t xml:space="preserve">{SCE Selection Note: applicable to IFOM ES Projects that are </w:t>
      </w:r>
      <w:r w:rsidR="00E842DD" w:rsidRPr="00D759C3">
        <w:rPr>
          <w:rStyle w:val="0SCEContractInstructionsSeparateReview"/>
        </w:rPr>
        <w:t>RA - Energy Payment</w:t>
      </w:r>
      <w:r w:rsidR="002027FD" w:rsidRPr="00D759C3">
        <w:rPr>
          <w:rStyle w:val="0SCEContractInstructionsSeparateReview"/>
        </w:rPr>
        <w:t xml:space="preserve">, delete for IFOM Renewable Projects, delete for IFOM ES </w:t>
      </w:r>
      <w:r w:rsidR="003803CF" w:rsidRPr="00D759C3">
        <w:rPr>
          <w:rStyle w:val="0SCEContractInstructionsSeparateReview"/>
        </w:rPr>
        <w:t>Projects that are RA Only</w:t>
      </w:r>
      <w:r w:rsidR="002027FD" w:rsidRPr="00D759C3">
        <w:rPr>
          <w:rStyle w:val="0SCEContractInstructionsSeparateReview"/>
        </w:rPr>
        <w:t>}</w:t>
      </w:r>
    </w:p>
    <w:p w14:paraId="6D7F5540" w14:textId="4102C0A5" w:rsidR="008A3F40" w:rsidRDefault="0025333B">
      <w:pPr>
        <w:pStyle w:val="Definition"/>
      </w:pPr>
      <w:proofErr w:type="gramStart"/>
      <w:r>
        <w:t>“</w:t>
      </w:r>
      <w:r w:rsidR="00B673FC">
        <w:rPr>
          <w:u w:val="single"/>
        </w:rPr>
        <w:t>Energy Communication Network</w:t>
      </w:r>
      <w:r>
        <w:t>”</w:t>
      </w:r>
      <w:r w:rsidR="00B673FC">
        <w:t xml:space="preserve"> has the</w:t>
      </w:r>
      <w:proofErr w:type="gramEnd"/>
      <w:r w:rsidR="00B673FC">
        <w:t xml:space="preserve"> meaning set forth in </w:t>
      </w:r>
      <w:r w:rsidR="00B673FC" w:rsidRPr="00015F13">
        <w:rPr>
          <w:u w:val="single"/>
        </w:rPr>
        <w:t>Section</w:t>
      </w:r>
      <w:r w:rsidR="00AD7840">
        <w:rPr>
          <w:u w:val="single"/>
        </w:rPr>
        <w:t> </w:t>
      </w:r>
      <w:r w:rsidR="00B673FC" w:rsidRPr="00015F13">
        <w:rPr>
          <w:u w:val="single"/>
        </w:rPr>
        <w:t>5.02</w:t>
      </w:r>
      <w:r w:rsidR="00B673FC">
        <w:t xml:space="preserve"> of </w:t>
      </w:r>
      <w:r w:rsidR="00B673FC" w:rsidRPr="00015F13">
        <w:rPr>
          <w:u w:val="single"/>
        </w:rPr>
        <w:t>Attachment 1</w:t>
      </w:r>
      <w:r w:rsidR="00B673FC">
        <w:t>.</w:t>
      </w:r>
    </w:p>
    <w:p w14:paraId="48F66472" w14:textId="77A6748A" w:rsidR="008A3F40" w:rsidRPr="003803CF" w:rsidRDefault="0025333B" w:rsidP="003803CF">
      <w:pPr>
        <w:pStyle w:val="0SCEBaseParagraph"/>
      </w:pPr>
      <w:r w:rsidRPr="0082273F">
        <w:rPr>
          <w:rStyle w:val="4ContractTypeRPSOnlyChar"/>
        </w:rPr>
        <w:t>“</w:t>
      </w:r>
      <w:r w:rsidR="00B673FC" w:rsidRPr="0082273F">
        <w:rPr>
          <w:rStyle w:val="4ContractTypeRPSOnlyChar"/>
          <w:u w:val="single"/>
        </w:rPr>
        <w:t>Energy Deviations</w:t>
      </w:r>
      <w:r w:rsidRPr="0082273F">
        <w:rPr>
          <w:rStyle w:val="4ContractTypeRPSOnlyChar"/>
        </w:rPr>
        <w:t>”</w:t>
      </w:r>
      <w:r w:rsidR="00B673FC" w:rsidRPr="0082273F">
        <w:rPr>
          <w:rStyle w:val="4ContractTypeRPSOnlyChar"/>
        </w:rPr>
        <w:t xml:space="preserve"> has the meaning set forth in </w:t>
      </w:r>
      <w:r w:rsidR="00B673FC" w:rsidRPr="00E3122B">
        <w:rPr>
          <w:rStyle w:val="4ContractTypeRPSOnlyChar"/>
          <w:u w:val="single"/>
        </w:rPr>
        <w:t>Section</w:t>
      </w:r>
      <w:r w:rsidR="00015F13" w:rsidRPr="00E3122B">
        <w:rPr>
          <w:rStyle w:val="4ContractTypeRPSOnlyChar"/>
          <w:u w:val="single"/>
        </w:rPr>
        <w:t> </w:t>
      </w:r>
      <w:r w:rsidR="00B673FC" w:rsidRPr="00E3122B">
        <w:rPr>
          <w:rStyle w:val="4ContractTypeRPSOnlyChar"/>
          <w:u w:val="single"/>
        </w:rPr>
        <w:t>3.03(</w:t>
      </w:r>
      <w:r w:rsidR="009B1A7B" w:rsidRPr="00E3122B">
        <w:rPr>
          <w:rStyle w:val="4ContractTypeRPSOnlyChar"/>
          <w:u w:val="single"/>
        </w:rPr>
        <w:t>c</w:t>
      </w:r>
      <w:r w:rsidR="00B673FC" w:rsidRPr="00E3122B">
        <w:rPr>
          <w:rStyle w:val="4ContractTypeRPSOnlyChar"/>
          <w:u w:val="single"/>
        </w:rPr>
        <w:t>)</w:t>
      </w:r>
      <w:r w:rsidR="00B673FC" w:rsidRPr="0082273F">
        <w:rPr>
          <w:rStyle w:val="4ContractTypeRPSOnlyChar"/>
        </w:rPr>
        <w:t xml:space="preserve"> of </w:t>
      </w:r>
      <w:r w:rsidR="00B673FC" w:rsidRPr="00E3122B">
        <w:rPr>
          <w:rStyle w:val="4ContractTypeRPSOnlyChar"/>
          <w:u w:val="single"/>
        </w:rPr>
        <w:t>Attachment 1</w:t>
      </w:r>
      <w:r w:rsidR="00B673FC" w:rsidRPr="0082273F">
        <w:rPr>
          <w:rStyle w:val="4ContractTypeRPSOnlyChar"/>
        </w:rPr>
        <w:t>.</w:t>
      </w:r>
      <w:r w:rsidR="003803CF">
        <w:rPr>
          <w:rStyle w:val="0SCEContractInstructions"/>
        </w:rPr>
        <w:t>{SCE Selection Note: applicable to IFOM Renewable Projects, delete for IFOM ES Projects}</w:t>
      </w:r>
    </w:p>
    <w:p w14:paraId="35625325" w14:textId="60AE18C1" w:rsidR="008A3F40" w:rsidRPr="00D16465" w:rsidRDefault="0025333B" w:rsidP="00D16465">
      <w:pPr>
        <w:pStyle w:val="0SCEBaseParagraph"/>
        <w:rPr>
          <w:rStyle w:val="3SCEDeleteforRA-Only"/>
          <w:color w:val="000000"/>
        </w:rPr>
      </w:pPr>
      <w:r w:rsidRPr="00E3122B">
        <w:rPr>
          <w:rStyle w:val="4ContractTypeRPSOnlyChar"/>
        </w:rPr>
        <w:t>“</w:t>
      </w:r>
      <w:r w:rsidR="00B673FC" w:rsidRPr="00E3122B">
        <w:rPr>
          <w:rStyle w:val="4ContractTypeRPSOnlyChar"/>
          <w:u w:val="single"/>
        </w:rPr>
        <w:t>Energy Shortfall Amount</w:t>
      </w:r>
      <w:r w:rsidRPr="00E3122B">
        <w:rPr>
          <w:rStyle w:val="4ContractTypeRPSOnlyChar"/>
        </w:rPr>
        <w:t>”</w:t>
      </w:r>
      <w:r w:rsidR="00B673FC" w:rsidRPr="00E3122B">
        <w:rPr>
          <w:rStyle w:val="4ContractTypeRPSOnlyChar"/>
        </w:rPr>
        <w:t xml:space="preserve"> has the meaning set forth in </w:t>
      </w:r>
      <w:r w:rsidR="00B673FC" w:rsidRPr="00E3122B">
        <w:rPr>
          <w:rStyle w:val="4ContractTypeRPSOnlyChar"/>
          <w:u w:val="single"/>
        </w:rPr>
        <w:t>Section</w:t>
      </w:r>
      <w:r w:rsidR="00AD7840" w:rsidRPr="00E3122B">
        <w:rPr>
          <w:rStyle w:val="4ContractTypeRPSOnlyChar"/>
          <w:u w:val="single"/>
        </w:rPr>
        <w:t> </w:t>
      </w:r>
      <w:r w:rsidR="00B673FC" w:rsidRPr="00E3122B">
        <w:rPr>
          <w:rStyle w:val="4ContractTypeRPSOnlyChar"/>
          <w:u w:val="single"/>
        </w:rPr>
        <w:t>3.0</w:t>
      </w:r>
      <w:r w:rsidR="00A51673" w:rsidRPr="00E3122B">
        <w:rPr>
          <w:rStyle w:val="4ContractTypeRPSOnlyChar"/>
          <w:u w:val="single"/>
        </w:rPr>
        <w:t>3</w:t>
      </w:r>
      <w:r w:rsidR="00B673FC" w:rsidRPr="00E3122B">
        <w:rPr>
          <w:rStyle w:val="4ContractTypeRPSOnlyChar"/>
        </w:rPr>
        <w:t xml:space="preserve"> of </w:t>
      </w:r>
      <w:r w:rsidR="00B673FC" w:rsidRPr="00E3122B">
        <w:rPr>
          <w:rStyle w:val="4ContractTypeRPSOnlyChar"/>
          <w:u w:val="single"/>
        </w:rPr>
        <w:t>Attachment 1</w:t>
      </w:r>
      <w:r w:rsidR="00B673FC" w:rsidRPr="00E3122B">
        <w:rPr>
          <w:rStyle w:val="4ContractTypeRPSOnlyChar"/>
        </w:rPr>
        <w:t xml:space="preserve">. </w:t>
      </w:r>
      <w:r w:rsidR="003803CF">
        <w:rPr>
          <w:rStyle w:val="0SCEContractInstructions"/>
        </w:rPr>
        <w:t>{SCE Selection Note: applicable to IFOM Renewable Projects, delete for IFOM ES Projects}</w:t>
      </w:r>
    </w:p>
    <w:p w14:paraId="1AC2B1E2" w14:textId="504C41FC" w:rsidR="008A3F40" w:rsidRDefault="0025333B">
      <w:pPr>
        <w:pStyle w:val="0SCEBaseParagraph"/>
        <w:suppressLineNumbers/>
        <w:suppressAutoHyphens/>
      </w:pPr>
      <w:r>
        <w:t>“</w:t>
      </w:r>
      <w:r w:rsidR="00B673FC">
        <w:rPr>
          <w:u w:val="single"/>
        </w:rPr>
        <w:t>Environmental Costs</w:t>
      </w:r>
      <w:r>
        <w:t>”</w:t>
      </w:r>
      <w:r w:rsidR="00B673FC">
        <w:t xml:space="preserve"> means costs incurred in connection with acquiring and maintaining all environmental permits and licenses for the Project, and the Project’s compliance with all applicable environmental laws, rules and regulations, including capital costs for pollution mitigation or installation of emissions control equipment required to permit or license the Project, all operating and maintenance costs for operation of pollution mitigation or control equipment, costs of permit maintenance fees and emission fees as applicable, and the costs of all Emission Reduction Credits or Marketable Emission Trading Credits required by any applicable environmental laws, rules, regulations, and permits to operate, and costs associated with the disposal and clean-up of hazardous substances introduced to the Site, and the decontamination or remediation, on or off the Site, necessitated by the introduction of such hazardous substances on the Site.</w:t>
      </w:r>
    </w:p>
    <w:p w14:paraId="3A2EE060" w14:textId="1CC886F2" w:rsidR="008A3F40" w:rsidRDefault="0025333B">
      <w:pPr>
        <w:pStyle w:val="0SCEBaseParagraph"/>
        <w:suppressLineNumbers/>
        <w:suppressAutoHyphens/>
      </w:pPr>
      <w:r>
        <w:t>“</w:t>
      </w:r>
      <w:r w:rsidR="00B673FC">
        <w:rPr>
          <w:u w:val="single"/>
        </w:rPr>
        <w:t>EPC Contract</w:t>
      </w:r>
      <w:r>
        <w:t>”</w:t>
      </w:r>
      <w:r w:rsidR="00B673FC">
        <w:t xml:space="preserve"> means Seller’s engineering, procurement and construction contract with the EPC Contractor.</w:t>
      </w:r>
    </w:p>
    <w:p w14:paraId="3362A256" w14:textId="789CDAAE" w:rsidR="008A3F40" w:rsidRDefault="0025333B">
      <w:pPr>
        <w:pStyle w:val="0SCEBaseParagraph"/>
        <w:suppressLineNumbers/>
        <w:suppressAutoHyphens/>
      </w:pPr>
      <w:r>
        <w:t>“</w:t>
      </w:r>
      <w:r w:rsidR="00B673FC">
        <w:rPr>
          <w:u w:val="single"/>
        </w:rPr>
        <w:t>EPC Contractor</w:t>
      </w:r>
      <w:r>
        <w:t>”</w:t>
      </w:r>
      <w:r w:rsidR="00B673FC">
        <w:t xml:space="preserve"> means the entity chosen by Seller to perform the engineering, procurement and construction activities for the Project.</w:t>
      </w:r>
    </w:p>
    <w:p w14:paraId="69FA8073" w14:textId="3B51FAAA" w:rsidR="008A3F40" w:rsidRDefault="0025333B">
      <w:pPr>
        <w:pStyle w:val="0SCEBaseParagraph"/>
        <w:suppressLineNumbers/>
        <w:suppressAutoHyphens/>
      </w:pPr>
      <w:r>
        <w:t>“</w:t>
      </w:r>
      <w:r w:rsidR="00B673FC">
        <w:rPr>
          <w:u w:val="single"/>
        </w:rPr>
        <w:t>Equitable Defense</w:t>
      </w:r>
      <w:r>
        <w:t>”</w:t>
      </w:r>
      <w:r w:rsidR="00B673FC">
        <w:t xml:space="preserve"> means any bankruptcy, insolvency, reorganization or other laws affecting creditors’ rights generally, and with regard to equitable remedies, the discretion of the court before which proceedings to obtain equitable remedies may be pending.</w:t>
      </w:r>
    </w:p>
    <w:p w14:paraId="4A1EB95B" w14:textId="53E4CE96" w:rsidR="008A3F40" w:rsidRPr="009F0D1E" w:rsidRDefault="0025333B">
      <w:pPr>
        <w:pStyle w:val="0SCEBaseParagraph"/>
        <w:suppressLineNumbers/>
        <w:suppressAutoHyphens/>
      </w:pPr>
      <w:r w:rsidRPr="009F0D1E">
        <w:rPr>
          <w:rStyle w:val="4ContractTypeRPSOnlyChar"/>
        </w:rPr>
        <w:t>“</w:t>
      </w:r>
      <w:r w:rsidR="00B673FC" w:rsidRPr="009F0D1E">
        <w:rPr>
          <w:rStyle w:val="4ContractTypeRPSOnlyChar"/>
          <w:u w:val="single"/>
        </w:rPr>
        <w:t>ERR</w:t>
      </w:r>
      <w:r w:rsidRPr="009F0D1E">
        <w:rPr>
          <w:rStyle w:val="4ContractTypeRPSOnlyChar"/>
        </w:rPr>
        <w:t>”</w:t>
      </w:r>
      <w:r w:rsidR="00B673FC" w:rsidRPr="009F0D1E">
        <w:rPr>
          <w:rStyle w:val="4ContractTypeRPSOnlyChar"/>
        </w:rPr>
        <w:t xml:space="preserve"> has the meaning set forth in </w:t>
      </w:r>
      <w:r w:rsidR="00B673FC" w:rsidRPr="009F0D1E">
        <w:rPr>
          <w:rStyle w:val="4ContractTypeRPSOnlyChar"/>
          <w:u w:val="single"/>
        </w:rPr>
        <w:t>Section 9.04(</w:t>
      </w:r>
      <w:r w:rsidR="00524EDD" w:rsidRPr="009F0D1E">
        <w:rPr>
          <w:rStyle w:val="4ContractTypeRPSOnlyChar"/>
          <w:u w:val="single"/>
        </w:rPr>
        <w:t>f</w:t>
      </w:r>
      <w:r w:rsidR="00B673FC" w:rsidRPr="009F0D1E">
        <w:rPr>
          <w:rStyle w:val="4ContractTypeRPSOnlyChar"/>
          <w:u w:val="single"/>
        </w:rPr>
        <w:t>)(</w:t>
      </w:r>
      <w:proofErr w:type="spellStart"/>
      <w:r w:rsidR="00B673FC" w:rsidRPr="009F0D1E">
        <w:rPr>
          <w:rStyle w:val="4ContractTypeRPSOnlyChar"/>
          <w:u w:val="single"/>
        </w:rPr>
        <w:t>i</w:t>
      </w:r>
      <w:proofErr w:type="spellEnd"/>
      <w:r w:rsidR="00B673FC" w:rsidRPr="009F0D1E">
        <w:rPr>
          <w:rStyle w:val="4ContractTypeRPSOnlyChar"/>
          <w:u w:val="single"/>
        </w:rPr>
        <w:t>)</w:t>
      </w:r>
      <w:r w:rsidR="00B673FC" w:rsidRPr="009F0D1E">
        <w:rPr>
          <w:rStyle w:val="4ContractTypeRPSOnlyChar"/>
        </w:rPr>
        <w:t xml:space="preserve"> of </w:t>
      </w:r>
      <w:r w:rsidR="00B673FC" w:rsidRPr="009F0D1E">
        <w:rPr>
          <w:rStyle w:val="4ContractTypeRPSOnlyChar"/>
          <w:u w:val="single"/>
        </w:rPr>
        <w:t>Attachment 1</w:t>
      </w:r>
      <w:r w:rsidR="00B673FC" w:rsidRPr="009F0D1E">
        <w:rPr>
          <w:rStyle w:val="4ContractTypeRPSOnlyChar"/>
        </w:rPr>
        <w:t>.</w:t>
      </w:r>
      <w:r w:rsidR="00B673FC">
        <w:t xml:space="preserve"> </w:t>
      </w:r>
      <w:r w:rsidR="003803CF">
        <w:rPr>
          <w:rStyle w:val="0SCEContractInstructions"/>
        </w:rPr>
        <w:t>{SCE Selection Note: applicable to IFOM Renewable Projects, delete for IFOM ES Projects}</w:t>
      </w:r>
    </w:p>
    <w:p w14:paraId="17B9C262" w14:textId="0857A509" w:rsidR="008A3F40" w:rsidRDefault="0025333B">
      <w:pPr>
        <w:pStyle w:val="0SCEBaseParagraph"/>
        <w:suppressLineNumbers/>
        <w:suppressAutoHyphens/>
      </w:pPr>
      <w:r>
        <w:lastRenderedPageBreak/>
        <w:t>“</w:t>
      </w:r>
      <w:r w:rsidR="00B673FC">
        <w:rPr>
          <w:u w:val="single"/>
        </w:rPr>
        <w:t>Event of Default</w:t>
      </w:r>
      <w:r>
        <w:t>”</w:t>
      </w:r>
      <w:r w:rsidR="00B673FC">
        <w:t xml:space="preserve"> has the meaning set forth in </w:t>
      </w:r>
      <w:r w:rsidR="00B673FC" w:rsidRPr="00015F13">
        <w:rPr>
          <w:u w:val="single"/>
        </w:rPr>
        <w:t>Section</w:t>
      </w:r>
      <w:r w:rsidR="00AD7840">
        <w:rPr>
          <w:u w:val="single"/>
        </w:rPr>
        <w:t> </w:t>
      </w:r>
      <w:r w:rsidR="00B673FC" w:rsidRPr="00015F13">
        <w:rPr>
          <w:u w:val="single"/>
        </w:rPr>
        <w:t>10.01</w:t>
      </w:r>
      <w:r w:rsidR="00B673FC">
        <w:t>.</w:t>
      </w:r>
    </w:p>
    <w:p w14:paraId="4C62F9C6" w14:textId="62C70D62" w:rsidR="008A3F40" w:rsidRPr="00A72DE3" w:rsidRDefault="0025333B" w:rsidP="00A72DE3">
      <w:pPr>
        <w:pStyle w:val="0SCEBaseParagraph"/>
        <w:rPr>
          <w:rStyle w:val="3SCEDeleteforRA-Only"/>
          <w:color w:val="000000"/>
        </w:rPr>
      </w:pPr>
      <w:r w:rsidRPr="009F0D1E">
        <w:rPr>
          <w:rStyle w:val="4ContractTypeRPSOnlyChar"/>
        </w:rPr>
        <w:t>“</w:t>
      </w:r>
      <w:r w:rsidR="00B673FC" w:rsidRPr="009F0D1E">
        <w:rPr>
          <w:rStyle w:val="4ContractTypeRPSOnlyChar"/>
          <w:u w:val="single"/>
        </w:rPr>
        <w:t>Event of Deficient Energy Deliveries</w:t>
      </w:r>
      <w:r w:rsidRPr="009F0D1E">
        <w:rPr>
          <w:rStyle w:val="4ContractTypeRPSOnlyChar"/>
        </w:rPr>
        <w:t>”</w:t>
      </w:r>
      <w:r w:rsidR="00B673FC" w:rsidRPr="009F0D1E">
        <w:rPr>
          <w:rStyle w:val="4ContractTypeRPSOnlyChar"/>
        </w:rPr>
        <w:t xml:space="preserve"> has the meaning set forth in </w:t>
      </w:r>
      <w:r w:rsidR="00B673FC" w:rsidRPr="009F0D1E">
        <w:rPr>
          <w:rStyle w:val="4ContractTypeRPSOnlyChar"/>
          <w:u w:val="single"/>
        </w:rPr>
        <w:t>Section</w:t>
      </w:r>
      <w:r w:rsidR="00AD7840" w:rsidRPr="009F0D1E">
        <w:rPr>
          <w:rStyle w:val="4ContractTypeRPSOnlyChar"/>
          <w:u w:val="single"/>
        </w:rPr>
        <w:t> </w:t>
      </w:r>
      <w:r w:rsidR="00B673FC" w:rsidRPr="009F0D1E">
        <w:rPr>
          <w:rStyle w:val="4ContractTypeRPSOnlyChar"/>
          <w:u w:val="single"/>
        </w:rPr>
        <w:t>3.0</w:t>
      </w:r>
      <w:r w:rsidR="005B6CA2" w:rsidRPr="009F0D1E">
        <w:rPr>
          <w:rStyle w:val="4ContractTypeRPSOnlyChar"/>
          <w:u w:val="single"/>
        </w:rPr>
        <w:t>3</w:t>
      </w:r>
      <w:r w:rsidR="00B673FC" w:rsidRPr="009F0D1E">
        <w:rPr>
          <w:rStyle w:val="4ContractTypeRPSOnlyChar"/>
        </w:rPr>
        <w:t xml:space="preserve"> of </w:t>
      </w:r>
      <w:r w:rsidR="00B673FC" w:rsidRPr="009F0D1E">
        <w:rPr>
          <w:rStyle w:val="4ContractTypeRPSOnlyChar"/>
          <w:u w:val="single"/>
        </w:rPr>
        <w:t>Attachment</w:t>
      </w:r>
      <w:r w:rsidR="00D40C7A" w:rsidRPr="009F0D1E">
        <w:rPr>
          <w:rStyle w:val="4ContractTypeRPSOnlyChar"/>
          <w:u w:val="single"/>
        </w:rPr>
        <w:t> </w:t>
      </w:r>
      <w:r w:rsidR="00B673FC" w:rsidRPr="009F0D1E">
        <w:rPr>
          <w:rStyle w:val="4ContractTypeRPSOnlyChar"/>
          <w:u w:val="single"/>
        </w:rPr>
        <w:t>1</w:t>
      </w:r>
      <w:r w:rsidR="00B673FC" w:rsidRPr="009F0D1E">
        <w:rPr>
          <w:rStyle w:val="4ContractTypeRPSOnlyChar"/>
        </w:rPr>
        <w:t xml:space="preserve">. </w:t>
      </w:r>
      <w:r w:rsidR="003803CF">
        <w:rPr>
          <w:rStyle w:val="0SCEContractInstructions"/>
        </w:rPr>
        <w:t>{SCE Selection Note: applicable to IFOM Renewable Projects, delete for IFOM ES Projects}</w:t>
      </w:r>
    </w:p>
    <w:p w14:paraId="0C150869" w14:textId="32343B31" w:rsidR="008A3F40" w:rsidRDefault="0025333B" w:rsidP="00A72DE3">
      <w:pPr>
        <w:pStyle w:val="0SCEBaseParagraph"/>
      </w:pPr>
      <w:r w:rsidRPr="00422ECF">
        <w:rPr>
          <w:rStyle w:val="4ContractTypeRPSOnlyChar"/>
        </w:rPr>
        <w:t>“</w:t>
      </w:r>
      <w:r w:rsidR="00B673FC" w:rsidRPr="00422ECF">
        <w:rPr>
          <w:rStyle w:val="4ContractTypeRPSOnlyChar"/>
          <w:u w:val="single"/>
        </w:rPr>
        <w:t>Excess Amounts</w:t>
      </w:r>
      <w:r w:rsidRPr="00422ECF">
        <w:rPr>
          <w:rStyle w:val="4ContractTypeRPSOnlyChar"/>
        </w:rPr>
        <w:t>”</w:t>
      </w:r>
      <w:r w:rsidR="00B673FC" w:rsidRPr="00422ECF">
        <w:rPr>
          <w:rStyle w:val="4ContractTypeRPSOnlyChar"/>
        </w:rPr>
        <w:t xml:space="preserve"> has the meaning set forth in </w:t>
      </w:r>
      <w:r w:rsidR="00B673FC" w:rsidRPr="00422ECF">
        <w:rPr>
          <w:rStyle w:val="4ContractTypeRPSOnlyChar"/>
          <w:u w:val="single"/>
        </w:rPr>
        <w:t>Section</w:t>
      </w:r>
      <w:r w:rsidR="00015F13" w:rsidRPr="00422ECF">
        <w:rPr>
          <w:rStyle w:val="4ContractTypeRPSOnlyChar"/>
          <w:u w:val="single"/>
        </w:rPr>
        <w:t> </w:t>
      </w:r>
      <w:r w:rsidR="00B673FC" w:rsidRPr="00422ECF">
        <w:rPr>
          <w:rStyle w:val="4ContractTypeRPSOnlyChar"/>
          <w:u w:val="single"/>
        </w:rPr>
        <w:t>3.03(b)</w:t>
      </w:r>
      <w:r w:rsidR="00B673FC" w:rsidRPr="00422ECF">
        <w:rPr>
          <w:rStyle w:val="4ContractTypeRPSOnlyChar"/>
        </w:rPr>
        <w:t xml:space="preserve"> of </w:t>
      </w:r>
      <w:r w:rsidR="00B673FC" w:rsidRPr="00422ECF">
        <w:rPr>
          <w:rStyle w:val="4ContractTypeRPSOnlyChar"/>
          <w:u w:val="single"/>
        </w:rPr>
        <w:t>Attachment 1</w:t>
      </w:r>
      <w:r w:rsidR="00B673FC" w:rsidRPr="00422ECF">
        <w:rPr>
          <w:rStyle w:val="4ContractTypeRPSOnlyChar"/>
        </w:rPr>
        <w:t xml:space="preserve">. </w:t>
      </w:r>
      <w:r w:rsidR="003803CF">
        <w:rPr>
          <w:rStyle w:val="0SCEContractInstructions"/>
        </w:rPr>
        <w:t>{SCE Selection Note: applicable to IFOM Renewable Projects, delete for IFOM ES Projects}</w:t>
      </w:r>
    </w:p>
    <w:p w14:paraId="1DF051B4" w14:textId="42FD1C34" w:rsidR="008A3F40" w:rsidRDefault="0025333B">
      <w:pPr>
        <w:pStyle w:val="0SCEBaseParagraph"/>
        <w:suppressLineNumbers/>
        <w:suppressAutoHyphens/>
      </w:pPr>
      <w:r>
        <w:t>“</w:t>
      </w:r>
      <w:r w:rsidR="00B673FC">
        <w:rPr>
          <w:u w:val="single"/>
        </w:rPr>
        <w:t>Excess Network Upgrade Costs</w:t>
      </w:r>
      <w:r>
        <w:t>”</w:t>
      </w:r>
      <w:r w:rsidR="00B673FC">
        <w:t xml:space="preserve"> has the meaning set forth in </w:t>
      </w:r>
      <w:r w:rsidR="00B673FC" w:rsidRPr="00015F13">
        <w:rPr>
          <w:u w:val="single"/>
        </w:rPr>
        <w:t>Section</w:t>
      </w:r>
      <w:r w:rsidR="00AD7840">
        <w:rPr>
          <w:u w:val="single"/>
        </w:rPr>
        <w:t> </w:t>
      </w:r>
      <w:r w:rsidR="00B673FC" w:rsidRPr="00015F13">
        <w:rPr>
          <w:u w:val="single"/>
        </w:rPr>
        <w:t>10.05(</w:t>
      </w:r>
      <w:r w:rsidR="008C7120">
        <w:rPr>
          <w:u w:val="single"/>
        </w:rPr>
        <w:t>b</w:t>
      </w:r>
      <w:r w:rsidR="00B673FC" w:rsidRPr="00015F13">
        <w:rPr>
          <w:u w:val="single"/>
        </w:rPr>
        <w:t>)(</w:t>
      </w:r>
      <w:proofErr w:type="spellStart"/>
      <w:r w:rsidR="00B673FC" w:rsidRPr="00015F13">
        <w:rPr>
          <w:u w:val="single"/>
        </w:rPr>
        <w:t>i</w:t>
      </w:r>
      <w:proofErr w:type="spellEnd"/>
      <w:r w:rsidR="00F51E7E">
        <w:rPr>
          <w:u w:val="single"/>
        </w:rPr>
        <w:t>)</w:t>
      </w:r>
      <w:r w:rsidR="00B673FC">
        <w:t>.</w:t>
      </w:r>
    </w:p>
    <w:p w14:paraId="2305025C" w14:textId="295F6FA8" w:rsidR="00E520E7" w:rsidRPr="00D44B10" w:rsidRDefault="00E520E7" w:rsidP="00D44B10">
      <w:pPr>
        <w:pStyle w:val="0SCEBaseParagraph"/>
        <w:rPr>
          <w:rStyle w:val="3SCEHybridOnly"/>
          <w:color w:val="000000"/>
        </w:rPr>
      </w:pPr>
      <w:r w:rsidRPr="0022779F">
        <w:rPr>
          <w:rStyle w:val="4ContractTypeRPSOnlyChar"/>
        </w:rPr>
        <w:t>“</w:t>
      </w:r>
      <w:r w:rsidRPr="0022779F">
        <w:rPr>
          <w:rStyle w:val="4ContractTypeRPSOnlyChar"/>
          <w:u w:val="single"/>
        </w:rPr>
        <w:t>Expected AC Nameplate Capacity</w:t>
      </w:r>
      <w:r w:rsidRPr="0022779F">
        <w:rPr>
          <w:rStyle w:val="4ContractTypeRPSOnlyChar"/>
        </w:rPr>
        <w:t xml:space="preserve">” means the sum of all Inverter Block Unit Capacities expected to be installed at the Site, as set forth in </w:t>
      </w:r>
      <w:r w:rsidRPr="0022779F">
        <w:rPr>
          <w:rStyle w:val="4ContractTypeRPSOnlyChar"/>
          <w:u w:val="single"/>
        </w:rPr>
        <w:t>Attachment 3</w:t>
      </w:r>
      <w:r w:rsidRPr="0022779F">
        <w:rPr>
          <w:rStyle w:val="4ContractTypeRPSOnlyChar"/>
        </w:rPr>
        <w:t>.</w:t>
      </w:r>
      <w:r>
        <w:rPr>
          <w:rStyle w:val="0SCEContractInstructions"/>
        </w:rPr>
        <w:t xml:space="preserve"> </w:t>
      </w:r>
      <w:r w:rsidR="00D44B10">
        <w:rPr>
          <w:rStyle w:val="0SCEContractInstructions"/>
        </w:rPr>
        <w:t>{SCE Selection Note: applicable to IFOM Renewable Projects, delete for IFOM ES Projects}</w:t>
      </w:r>
    </w:p>
    <w:p w14:paraId="277B2AA7" w14:textId="55249E6A" w:rsidR="008A3F40" w:rsidRPr="00AD7840" w:rsidRDefault="0025333B" w:rsidP="00A72DE3">
      <w:pPr>
        <w:pStyle w:val="0SCEBaseParagraph"/>
      </w:pPr>
      <w:r w:rsidRPr="002F521F">
        <w:rPr>
          <w:rStyle w:val="4ContractTypeRPSOnlyChar"/>
        </w:rPr>
        <w:t>“</w:t>
      </w:r>
      <w:r w:rsidR="00B673FC" w:rsidRPr="002F521F">
        <w:rPr>
          <w:rStyle w:val="4ContractTypeRPSOnlyChar"/>
          <w:u w:val="single"/>
        </w:rPr>
        <w:t>Expected Annual Net Energy Production</w:t>
      </w:r>
      <w:r w:rsidRPr="002F521F">
        <w:rPr>
          <w:rStyle w:val="4ContractTypeRPSOnlyChar"/>
        </w:rPr>
        <w:t>”</w:t>
      </w:r>
      <w:r w:rsidR="00B673FC" w:rsidRPr="002F521F">
        <w:rPr>
          <w:rStyle w:val="4ContractTypeRPSOnlyChar"/>
        </w:rPr>
        <w:t xml:space="preserve"> means the Project’s expected annual Metered Amounts, as calculated in accordance with </w:t>
      </w:r>
      <w:r w:rsidR="00B673FC" w:rsidRPr="002F521F">
        <w:rPr>
          <w:rStyle w:val="4ContractTypeRPSOnlyChar"/>
          <w:u w:val="single"/>
        </w:rPr>
        <w:t>Section 1.03</w:t>
      </w:r>
      <w:r w:rsidR="00B673FC" w:rsidRPr="002F521F">
        <w:rPr>
          <w:rStyle w:val="4ContractTypeRPSOnlyChar"/>
        </w:rPr>
        <w:t xml:space="preserve"> of </w:t>
      </w:r>
      <w:r w:rsidR="00B673FC" w:rsidRPr="002F521F">
        <w:rPr>
          <w:rStyle w:val="4ContractTypeRPSOnlyChar"/>
          <w:u w:val="single"/>
        </w:rPr>
        <w:t>Attachment 1</w:t>
      </w:r>
      <w:r w:rsidR="00B673FC" w:rsidRPr="002F521F">
        <w:rPr>
          <w:rStyle w:val="4ContractTypeRPSOnlyChar"/>
        </w:rPr>
        <w:t>.</w:t>
      </w:r>
      <w:r w:rsidR="00B673FC">
        <w:rPr>
          <w:rStyle w:val="0SCEContractInstructions"/>
        </w:rPr>
        <w:t xml:space="preserve"> </w:t>
      </w:r>
      <w:r w:rsidR="00D44B10">
        <w:rPr>
          <w:rStyle w:val="0SCEContractInstructions"/>
        </w:rPr>
        <w:t>{SCE Selection Note: applicable to IFOM Renewable Projects, delete for IFOM ES Projects}</w:t>
      </w:r>
    </w:p>
    <w:p w14:paraId="3B200E5A" w14:textId="5A50BFA9" w:rsidR="008A3F40" w:rsidRDefault="0025333B">
      <w:pPr>
        <w:pStyle w:val="0SCEBaseParagraph"/>
        <w:suppressLineNumbers/>
        <w:suppressAutoHyphens/>
      </w:pPr>
      <w:r w:rsidRPr="007E06C0">
        <w:rPr>
          <w:rStyle w:val="4ContractTypeRPSOnlyChar"/>
        </w:rPr>
        <w:t>“</w:t>
      </w:r>
      <w:r w:rsidR="00B673FC" w:rsidRPr="007E06C0">
        <w:rPr>
          <w:rStyle w:val="4ContractTypeRPSOnlyChar"/>
          <w:u w:val="single"/>
        </w:rPr>
        <w:t>Expected Annual Site Host Load</w:t>
      </w:r>
      <w:r w:rsidRPr="007E06C0">
        <w:rPr>
          <w:rStyle w:val="4ContractTypeRPSOnlyChar"/>
        </w:rPr>
        <w:t>”</w:t>
      </w:r>
      <w:r w:rsidR="00B673FC" w:rsidRPr="007E06C0">
        <w:rPr>
          <w:rStyle w:val="4ContractTypeRPSOnlyChar"/>
        </w:rPr>
        <w:t xml:space="preserve"> has the meaning set forth in </w:t>
      </w:r>
      <w:r w:rsidR="00B673FC" w:rsidRPr="007E06C0">
        <w:rPr>
          <w:rStyle w:val="4ContractTypeRPSOnlyChar"/>
          <w:u w:val="single"/>
        </w:rPr>
        <w:t>Section</w:t>
      </w:r>
      <w:r w:rsidR="00AD7840" w:rsidRPr="007E06C0">
        <w:rPr>
          <w:rStyle w:val="4ContractTypeRPSOnlyChar"/>
          <w:u w:val="single"/>
        </w:rPr>
        <w:t> </w:t>
      </w:r>
      <w:r w:rsidR="00B673FC" w:rsidRPr="007E06C0">
        <w:rPr>
          <w:rStyle w:val="4ContractTypeRPSOnlyChar"/>
          <w:u w:val="single"/>
        </w:rPr>
        <w:t>1.03(b)</w:t>
      </w:r>
      <w:r w:rsidR="00B673FC" w:rsidRPr="007E06C0">
        <w:rPr>
          <w:rStyle w:val="4ContractTypeRPSOnlyChar"/>
        </w:rPr>
        <w:t xml:space="preserve"> of </w:t>
      </w:r>
      <w:r w:rsidR="00B673FC" w:rsidRPr="007E06C0">
        <w:rPr>
          <w:rStyle w:val="4ContractTypeRPSOnlyChar"/>
          <w:u w:val="single"/>
        </w:rPr>
        <w:t>Attachment 1</w:t>
      </w:r>
      <w:r w:rsidR="00B673FC" w:rsidRPr="007E06C0">
        <w:rPr>
          <w:rStyle w:val="4ContractTypeRPSOnlyChar"/>
        </w:rPr>
        <w:t>.</w:t>
      </w:r>
      <w:r w:rsidR="00B673FC" w:rsidRPr="00805F4E">
        <w:t xml:space="preserve"> </w:t>
      </w:r>
      <w:r w:rsidR="00D44B10" w:rsidRPr="007E06C0">
        <w:rPr>
          <w:rStyle w:val="0SCEContractInstructionsSeparateReview"/>
        </w:rPr>
        <w:t>{SCE Selection Note: applicable to IFOM Renewable Projects that are Excess Sales, delete for IFOM ES Projects, delete for IFOM Renewable Projects that are not Excess Sales}</w:t>
      </w:r>
    </w:p>
    <w:p w14:paraId="648A5A5B" w14:textId="7F14614B" w:rsidR="008A3F40" w:rsidRDefault="0025333B">
      <w:pPr>
        <w:pStyle w:val="0SCEBaseParagraph"/>
        <w:suppressLineNumbers/>
        <w:suppressAutoHyphens/>
      </w:pPr>
      <w:bookmarkStart w:id="972" w:name="_Hlk95233853"/>
      <w:r w:rsidRPr="004C39AE">
        <w:rPr>
          <w:rStyle w:val="4ContractTypeESOnlyChar"/>
        </w:rPr>
        <w:t>“</w:t>
      </w:r>
      <w:r w:rsidR="00B673FC" w:rsidRPr="00135DEE">
        <w:rPr>
          <w:rStyle w:val="4ContractTypeESOnlyChar"/>
          <w:u w:val="single"/>
        </w:rPr>
        <w:t>Expected Charging Capacity</w:t>
      </w:r>
      <w:r w:rsidRPr="004C39AE">
        <w:rPr>
          <w:rStyle w:val="4ContractTypeESOnlyChar"/>
        </w:rPr>
        <w:t>”</w:t>
      </w:r>
      <w:r w:rsidR="00B673FC" w:rsidRPr="004C39AE">
        <w:rPr>
          <w:rStyle w:val="4ContractTypeESOnlyChar"/>
        </w:rPr>
        <w:t xml:space="preserve"> means the amount of power, expressed in MW, that the Project is expected to receive from 0% SEP to 100% SEP, as set forth in </w:t>
      </w:r>
      <w:r w:rsidR="00135DEE" w:rsidRPr="00135DEE">
        <w:rPr>
          <w:rStyle w:val="4ContractTypeESOnlyChar"/>
          <w:u w:val="single"/>
        </w:rPr>
        <w:t>Attachment 3</w:t>
      </w:r>
      <w:r w:rsidR="00B673FC" w:rsidRPr="004C39AE">
        <w:rPr>
          <w:rStyle w:val="4ContractTypeESOnlyChar"/>
        </w:rPr>
        <w:t xml:space="preserve"> (in MW).</w:t>
      </w:r>
      <w:r w:rsidR="00B673FC">
        <w:t xml:space="preserve"> </w:t>
      </w:r>
      <w:r w:rsidR="00805F4E">
        <w:rPr>
          <w:rStyle w:val="0SCEContractInstructions"/>
        </w:rPr>
        <w:t>{SCE Selection Note: applicable to IFOM ES Projects, delete for IFOM Renewable Projects}</w:t>
      </w:r>
    </w:p>
    <w:p w14:paraId="63E39501" w14:textId="0987EC51" w:rsidR="000C3051" w:rsidRPr="00DA48D3" w:rsidRDefault="0025333B" w:rsidP="00DA48D3">
      <w:pPr>
        <w:pStyle w:val="0SCEBaseParagraph"/>
      </w:pPr>
      <w:bookmarkStart w:id="973" w:name="_Hlk95233878"/>
      <w:bookmarkEnd w:id="972"/>
      <w:r w:rsidRPr="004C39AE">
        <w:rPr>
          <w:rStyle w:val="4ContractTypeESOnlyChar"/>
        </w:rPr>
        <w:t>“</w:t>
      </w:r>
      <w:r w:rsidR="000C3051" w:rsidRPr="00135DEE">
        <w:rPr>
          <w:rStyle w:val="4ContractTypeESOnlyChar"/>
          <w:u w:val="single"/>
        </w:rPr>
        <w:t>Expected Contract Capacity</w:t>
      </w:r>
      <w:r w:rsidRPr="004C39AE">
        <w:rPr>
          <w:rStyle w:val="4ContractTypeESOnlyChar"/>
        </w:rPr>
        <w:t>”</w:t>
      </w:r>
      <w:r w:rsidR="000C3051" w:rsidRPr="004C39AE">
        <w:rPr>
          <w:rStyle w:val="4ContractTypeESOnlyChar"/>
        </w:rPr>
        <w:t xml:space="preserve"> means the expected power capability of Project to discharge MW at the Delivery Point, as set forth in </w:t>
      </w:r>
      <w:r w:rsidR="00135DEE" w:rsidRPr="00135DEE">
        <w:rPr>
          <w:rStyle w:val="4ContractTypeESOnlyChar"/>
          <w:u w:val="single"/>
        </w:rPr>
        <w:t>Attachment 3</w:t>
      </w:r>
      <w:r w:rsidR="000C3051" w:rsidRPr="004C39AE">
        <w:rPr>
          <w:rStyle w:val="4ContractTypeESOnlyChar"/>
        </w:rPr>
        <w:t xml:space="preserve"> (in MW).</w:t>
      </w:r>
      <w:r w:rsidR="000C3051">
        <w:t xml:space="preserve"> </w:t>
      </w:r>
      <w:r w:rsidR="004E10B1">
        <w:rPr>
          <w:rStyle w:val="0SCEContractInstructions"/>
        </w:rPr>
        <w:t>{SCE Selection Note: applicable to IFOM ES Projects, delete for IFOM Renewable Projects}</w:t>
      </w:r>
    </w:p>
    <w:p w14:paraId="5303CCD1" w14:textId="0B3581DF" w:rsidR="00E520E7" w:rsidRDefault="00E520E7" w:rsidP="00A72DE3">
      <w:pPr>
        <w:pStyle w:val="0SCEBaseParagraph"/>
        <w:rPr>
          <w:rStyle w:val="0SCEContractInstructions"/>
        </w:rPr>
      </w:pPr>
      <w:r w:rsidRPr="004C39AE">
        <w:rPr>
          <w:rStyle w:val="4ContractTypeRPSOnlyChar"/>
        </w:rPr>
        <w:t>“</w:t>
      </w:r>
      <w:r w:rsidRPr="00135DEE">
        <w:rPr>
          <w:rStyle w:val="4ContractTypeRPSOnlyChar"/>
          <w:u w:val="single"/>
        </w:rPr>
        <w:t>Expected Contract Capacity</w:t>
      </w:r>
      <w:r w:rsidRPr="004C39AE">
        <w:rPr>
          <w:rStyle w:val="4ContractTypeRPSOnlyChar"/>
        </w:rPr>
        <w:t xml:space="preserve">” means the Project’s maximum expected output at the Delivery Point, and which may not exceed the interconnection capacity, as set forth in </w:t>
      </w:r>
      <w:r w:rsidR="00135DEE" w:rsidRPr="00135DEE">
        <w:rPr>
          <w:rStyle w:val="4ContractTypeRPSOnlyChar"/>
          <w:u w:val="single"/>
        </w:rPr>
        <w:t>Attachment 3</w:t>
      </w:r>
      <w:r w:rsidRPr="004C39AE">
        <w:rPr>
          <w:rStyle w:val="4ContractTypeRPSOnlyChar"/>
        </w:rPr>
        <w:t xml:space="preserve"> (in MW).</w:t>
      </w:r>
      <w:r>
        <w:rPr>
          <w:rStyle w:val="3SCEHybridOnly"/>
        </w:rPr>
        <w:t xml:space="preserve"> </w:t>
      </w:r>
      <w:r w:rsidR="0064069B">
        <w:rPr>
          <w:rStyle w:val="0SCEContractInstructions"/>
        </w:rPr>
        <w:t>{SCE Selection Note: applicable to IFOM Renewable Projects, delete for IFOM ES Projects}</w:t>
      </w:r>
    </w:p>
    <w:p w14:paraId="641862A6" w14:textId="194B95A1" w:rsidR="00E520E7" w:rsidRDefault="00E520E7" w:rsidP="00A72DE3">
      <w:pPr>
        <w:pStyle w:val="0SCEBaseParagraph"/>
        <w:rPr>
          <w:rStyle w:val="3SCEHybridOnly"/>
        </w:rPr>
      </w:pPr>
      <w:r w:rsidRPr="004C39AE">
        <w:rPr>
          <w:rStyle w:val="4ContractTypeRPSOnlyChar"/>
        </w:rPr>
        <w:t>“</w:t>
      </w:r>
      <w:r w:rsidRPr="00135DEE">
        <w:rPr>
          <w:rStyle w:val="4ContractTypeRPSOnlyChar"/>
          <w:u w:val="single"/>
        </w:rPr>
        <w:t>Expected DC Rating</w:t>
      </w:r>
      <w:r w:rsidR="009E19D9">
        <w:rPr>
          <w:rStyle w:val="4ContractTypeRPSOnlyChar"/>
          <w:u w:val="single"/>
        </w:rPr>
        <w:t xml:space="preserve"> Capacity</w:t>
      </w:r>
      <w:r w:rsidRPr="004C39AE">
        <w:rPr>
          <w:rStyle w:val="4ContractTypeRPSOnlyChar"/>
        </w:rPr>
        <w:t xml:space="preserve">” means the </w:t>
      </w:r>
      <w:r w:rsidR="00A90BD8">
        <w:rPr>
          <w:rStyle w:val="4ContractTypeRPSOnlyChar"/>
        </w:rPr>
        <w:t>sum of the Photovoltaic Module DC</w:t>
      </w:r>
      <w:r w:rsidR="003A69C7">
        <w:rPr>
          <w:rStyle w:val="4ContractTypeRPSOnlyChar"/>
        </w:rPr>
        <w:t xml:space="preserve"> Power</w:t>
      </w:r>
      <w:r w:rsidR="00A90BD8">
        <w:rPr>
          <w:rStyle w:val="4ContractTypeRPSOnlyChar"/>
        </w:rPr>
        <w:t xml:space="preserve"> Rating for all photovoltaic modules of the generating facility </w:t>
      </w:r>
      <w:r w:rsidRPr="004C39AE">
        <w:rPr>
          <w:rStyle w:val="4ContractTypeRPSOnlyChar"/>
        </w:rPr>
        <w:t xml:space="preserve">expected to be installed within the Project, as set forth in </w:t>
      </w:r>
      <w:r w:rsidR="00135DEE" w:rsidRPr="00135DEE">
        <w:rPr>
          <w:rStyle w:val="4ContractTypeRPSOnlyChar"/>
          <w:u w:val="single"/>
        </w:rPr>
        <w:t>Attachment 3</w:t>
      </w:r>
      <w:r w:rsidRPr="004C39AE">
        <w:rPr>
          <w:rStyle w:val="4ContractTypeRPSOnlyChar"/>
        </w:rPr>
        <w:t xml:space="preserve">, expressed in </w:t>
      </w:r>
      <w:proofErr w:type="spellStart"/>
      <w:r w:rsidRPr="004C39AE">
        <w:rPr>
          <w:rStyle w:val="4ContractTypeRPSOnlyChar"/>
        </w:rPr>
        <w:t>kW</w:t>
      </w:r>
      <w:r w:rsidRPr="00811FD0">
        <w:rPr>
          <w:rStyle w:val="4ContractTypeRPSOnlyChar"/>
          <w:vertAlign w:val="subscript"/>
        </w:rPr>
        <w:t>PDC</w:t>
      </w:r>
      <w:proofErr w:type="spellEnd"/>
      <w:r w:rsidRPr="004C39AE">
        <w:rPr>
          <w:rStyle w:val="4ContractTypeRPSOnlyChar"/>
        </w:rPr>
        <w:t>.</w:t>
      </w:r>
      <w:r>
        <w:rPr>
          <w:rStyle w:val="0SCEContractInstructions"/>
        </w:rPr>
        <w:t xml:space="preserve"> {</w:t>
      </w:r>
      <w:r w:rsidR="0064069B">
        <w:rPr>
          <w:rStyle w:val="0SCEContractInstructions"/>
        </w:rPr>
        <w:t xml:space="preserve">SCE Selection Note: applicable to IFOM Renewable Projects that are Solar, delete for IFOM ES Projects, delete for IFOM Renewable Projects that are </w:t>
      </w:r>
      <w:r w:rsidR="00817929">
        <w:rPr>
          <w:rStyle w:val="0SCEContractInstructions"/>
        </w:rPr>
        <w:t>not Solar</w:t>
      </w:r>
      <w:r w:rsidR="0064069B">
        <w:rPr>
          <w:rStyle w:val="0SCEContractInstructions"/>
        </w:rPr>
        <w:t>}</w:t>
      </w:r>
    </w:p>
    <w:p w14:paraId="2AB93199" w14:textId="49A3DED9" w:rsidR="008A3F40" w:rsidRDefault="0025333B">
      <w:pPr>
        <w:pStyle w:val="0SCEBaseParagraph"/>
        <w:suppressLineNumbers/>
        <w:suppressAutoHyphens/>
      </w:pPr>
      <w:r w:rsidRPr="004C39AE">
        <w:rPr>
          <w:rStyle w:val="4ContractTypeESOnlyChar"/>
        </w:rPr>
        <w:t>“</w:t>
      </w:r>
      <w:r w:rsidR="00B673FC" w:rsidRPr="00135DEE">
        <w:rPr>
          <w:rStyle w:val="4ContractTypeESOnlyChar"/>
          <w:u w:val="single"/>
        </w:rPr>
        <w:t>Expected Discharging Capacity</w:t>
      </w:r>
      <w:r w:rsidRPr="004C39AE">
        <w:rPr>
          <w:rStyle w:val="4ContractTypeESOnlyChar"/>
        </w:rPr>
        <w:t>”</w:t>
      </w:r>
      <w:r w:rsidR="00B673FC" w:rsidRPr="004C39AE">
        <w:rPr>
          <w:rStyle w:val="4ContractTypeESOnlyChar"/>
        </w:rPr>
        <w:t xml:space="preserve"> means the amount of power, expressed in MW, that the Project is expected to deliver from 100% SEP to 0% SEP, as set forth in </w:t>
      </w:r>
      <w:r w:rsidR="00135DEE" w:rsidRPr="00135DEE">
        <w:rPr>
          <w:rStyle w:val="4ContractTypeESOnlyChar"/>
          <w:u w:val="single"/>
        </w:rPr>
        <w:t>Attachment 3</w:t>
      </w:r>
      <w:r w:rsidR="00B673FC" w:rsidRPr="004C39AE">
        <w:rPr>
          <w:rStyle w:val="4ContractTypeESOnlyChar"/>
        </w:rPr>
        <w:t xml:space="preserve"> (in MW).</w:t>
      </w:r>
      <w:r w:rsidR="00B673FC">
        <w:rPr>
          <w:rStyle w:val="0SCEContractInstructions"/>
        </w:rPr>
        <w:t xml:space="preserve"> </w:t>
      </w:r>
      <w:r w:rsidR="00817929">
        <w:rPr>
          <w:rStyle w:val="0SCEContractInstructions"/>
        </w:rPr>
        <w:t>{SCE Selection Note: applicable to IFOM ES Projects, delete for IFOM Renewable Projects}</w:t>
      </w:r>
    </w:p>
    <w:bookmarkEnd w:id="973"/>
    <w:p w14:paraId="7334EAB7" w14:textId="367BE885" w:rsidR="00E707D4" w:rsidRPr="00586DF0" w:rsidRDefault="0025333B" w:rsidP="00D81D16">
      <w:pPr>
        <w:pStyle w:val="0SCEBaseParagraph"/>
        <w:suppressLineNumbers/>
        <w:suppressAutoHyphens/>
        <w:rPr>
          <w:highlight w:val="yellow"/>
        </w:rPr>
      </w:pPr>
      <w:r>
        <w:rPr>
          <w:rFonts w:eastAsiaTheme="minorEastAsia"/>
          <w:highlight w:val="yellow"/>
        </w:rPr>
        <w:lastRenderedPageBreak/>
        <w:t>“</w:t>
      </w:r>
      <w:r w:rsidR="00D81D16" w:rsidRPr="005F4D4B">
        <w:rPr>
          <w:rFonts w:eastAsiaTheme="minorEastAsia"/>
          <w:highlight w:val="yellow"/>
          <w:u w:val="single"/>
        </w:rPr>
        <w:t>Expected Discharging Duration</w:t>
      </w:r>
      <w:r>
        <w:rPr>
          <w:rFonts w:eastAsiaTheme="minorEastAsia"/>
          <w:highlight w:val="yellow"/>
        </w:rPr>
        <w:t>”</w:t>
      </w:r>
      <w:r w:rsidR="00D81D16" w:rsidRPr="005F4D4B">
        <w:rPr>
          <w:rFonts w:eastAsiaTheme="minorEastAsia"/>
          <w:highlight w:val="yellow"/>
        </w:rPr>
        <w:t xml:space="preserve"> </w:t>
      </w:r>
      <w:r w:rsidR="00E707D4" w:rsidRPr="005F4D4B">
        <w:rPr>
          <w:rFonts w:eastAsiaTheme="minorEastAsia"/>
          <w:highlight w:val="yellow"/>
        </w:rPr>
        <w:t xml:space="preserve">means </w:t>
      </w:r>
      <w:r w:rsidR="00E707D4">
        <w:rPr>
          <w:rFonts w:eastAsiaTheme="minorEastAsia"/>
          <w:highlight w:val="yellow"/>
        </w:rPr>
        <w:t xml:space="preserve">the </w:t>
      </w:r>
      <w:r w:rsidR="000415D2">
        <w:rPr>
          <w:rFonts w:eastAsiaTheme="minorEastAsia"/>
          <w:highlight w:val="yellow"/>
        </w:rPr>
        <w:t xml:space="preserve">amount of time equal </w:t>
      </w:r>
      <w:r w:rsidR="000F4A87">
        <w:rPr>
          <w:rFonts w:eastAsiaTheme="minorEastAsia"/>
          <w:highlight w:val="yellow"/>
        </w:rPr>
        <w:t xml:space="preserve">to the </w:t>
      </w:r>
      <w:r w:rsidR="00E707D4">
        <w:rPr>
          <w:rFonts w:eastAsiaTheme="minorEastAsia"/>
          <w:highlight w:val="yellow"/>
        </w:rPr>
        <w:t>Expected Storage Energy Capacity (in MWh) divided by the Expected Contract Capacity (in MW)</w:t>
      </w:r>
      <w:r w:rsidR="00E707D4" w:rsidRPr="005F4D4B">
        <w:rPr>
          <w:highlight w:val="yellow"/>
        </w:rPr>
        <w:t xml:space="preserve">. </w:t>
      </w:r>
      <w:r w:rsidR="00487FC6">
        <w:rPr>
          <w:rStyle w:val="0SCEContractInstructions"/>
        </w:rPr>
        <w:t xml:space="preserve">{SCE Selection Note: applicable to IFOM ES Projects that are </w:t>
      </w:r>
      <w:r w:rsidR="00E842DD" w:rsidRPr="00E842DD">
        <w:rPr>
          <w:rStyle w:val="0SCEContractInstructions"/>
        </w:rPr>
        <w:t>RA - Energy Payment</w:t>
      </w:r>
      <w:r w:rsidR="00487FC6">
        <w:rPr>
          <w:rStyle w:val="0SCEContractInstructions"/>
        </w:rPr>
        <w:t>, delete for IFOM Renewable Projects, delete for IFOM ES Projects that are RA Only}</w:t>
      </w:r>
    </w:p>
    <w:p w14:paraId="606F43BD" w14:textId="77777777" w:rsidR="00E8257D" w:rsidRDefault="00E8257D" w:rsidP="00E8257D">
      <w:pPr>
        <w:pStyle w:val="0SCEBaseParagraph"/>
        <w:suppressLineNumbers/>
        <w:suppressAutoHyphens/>
      </w:pPr>
      <w:r>
        <w:rPr>
          <w:rStyle w:val="4ContractTypeRPSOnlyChar"/>
        </w:rPr>
        <w:t>“</w:t>
      </w:r>
      <w:r>
        <w:rPr>
          <w:rStyle w:val="4ContractTypeRPSOnlyChar"/>
          <w:u w:val="single"/>
        </w:rPr>
        <w:t>Expected Energy</w:t>
      </w:r>
      <w:r>
        <w:rPr>
          <w:rStyle w:val="4ContractTypeRPSOnlyChar"/>
        </w:rPr>
        <w:t>” has the meaning set forth in the CAISO Tariff.</w:t>
      </w:r>
      <w:r>
        <w:rPr>
          <w:rStyle w:val="0SCEContractInstructions"/>
          <w:rFonts w:eastAsiaTheme="minorHAnsi"/>
        </w:rPr>
        <w:t xml:space="preserve"> {SCE Selection Note: applicable to IFOM Renewable Projects, delete for IFOM ES Projects}</w:t>
      </w:r>
    </w:p>
    <w:p w14:paraId="27869868" w14:textId="5F2D1434" w:rsidR="00E8257D" w:rsidRDefault="00E8257D" w:rsidP="00E8257D">
      <w:pPr>
        <w:pStyle w:val="0SCEBaseParagraph"/>
        <w:suppressLineNumbers/>
        <w:suppressAutoHyphens/>
      </w:pPr>
      <w:r>
        <w:rPr>
          <w:rStyle w:val="4ContractTypeRPSOnlyChar"/>
        </w:rPr>
        <w:t>“</w:t>
      </w:r>
      <w:r>
        <w:rPr>
          <w:rStyle w:val="4ContractTypeRPSOnlyChar"/>
          <w:u w:val="single"/>
        </w:rPr>
        <w:t>Expected EFC</w:t>
      </w:r>
      <w:r>
        <w:rPr>
          <w:rStyle w:val="4ContractTypeRPSOnlyChar"/>
        </w:rPr>
        <w:t>” means the EFC that the Parties expect, on the Effective Date, the Project to be eligible for to be capable of delivering to SCE on the Expected Initial Delivery Date and throughout the Delivery Period</w:t>
      </w:r>
      <w:r w:rsidR="00803A44">
        <w:rPr>
          <w:rStyle w:val="4ContractTypeRPSOnlyChar"/>
        </w:rPr>
        <w:t>;</w:t>
      </w:r>
      <w:r w:rsidR="00803A44" w:rsidRPr="00803A44">
        <w:rPr>
          <w:rStyle w:val="4ContractTypeRPSOnlyChar"/>
        </w:rPr>
        <w:t xml:space="preserve"> </w:t>
      </w:r>
      <w:r w:rsidR="00803A44">
        <w:rPr>
          <w:rStyle w:val="4ContractTypeRPSOnlyChar"/>
        </w:rPr>
        <w:t xml:space="preserve">provided, if the Demonstrated Contract Capacity is less than the Expected Contract Capacity, then the Expected EFC will be automatically </w:t>
      </w:r>
      <w:r w:rsidR="00852317">
        <w:rPr>
          <w:rStyle w:val="4ContractTypeRPSOnlyChar"/>
        </w:rPr>
        <w:t xml:space="preserve">reduced </w:t>
      </w:r>
      <w:r w:rsidR="00803A44">
        <w:rPr>
          <w:rStyle w:val="4ContractTypeRPSOnlyChar"/>
        </w:rPr>
        <w:t>by a percentage that is equal to one hundred percent (100%) minus the quotient of the Demonstrated Contract Capacity divided by the Expected Contract Capacity</w:t>
      </w:r>
      <w:r>
        <w:rPr>
          <w:rStyle w:val="4ContractTypeRPSOnlyChar"/>
        </w:rPr>
        <w:t>.</w:t>
      </w:r>
      <w:r>
        <w:rPr>
          <w:rStyle w:val="0SCEContractInstructions"/>
          <w:rFonts w:eastAsiaTheme="minorHAnsi"/>
        </w:rPr>
        <w:t xml:space="preserve"> {SCE Selection Note: applicable to IFOM Renewable Projects that are expected to have EFC, delete for IFOM Renewable Projects that are not expected to have EFC (e.g., Solar), delete for IFOM ES Projects}</w:t>
      </w:r>
    </w:p>
    <w:p w14:paraId="165B1187" w14:textId="3CEA14C9" w:rsidR="008A3F40" w:rsidRDefault="0025333B">
      <w:pPr>
        <w:pStyle w:val="0SCEBaseParagraph"/>
        <w:suppressLineNumbers/>
        <w:suppressAutoHyphens/>
      </w:pPr>
      <w:r>
        <w:t>“</w:t>
      </w:r>
      <w:r w:rsidR="00B673FC">
        <w:rPr>
          <w:u w:val="single"/>
        </w:rPr>
        <w:t>Expected Initial Delivery Date</w:t>
      </w:r>
      <w:r>
        <w:t>”</w:t>
      </w:r>
      <w:r w:rsidR="00B673FC">
        <w:t xml:space="preserve"> is the date set forth in </w:t>
      </w:r>
      <w:r w:rsidR="00B673FC" w:rsidRPr="00015F13">
        <w:rPr>
          <w:u w:val="single"/>
        </w:rPr>
        <w:t>Section</w:t>
      </w:r>
      <w:r w:rsidR="00AD7840">
        <w:rPr>
          <w:u w:val="single"/>
        </w:rPr>
        <w:t> </w:t>
      </w:r>
      <w:r w:rsidR="00B673FC" w:rsidRPr="00015F13">
        <w:rPr>
          <w:u w:val="single"/>
        </w:rPr>
        <w:t>2.03</w:t>
      </w:r>
      <w:r w:rsidR="00B673FC">
        <w:t>.</w:t>
      </w:r>
    </w:p>
    <w:p w14:paraId="68C55F38" w14:textId="64139AF8" w:rsidR="004616D7" w:rsidRDefault="004616D7">
      <w:pPr>
        <w:pStyle w:val="0SCEBaseParagraph"/>
        <w:suppressLineNumbers/>
        <w:suppressAutoHyphens/>
      </w:pPr>
      <w:r w:rsidRPr="004421DA">
        <w:rPr>
          <w:rStyle w:val="4ContractTypeRPSOnlyChar"/>
        </w:rPr>
        <w:t>“</w:t>
      </w:r>
      <w:r w:rsidRPr="00135DEE">
        <w:rPr>
          <w:rStyle w:val="4ContractTypeRPSOnlyChar"/>
          <w:u w:val="single"/>
        </w:rPr>
        <w:t>Expected NQC</w:t>
      </w:r>
      <w:r w:rsidRPr="004421DA">
        <w:rPr>
          <w:rStyle w:val="4ContractTypeRPSOnlyChar"/>
        </w:rPr>
        <w:t xml:space="preserve">” means the </w:t>
      </w:r>
      <w:r w:rsidR="000D5B6E" w:rsidRPr="004421DA">
        <w:rPr>
          <w:rStyle w:val="4ContractTypeRPSOnlyChar"/>
        </w:rPr>
        <w:t xml:space="preserve">NQC that </w:t>
      </w:r>
      <w:r w:rsidR="008126A5">
        <w:rPr>
          <w:rStyle w:val="4ContractTypeRPSOnlyChar"/>
        </w:rPr>
        <w:t xml:space="preserve">the Parties </w:t>
      </w:r>
      <w:r w:rsidR="000D5B6E" w:rsidRPr="004421DA">
        <w:rPr>
          <w:rStyle w:val="4ContractTypeRPSOnlyChar"/>
        </w:rPr>
        <w:t xml:space="preserve">expect, on the Effective Date, </w:t>
      </w:r>
      <w:r w:rsidR="00553725" w:rsidRPr="004421DA">
        <w:rPr>
          <w:rStyle w:val="4ContractTypeRPSOnlyChar"/>
        </w:rPr>
        <w:t xml:space="preserve">the Project to be eligible for and </w:t>
      </w:r>
      <w:r w:rsidR="000D5B6E" w:rsidRPr="004421DA">
        <w:rPr>
          <w:rStyle w:val="4ContractTypeRPSOnlyChar"/>
        </w:rPr>
        <w:t>to be capable of delivering to SCE on the Expected Initial Delivery Date</w:t>
      </w:r>
      <w:r w:rsidR="008126A5">
        <w:rPr>
          <w:rStyle w:val="4ContractTypeRPSOnlyChar"/>
        </w:rPr>
        <w:t xml:space="preserve"> and throughout the Delivery Period</w:t>
      </w:r>
      <w:r w:rsidR="00E54A70">
        <w:rPr>
          <w:rStyle w:val="4ContractTypeRPSOnlyChar"/>
        </w:rPr>
        <w:t>; provided</w:t>
      </w:r>
      <w:r w:rsidR="000648EA">
        <w:rPr>
          <w:rStyle w:val="4ContractTypeRPSOnlyChar"/>
        </w:rPr>
        <w:t xml:space="preserve">, if the Demonstrated Contract Capacity is less than the Expected Contract Capacity, then the Expected NQC will be automatically </w:t>
      </w:r>
      <w:r w:rsidR="00852317">
        <w:rPr>
          <w:rStyle w:val="4ContractTypeRPSOnlyChar"/>
        </w:rPr>
        <w:t xml:space="preserve">reduced </w:t>
      </w:r>
      <w:r w:rsidR="00E4370C">
        <w:rPr>
          <w:rStyle w:val="4ContractTypeRPSOnlyChar"/>
        </w:rPr>
        <w:t xml:space="preserve">by a percentage that is equal to one hundred percent (100%) minus </w:t>
      </w:r>
      <w:r w:rsidR="005009C1">
        <w:rPr>
          <w:rStyle w:val="4ContractTypeRPSOnlyChar"/>
        </w:rPr>
        <w:t>the quotient of the Demonstrated Contract Capacity divided by the Expected Contract Capacity</w:t>
      </w:r>
      <w:r w:rsidR="000D5B6E" w:rsidRPr="004421DA">
        <w:rPr>
          <w:rStyle w:val="4ContractTypeRPSOnlyChar"/>
        </w:rPr>
        <w:t>.</w:t>
      </w:r>
      <w:r w:rsidR="002F3627" w:rsidRPr="002F3627">
        <w:rPr>
          <w:rStyle w:val="0SCEContractInstructions"/>
        </w:rPr>
        <w:t xml:space="preserve"> </w:t>
      </w:r>
      <w:r w:rsidR="002F3627">
        <w:rPr>
          <w:rStyle w:val="0SCEContractInstructions"/>
        </w:rPr>
        <w:t>{SCE Selection Note: applicable to IFOM Renewable Projects, delete for IFOM ES Projects}</w:t>
      </w:r>
    </w:p>
    <w:p w14:paraId="5DF2B091" w14:textId="0B8B9031" w:rsidR="008A3F40" w:rsidRDefault="0025333B">
      <w:pPr>
        <w:pStyle w:val="0SCEBaseParagraph"/>
        <w:suppressLineNumbers/>
        <w:suppressAutoHyphens/>
      </w:pPr>
      <w:r w:rsidRPr="004421DA">
        <w:rPr>
          <w:rStyle w:val="4ContractTypeESOnlyChar"/>
        </w:rPr>
        <w:t>“</w:t>
      </w:r>
      <w:r w:rsidR="00B673FC" w:rsidRPr="00135DEE">
        <w:rPr>
          <w:rStyle w:val="4ContractTypeESOnlyChar"/>
          <w:u w:val="single"/>
        </w:rPr>
        <w:t>Expected RA Flexible Capacity</w:t>
      </w:r>
      <w:r w:rsidRPr="004421DA">
        <w:rPr>
          <w:rStyle w:val="4ContractTypeESOnlyChar"/>
        </w:rPr>
        <w:t>”</w:t>
      </w:r>
      <w:r w:rsidR="00B673FC" w:rsidRPr="004421DA">
        <w:rPr>
          <w:rStyle w:val="4ContractTypeESOnlyChar"/>
        </w:rPr>
        <w:t xml:space="preserve"> means the capacity of the Project expected to satisfy a load serving entity’s Flexible RAR, as set forth in </w:t>
      </w:r>
      <w:r w:rsidR="00135DEE" w:rsidRPr="00135DEE">
        <w:rPr>
          <w:rStyle w:val="4ContractTypeESOnlyChar"/>
          <w:u w:val="single"/>
        </w:rPr>
        <w:t>Attachment 3</w:t>
      </w:r>
      <w:r w:rsidR="00B673FC" w:rsidRPr="004421DA">
        <w:rPr>
          <w:rStyle w:val="4ContractTypeESOnlyChar"/>
        </w:rPr>
        <w:t xml:space="preserve"> (in MW).</w:t>
      </w:r>
      <w:r w:rsidR="00B673FC">
        <w:rPr>
          <w:rStyle w:val="0SCEContractInstructions"/>
        </w:rPr>
        <w:t xml:space="preserve"> {SCE </w:t>
      </w:r>
      <w:r w:rsidR="00107941">
        <w:rPr>
          <w:rStyle w:val="0SCEContractInstructions"/>
        </w:rPr>
        <w:t xml:space="preserve">Selection </w:t>
      </w:r>
      <w:r w:rsidR="00B673FC">
        <w:rPr>
          <w:rStyle w:val="0SCEContractInstructions"/>
        </w:rPr>
        <w:t xml:space="preserve">Note: applicable to </w:t>
      </w:r>
      <w:r w:rsidR="000224A1">
        <w:rPr>
          <w:rStyle w:val="0SCEContractInstructions"/>
        </w:rPr>
        <w:t>IFOM ES Projects</w:t>
      </w:r>
      <w:r w:rsidR="00B673FC">
        <w:rPr>
          <w:rStyle w:val="0SCEContractInstructions"/>
        </w:rPr>
        <w:t>, delete for IFOM Renewable Projects}</w:t>
      </w:r>
    </w:p>
    <w:p w14:paraId="426C8244" w14:textId="77EAC1AC" w:rsidR="008A3F40" w:rsidRDefault="0025333B">
      <w:pPr>
        <w:pStyle w:val="0SCEBaseParagraph"/>
        <w:suppressLineNumbers/>
        <w:suppressAutoHyphens/>
      </w:pPr>
      <w:r w:rsidRPr="004421DA">
        <w:rPr>
          <w:rStyle w:val="4ContractTypeESOnlyChar"/>
        </w:rPr>
        <w:t>“</w:t>
      </w:r>
      <w:r w:rsidR="00B673FC" w:rsidRPr="00135DEE">
        <w:rPr>
          <w:rStyle w:val="4ContractTypeESOnlyChar"/>
          <w:u w:val="single"/>
        </w:rPr>
        <w:t>Expected RA Generic Capacity</w:t>
      </w:r>
      <w:r w:rsidRPr="004421DA">
        <w:rPr>
          <w:rStyle w:val="4ContractTypeESOnlyChar"/>
        </w:rPr>
        <w:t>”</w:t>
      </w:r>
      <w:r w:rsidR="00B673FC" w:rsidRPr="004421DA">
        <w:rPr>
          <w:rStyle w:val="4ContractTypeESOnlyChar"/>
        </w:rPr>
        <w:t xml:space="preserve"> means the capacity of the Project expected to satisfy a load serving entity’s RAR and Local RAR (if applicable to the Project’s location), as set forth in </w:t>
      </w:r>
      <w:r w:rsidR="00135DEE" w:rsidRPr="00135DEE">
        <w:rPr>
          <w:rStyle w:val="4ContractTypeESOnlyChar"/>
          <w:u w:val="single"/>
        </w:rPr>
        <w:t>Attachment 3</w:t>
      </w:r>
      <w:r w:rsidR="00B673FC" w:rsidRPr="004421DA">
        <w:rPr>
          <w:rStyle w:val="4ContractTypeESOnlyChar"/>
        </w:rPr>
        <w:t xml:space="preserve"> (in MW).</w:t>
      </w:r>
      <w:r w:rsidR="00B673FC">
        <w:t xml:space="preserve"> </w:t>
      </w:r>
      <w:r w:rsidR="00B673FC">
        <w:rPr>
          <w:rStyle w:val="0SCEContractInstructions"/>
        </w:rPr>
        <w:t xml:space="preserve">{SCE </w:t>
      </w:r>
      <w:r w:rsidR="00107941">
        <w:rPr>
          <w:rStyle w:val="0SCEContractInstructions"/>
        </w:rPr>
        <w:t xml:space="preserve">Selection </w:t>
      </w:r>
      <w:r w:rsidR="00B673FC">
        <w:rPr>
          <w:rStyle w:val="0SCEContractInstructions"/>
        </w:rPr>
        <w:t xml:space="preserve">Note: applicable to </w:t>
      </w:r>
      <w:r w:rsidR="000224A1">
        <w:rPr>
          <w:rStyle w:val="0SCEContractInstructions"/>
        </w:rPr>
        <w:t>IFOM ES Projects</w:t>
      </w:r>
      <w:r w:rsidR="005A6C19">
        <w:rPr>
          <w:rStyle w:val="0SCEContractInstructions"/>
        </w:rPr>
        <w:t>;</w:t>
      </w:r>
      <w:r w:rsidR="00B673FC">
        <w:rPr>
          <w:rStyle w:val="0SCEContractInstructions"/>
        </w:rPr>
        <w:t xml:space="preserve"> delete for IFOM Renewable Projects}</w:t>
      </w:r>
    </w:p>
    <w:p w14:paraId="66939F3B" w14:textId="0AC33732" w:rsidR="00EC0140" w:rsidRPr="00EC02FF" w:rsidRDefault="0025333B" w:rsidP="00EC0140">
      <w:pPr>
        <w:pStyle w:val="0SCEBaseParagraph"/>
        <w:suppressLineNumbers/>
        <w:suppressAutoHyphens/>
        <w:rPr>
          <w:rStyle w:val="0SCEContractInstructions"/>
        </w:rPr>
      </w:pPr>
      <w:r w:rsidRPr="00135DEE">
        <w:rPr>
          <w:rStyle w:val="4ContractTypeESOnlyChar"/>
        </w:rPr>
        <w:t>“</w:t>
      </w:r>
      <w:r w:rsidR="00EC0140" w:rsidRPr="00C048A6">
        <w:rPr>
          <w:rStyle w:val="4ContractTypeESOnlyChar"/>
          <w:u w:val="single"/>
        </w:rPr>
        <w:t>Expected Round Trip Efficiency Factor</w:t>
      </w:r>
      <w:r w:rsidRPr="00135DEE">
        <w:rPr>
          <w:rStyle w:val="4ContractTypeESOnlyChar"/>
        </w:rPr>
        <w:t>”</w:t>
      </w:r>
      <w:r w:rsidR="00EC0140" w:rsidRPr="00135DEE">
        <w:rPr>
          <w:rStyle w:val="4ContractTypeESOnlyChar"/>
        </w:rPr>
        <w:t xml:space="preserve"> means the </w:t>
      </w:r>
      <w:r w:rsidR="00AB7ECF" w:rsidRPr="00135DEE">
        <w:rPr>
          <w:rStyle w:val="4ContractTypeESOnlyChar"/>
        </w:rPr>
        <w:t xml:space="preserve">percentage that is equal to the </w:t>
      </w:r>
      <w:r w:rsidR="00EC0140" w:rsidRPr="00135DEE">
        <w:rPr>
          <w:rStyle w:val="4ContractTypeESOnlyChar"/>
        </w:rPr>
        <w:t xml:space="preserve">energy </w:t>
      </w:r>
      <w:r w:rsidR="00E04375" w:rsidRPr="00135DEE">
        <w:rPr>
          <w:rStyle w:val="4ContractTypeESOnlyChar"/>
        </w:rPr>
        <w:t xml:space="preserve">expected to be </w:t>
      </w:r>
      <w:r w:rsidR="00EC0140" w:rsidRPr="00135DEE">
        <w:rPr>
          <w:rStyle w:val="4ContractTypeESOnlyChar"/>
        </w:rPr>
        <w:t xml:space="preserve">delivered to the CAISO Controlled Grid </w:t>
      </w:r>
      <w:r w:rsidR="00AB7ECF" w:rsidRPr="00135DEE">
        <w:rPr>
          <w:rStyle w:val="4ContractTypeESOnlyChar"/>
        </w:rPr>
        <w:t xml:space="preserve">divided by </w:t>
      </w:r>
      <w:r w:rsidR="00EC0140" w:rsidRPr="00135DEE">
        <w:rPr>
          <w:rStyle w:val="4ContractTypeESOnlyChar"/>
        </w:rPr>
        <w:t xml:space="preserve">the energy </w:t>
      </w:r>
      <w:r w:rsidR="00E04375" w:rsidRPr="00135DEE">
        <w:rPr>
          <w:rStyle w:val="4ContractTypeESOnlyChar"/>
        </w:rPr>
        <w:t xml:space="preserve">expected to be </w:t>
      </w:r>
      <w:r w:rsidR="00EC0140" w:rsidRPr="00135DEE">
        <w:rPr>
          <w:rStyle w:val="4ContractTypeESOnlyChar"/>
        </w:rPr>
        <w:t xml:space="preserve">withdrawn from the CAISO Controlled Grid (each as registered on the CAISO Approved Meter) for a defined period of time, and starting and returning to a defined energy storage state, as set forth in </w:t>
      </w:r>
      <w:r w:rsidR="00C048A6" w:rsidRPr="00C048A6">
        <w:rPr>
          <w:rStyle w:val="4ContractTypeESOnlyChar"/>
          <w:u w:val="single"/>
        </w:rPr>
        <w:t>Attachment 3</w:t>
      </w:r>
      <w:r w:rsidR="00EC0140" w:rsidRPr="00135DEE">
        <w:rPr>
          <w:rStyle w:val="4ContractTypeESOnlyChar"/>
        </w:rPr>
        <w:t>.</w:t>
      </w:r>
      <w:r w:rsidR="00EC0140" w:rsidRPr="00EC02FF">
        <w:rPr>
          <w:rStyle w:val="0SCEContractInstructions"/>
        </w:rPr>
        <w:t xml:space="preserve"> </w:t>
      </w:r>
      <w:r w:rsidR="009C31E1">
        <w:rPr>
          <w:rStyle w:val="0SCEContractInstructions"/>
        </w:rPr>
        <w:t>{SCE Selection Note: applicable to IFOM ES Projects, delete for IFOM Renewable Projects}</w:t>
      </w:r>
    </w:p>
    <w:p w14:paraId="26DFBC17" w14:textId="0D4ED97E" w:rsidR="008A3F40" w:rsidRDefault="0025333B">
      <w:pPr>
        <w:pStyle w:val="0SCEBaseParagraph"/>
        <w:suppressLineNumbers/>
        <w:suppressAutoHyphens/>
      </w:pPr>
      <w:r w:rsidRPr="00135DEE">
        <w:rPr>
          <w:rStyle w:val="4ContractTypeESOnlyChar"/>
        </w:rPr>
        <w:lastRenderedPageBreak/>
        <w:t>“</w:t>
      </w:r>
      <w:r w:rsidR="00B673FC" w:rsidRPr="00C048A6">
        <w:rPr>
          <w:rStyle w:val="4ContractTypeESOnlyChar"/>
          <w:u w:val="single"/>
        </w:rPr>
        <w:t>Expected Storage Energy Capacity</w:t>
      </w:r>
      <w:r w:rsidRPr="00135DEE">
        <w:rPr>
          <w:rStyle w:val="4ContractTypeESOnlyChar"/>
        </w:rPr>
        <w:t>”</w:t>
      </w:r>
      <w:r w:rsidR="00B673FC" w:rsidRPr="00135DEE">
        <w:rPr>
          <w:rStyle w:val="4ContractTypeESOnlyChar"/>
        </w:rPr>
        <w:t xml:space="preserve"> means the maximum amount of usable energy the Project is expected to be capable of storing and delivering, as set forth </w:t>
      </w:r>
      <w:r w:rsidR="00C048A6" w:rsidRPr="00C048A6">
        <w:rPr>
          <w:rStyle w:val="4ContractTypeESOnlyChar"/>
          <w:u w:val="single"/>
        </w:rPr>
        <w:t>Attachment 3</w:t>
      </w:r>
      <w:r w:rsidR="00B673FC" w:rsidRPr="00135DEE">
        <w:rPr>
          <w:rStyle w:val="4ContractTypeESOnlyChar"/>
        </w:rPr>
        <w:t xml:space="preserve"> (in MWh).</w:t>
      </w:r>
      <w:r w:rsidR="00B673FC">
        <w:t xml:space="preserve"> </w:t>
      </w:r>
      <w:r w:rsidR="00AD3737">
        <w:rPr>
          <w:rStyle w:val="0SCEContractInstructions"/>
        </w:rPr>
        <w:t>{SCE Selection Note: applicable to IFOM ES Projects, delete for IFOM Renewable Projects}</w:t>
      </w:r>
    </w:p>
    <w:p w14:paraId="28805511" w14:textId="68927356" w:rsidR="005B46AB" w:rsidRDefault="0025333B" w:rsidP="00792EC3">
      <w:pPr>
        <w:pStyle w:val="0SCEBaseParagraph"/>
      </w:pPr>
      <w:r>
        <w:t>“</w:t>
      </w:r>
      <w:r w:rsidR="005B46AB" w:rsidRPr="005B46AB">
        <w:rPr>
          <w:u w:val="single"/>
        </w:rPr>
        <w:t>Extension Period</w:t>
      </w:r>
      <w:r>
        <w:t>”</w:t>
      </w:r>
      <w:r w:rsidR="005B46AB">
        <w:t xml:space="preserve"> has the meaning set forth in </w:t>
      </w:r>
      <w:r w:rsidR="005B46AB" w:rsidRPr="005B46AB">
        <w:rPr>
          <w:u w:val="single"/>
        </w:rPr>
        <w:t>Section</w:t>
      </w:r>
      <w:r w:rsidR="00AD7840">
        <w:rPr>
          <w:u w:val="single"/>
        </w:rPr>
        <w:t> </w:t>
      </w:r>
      <w:r w:rsidR="005B46AB" w:rsidRPr="005B46AB">
        <w:rPr>
          <w:u w:val="single"/>
        </w:rPr>
        <w:t>2.06(a)</w:t>
      </w:r>
      <w:r w:rsidR="005B46AB">
        <w:t>.</w:t>
      </w:r>
    </w:p>
    <w:p w14:paraId="1F7790A8" w14:textId="450C933D" w:rsidR="007B6C2F" w:rsidRDefault="0025333B" w:rsidP="00792EC3">
      <w:pPr>
        <w:pStyle w:val="0SCEBaseParagraph"/>
      </w:pPr>
      <w:r w:rsidRPr="00135DEE">
        <w:rPr>
          <w:rStyle w:val="4ContractTypeRPSOnlyChar"/>
        </w:rPr>
        <w:t>“</w:t>
      </w:r>
      <w:r w:rsidR="007B6C2F" w:rsidRPr="00C048A6">
        <w:rPr>
          <w:rStyle w:val="4ContractTypeRPSOnlyChar"/>
          <w:u w:val="single"/>
        </w:rPr>
        <w:t>Federal Investment Tax Credit</w:t>
      </w:r>
      <w:r w:rsidRPr="00135DEE">
        <w:rPr>
          <w:rStyle w:val="4ContractTypeRPSOnlyChar"/>
        </w:rPr>
        <w:t>”</w:t>
      </w:r>
      <w:r w:rsidR="007B6C2F" w:rsidRPr="00135DEE">
        <w:rPr>
          <w:rStyle w:val="4ContractTypeRPSOnlyChar"/>
        </w:rPr>
        <w:t xml:space="preserve"> means investment tax credit under 26 USC 48 as in effect from time to time throughout the Delivery Period or other provision providing for a federal tax credit determined by reference to capital investment in equipment used to produce renewable energy from solar energy resources for which Seller, as the owner of the Project, is eligible.</w:t>
      </w:r>
      <w:r w:rsidR="007B6C2F">
        <w:t xml:space="preserve"> </w:t>
      </w:r>
      <w:r w:rsidR="00AD3737">
        <w:rPr>
          <w:rStyle w:val="0SCEContractInstructions"/>
        </w:rPr>
        <w:t>{SCE Selection Note: applicable to IFOM Renewable Projects, delete for IFOM ES Projects}</w:t>
      </w:r>
    </w:p>
    <w:p w14:paraId="48F530E2" w14:textId="505A3D43" w:rsidR="007B6C2F" w:rsidRDefault="0025333B" w:rsidP="001E24CD">
      <w:pPr>
        <w:pStyle w:val="0SCEBaseParagraph"/>
      </w:pPr>
      <w:r w:rsidRPr="00135DEE">
        <w:rPr>
          <w:rStyle w:val="4ContractTypeRPSOnlyChar"/>
        </w:rPr>
        <w:t>“</w:t>
      </w:r>
      <w:r w:rsidR="007B6C2F" w:rsidRPr="00C048A6">
        <w:rPr>
          <w:rStyle w:val="4ContractTypeRPSOnlyChar"/>
          <w:u w:val="single"/>
        </w:rPr>
        <w:t>Federal Production Tax Credit</w:t>
      </w:r>
      <w:r w:rsidRPr="00135DEE">
        <w:rPr>
          <w:rStyle w:val="4ContractTypeRPSOnlyChar"/>
        </w:rPr>
        <w:t>”</w:t>
      </w:r>
      <w:r w:rsidR="007B6C2F" w:rsidRPr="00135DEE">
        <w:rPr>
          <w:rStyle w:val="4ContractTypeRPSOnlyChar"/>
        </w:rPr>
        <w:t xml:space="preserve"> means production tax credit under Section</w:t>
      </w:r>
      <w:r w:rsidR="00AD7840" w:rsidRPr="00135DEE">
        <w:rPr>
          <w:rStyle w:val="4ContractTypeRPSOnlyChar"/>
        </w:rPr>
        <w:t> </w:t>
      </w:r>
      <w:r w:rsidR="007B6C2F" w:rsidRPr="00135DEE">
        <w:rPr>
          <w:rStyle w:val="4ContractTypeRPSOnlyChar"/>
        </w:rPr>
        <w:t>45 of the Internal Revenue Code as in effect from time to time throughout the Delivery Period or any successor or other provisions providing for a federal tax credit determined by reference to renewable energy produced from wind or other renewable energy resources for which Seller, as the owner of the Project, is eligible.</w:t>
      </w:r>
      <w:r w:rsidR="007B6C2F">
        <w:t xml:space="preserve"> </w:t>
      </w:r>
      <w:r w:rsidR="00AD3737">
        <w:rPr>
          <w:rStyle w:val="0SCEContractInstructions"/>
        </w:rPr>
        <w:t>{SCE Selection Note: applicable to IFOM Renewable Projects, delete for IFOM ES Projects}</w:t>
      </w:r>
    </w:p>
    <w:p w14:paraId="0B735143" w14:textId="11B9E089" w:rsidR="00A3349B" w:rsidRDefault="00A3349B" w:rsidP="001E24CD">
      <w:pPr>
        <w:pStyle w:val="0SCEBaseParagraph"/>
      </w:pPr>
      <w:r w:rsidRPr="00135DEE">
        <w:rPr>
          <w:rStyle w:val="4ContractTypeRPSOnlyChar"/>
        </w:rPr>
        <w:t>“</w:t>
      </w:r>
      <w:r w:rsidRPr="00C048A6">
        <w:rPr>
          <w:rStyle w:val="4ContractTypeRPSOnlyChar"/>
          <w:u w:val="single"/>
        </w:rPr>
        <w:t>Federal Production Tax Credit Amount</w:t>
      </w:r>
      <w:r w:rsidRPr="00135DEE">
        <w:rPr>
          <w:rStyle w:val="4ContractTypeRPSOnlyChar"/>
        </w:rPr>
        <w:t xml:space="preserve">” </w:t>
      </w:r>
      <w:r w:rsidR="00E146D7" w:rsidRPr="00135DEE">
        <w:rPr>
          <w:rStyle w:val="4ContractTypeRPSOnlyChar"/>
        </w:rPr>
        <w:t xml:space="preserve">has the meaning set forth in </w:t>
      </w:r>
      <w:r w:rsidRPr="008A57D6">
        <w:rPr>
          <w:rStyle w:val="4ContractTypeRPSOnlyChar"/>
          <w:u w:val="single"/>
        </w:rPr>
        <w:t>Section 4.02(f)</w:t>
      </w:r>
      <w:r w:rsidRPr="00135DEE">
        <w:rPr>
          <w:rStyle w:val="4ContractTypeRPSOnlyChar"/>
        </w:rPr>
        <w:t xml:space="preserve"> of Attachment 1.</w:t>
      </w:r>
      <w:r w:rsidR="00526E34" w:rsidRPr="00135DEE">
        <w:rPr>
          <w:rStyle w:val="4ContractTypeRPSOnlyChar"/>
        </w:rPr>
        <w:t xml:space="preserve"> </w:t>
      </w:r>
      <w:r w:rsidR="00526E34">
        <w:rPr>
          <w:rStyle w:val="0SCEContractInstructions"/>
        </w:rPr>
        <w:t>{SCE Selection Note: applicable to IFOM Renewable Projects, delete for IFOM ES Projects}</w:t>
      </w:r>
    </w:p>
    <w:p w14:paraId="01611C42" w14:textId="7340791D" w:rsidR="007B6C2F" w:rsidRDefault="0025333B" w:rsidP="001E24CD">
      <w:pPr>
        <w:pStyle w:val="0SCEBaseParagraph"/>
      </w:pPr>
      <w:r w:rsidRPr="00135DEE">
        <w:rPr>
          <w:rStyle w:val="4ContractTypeESOnlyChar"/>
        </w:rPr>
        <w:t>“</w:t>
      </w:r>
      <w:r w:rsidR="007B6C2F" w:rsidRPr="00C048A6">
        <w:rPr>
          <w:rStyle w:val="4ContractTypeESOnlyChar"/>
          <w:u w:val="single"/>
        </w:rPr>
        <w:t>Federal Tax Credit Legislation</w:t>
      </w:r>
      <w:r w:rsidRPr="00135DEE">
        <w:rPr>
          <w:rStyle w:val="4ContractTypeESOnlyChar"/>
        </w:rPr>
        <w:t>”</w:t>
      </w:r>
      <w:r w:rsidR="007B6C2F" w:rsidRPr="00135DEE">
        <w:rPr>
          <w:rStyle w:val="4ContractTypeESOnlyChar"/>
        </w:rPr>
        <w:t xml:space="preserve"> means, for projects utilizing energy storage, validly enacted federal legislation that provides federal income tax credits for owners of facilities that utilize equipment which receives, stores, and delivers energy using batteries or other energy storage technologies.</w:t>
      </w:r>
      <w:r w:rsidR="007B6C2F">
        <w:t xml:space="preserve"> </w:t>
      </w:r>
      <w:r w:rsidR="00AD3737">
        <w:rPr>
          <w:rStyle w:val="0SCEContractInstructions"/>
        </w:rPr>
        <w:t>{SCE Selection Note: applicable to IFOM ES Projects, delete for IFOM Renewable Projects}</w:t>
      </w:r>
    </w:p>
    <w:p w14:paraId="0585AE67" w14:textId="6FF22F62" w:rsidR="007B6C2F" w:rsidRDefault="0025333B" w:rsidP="00792EC3">
      <w:pPr>
        <w:pStyle w:val="0SCEBaseParagraph"/>
        <w:rPr>
          <w:rStyle w:val="0SCEContractInstructions"/>
        </w:rPr>
      </w:pPr>
      <w:r w:rsidRPr="00135DEE">
        <w:rPr>
          <w:rStyle w:val="4ContractTypeRPSOnlyChar"/>
        </w:rPr>
        <w:t>“</w:t>
      </w:r>
      <w:r w:rsidR="007B6C2F" w:rsidRPr="00C048A6">
        <w:rPr>
          <w:rStyle w:val="4ContractTypeRPSOnlyChar"/>
          <w:u w:val="single"/>
        </w:rPr>
        <w:t>Federal Tax Credit Legislation</w:t>
      </w:r>
      <w:r w:rsidRPr="00135DEE">
        <w:rPr>
          <w:rStyle w:val="4ContractTypeRPSOnlyChar"/>
        </w:rPr>
        <w:t>”</w:t>
      </w:r>
      <w:r w:rsidR="007B6C2F" w:rsidRPr="00135DEE">
        <w:rPr>
          <w:rStyle w:val="4ContractTypeRPSOnlyChar"/>
        </w:rPr>
        <w:t xml:space="preserve"> means validly enacted federal legislation that either (1) extends the Federal Investment Tax Credit </w:t>
      </w:r>
      <w:r w:rsidR="005F37DC" w:rsidRPr="00135DEE">
        <w:rPr>
          <w:rStyle w:val="4ContractTypeRPSOnlyChar"/>
        </w:rPr>
        <w:t xml:space="preserve">or Federal Production Tax Credit </w:t>
      </w:r>
      <w:r w:rsidR="007B6C2F" w:rsidRPr="00135DEE">
        <w:rPr>
          <w:rStyle w:val="4ContractTypeRPSOnlyChar"/>
        </w:rPr>
        <w:t>in its current form, (2) extends to owners of solar</w:t>
      </w:r>
      <w:r w:rsidR="00057874" w:rsidRPr="00135DEE">
        <w:rPr>
          <w:rStyle w:val="4ContractTypeRPSOnlyChar"/>
        </w:rPr>
        <w:t>,</w:t>
      </w:r>
      <w:r w:rsidR="007B6C2F" w:rsidRPr="00135DEE">
        <w:rPr>
          <w:rStyle w:val="4ContractTypeRPSOnlyChar"/>
        </w:rPr>
        <w:t xml:space="preserve"> geothermal</w:t>
      </w:r>
      <w:r w:rsidR="00057874" w:rsidRPr="00135DEE">
        <w:rPr>
          <w:rStyle w:val="4ContractTypeRPSOnlyChar"/>
        </w:rPr>
        <w:t>, or wind</w:t>
      </w:r>
      <w:r w:rsidR="007B6C2F" w:rsidRPr="00135DEE">
        <w:rPr>
          <w:rStyle w:val="4ContractTypeRPSOnlyChar"/>
        </w:rPr>
        <w:t xml:space="preserve"> generating facilities the applicability of a renewable energy tax credit determined by reference to capital investment in (</w:t>
      </w:r>
      <w:proofErr w:type="spellStart"/>
      <w:r w:rsidR="007B6C2F" w:rsidRPr="00135DEE">
        <w:rPr>
          <w:rStyle w:val="4ContractTypeRPSOnlyChar"/>
        </w:rPr>
        <w:t>i</w:t>
      </w:r>
      <w:proofErr w:type="spellEnd"/>
      <w:r w:rsidR="007B6C2F" w:rsidRPr="00135DEE">
        <w:rPr>
          <w:rStyle w:val="4ContractTypeRPSOnlyChar"/>
        </w:rPr>
        <w:t>) the construction of the Project or (ii) equipment used to produce renewable energy from solar</w:t>
      </w:r>
      <w:r w:rsidR="00057874" w:rsidRPr="00135DEE">
        <w:rPr>
          <w:rStyle w:val="4ContractTypeRPSOnlyChar"/>
        </w:rPr>
        <w:t>,</w:t>
      </w:r>
      <w:r w:rsidR="007B6C2F" w:rsidRPr="00135DEE">
        <w:rPr>
          <w:rStyle w:val="4ContractTypeRPSOnlyChar"/>
        </w:rPr>
        <w:t xml:space="preserve"> geothermal</w:t>
      </w:r>
      <w:r w:rsidR="00057874" w:rsidRPr="00135DEE">
        <w:rPr>
          <w:rStyle w:val="4ContractTypeRPSOnlyChar"/>
        </w:rPr>
        <w:t>, or wind</w:t>
      </w:r>
      <w:r w:rsidR="007B6C2F" w:rsidRPr="00135DEE">
        <w:rPr>
          <w:rStyle w:val="4ContractTypeRPSOnlyChar"/>
        </w:rPr>
        <w:t xml:space="preserve"> energy resources for which Seller, as the owner of the Project, is eligible</w:t>
      </w:r>
      <w:r w:rsidR="00057874" w:rsidRPr="00135DEE">
        <w:rPr>
          <w:rStyle w:val="4ContractTypeRPSOnlyChar"/>
        </w:rPr>
        <w:t xml:space="preserve"> or otherwise receives such benefit</w:t>
      </w:r>
      <w:r w:rsidR="007B6C2F" w:rsidRPr="00135DEE">
        <w:rPr>
          <w:rStyle w:val="4ContractTypeRPSOnlyChar"/>
        </w:rPr>
        <w:t>; or (</w:t>
      </w:r>
      <w:r w:rsidR="00057874" w:rsidRPr="00135DEE">
        <w:rPr>
          <w:rStyle w:val="4ContractTypeRPSOnlyChar"/>
        </w:rPr>
        <w:t>3</w:t>
      </w:r>
      <w:r w:rsidR="007B6C2F" w:rsidRPr="00135DEE">
        <w:rPr>
          <w:rStyle w:val="4ContractTypeRPSOnlyChar"/>
        </w:rPr>
        <w:t xml:space="preserve">) provides for a federal tax credit determined by reference to renewable energy produced from </w:t>
      </w:r>
      <w:r w:rsidR="00057874" w:rsidRPr="00135DEE">
        <w:rPr>
          <w:rStyle w:val="4ContractTypeRPSOnlyChar"/>
        </w:rPr>
        <w:t xml:space="preserve">solar, geothermal, </w:t>
      </w:r>
      <w:r w:rsidR="007B6C2F" w:rsidRPr="00135DEE">
        <w:rPr>
          <w:rStyle w:val="4ContractTypeRPSOnlyChar"/>
        </w:rPr>
        <w:t>wind</w:t>
      </w:r>
      <w:r w:rsidR="00057874" w:rsidRPr="00135DEE">
        <w:rPr>
          <w:rStyle w:val="4ContractTypeRPSOnlyChar"/>
        </w:rPr>
        <w:t>,</w:t>
      </w:r>
      <w:r w:rsidR="007B6C2F" w:rsidRPr="00135DEE">
        <w:rPr>
          <w:rStyle w:val="4ContractTypeRPSOnlyChar"/>
        </w:rPr>
        <w:t xml:space="preserve"> or other renewable energy resources for which Seller, as the owner of the Project, is eligible</w:t>
      </w:r>
      <w:r w:rsidR="00057874" w:rsidRPr="00135DEE">
        <w:rPr>
          <w:rStyle w:val="4ContractTypeRPSOnlyChar"/>
        </w:rPr>
        <w:t xml:space="preserve"> or otherwise receives such benefit</w:t>
      </w:r>
      <w:r w:rsidR="007B6C2F" w:rsidRPr="00135DEE">
        <w:rPr>
          <w:rStyle w:val="4ContractTypeRPSOnlyChar"/>
        </w:rPr>
        <w:t>.</w:t>
      </w:r>
      <w:r w:rsidR="007B6C2F">
        <w:rPr>
          <w:rStyle w:val="0SCEContractInstructions"/>
        </w:rPr>
        <w:t xml:space="preserve"> </w:t>
      </w:r>
      <w:r w:rsidR="001E24CD">
        <w:rPr>
          <w:rStyle w:val="0SCEContractInstructions"/>
        </w:rPr>
        <w:t>{SCE Selection Note: applicable to IFOM Renewable Projects, delete for IFOM ES Projects}</w:t>
      </w:r>
    </w:p>
    <w:p w14:paraId="703F9472" w14:textId="6F70C72F" w:rsidR="008A3F40" w:rsidRDefault="0025333B">
      <w:pPr>
        <w:pStyle w:val="0SCEBaseParagraph"/>
        <w:suppressLineNumbers/>
        <w:suppressAutoHyphens/>
      </w:pPr>
      <w:r>
        <w:t>“</w:t>
      </w:r>
      <w:r w:rsidR="00B673FC">
        <w:rPr>
          <w:u w:val="single"/>
        </w:rPr>
        <w:t>FERC</w:t>
      </w:r>
      <w:r>
        <w:t>”</w:t>
      </w:r>
      <w:r w:rsidR="00B673FC">
        <w:t xml:space="preserve"> means the Federal Energy Regulatory Commission.</w:t>
      </w:r>
    </w:p>
    <w:p w14:paraId="0AA5A3CE" w14:textId="2A5C2945" w:rsidR="001E24CD" w:rsidRDefault="0025333B" w:rsidP="001E24CD">
      <w:pPr>
        <w:pStyle w:val="0SCEBaseParagraph"/>
        <w:rPr>
          <w:rStyle w:val="0SCEContractInstructions"/>
        </w:rPr>
      </w:pPr>
      <w:r w:rsidRPr="00AA78C9">
        <w:rPr>
          <w:rStyle w:val="4ContractTypeRPSOnlyChar"/>
        </w:rPr>
        <w:t>“</w:t>
      </w:r>
      <w:r w:rsidR="00B673FC" w:rsidRPr="00C048A6">
        <w:rPr>
          <w:rStyle w:val="4ContractTypeRPSOnlyChar"/>
          <w:u w:val="single"/>
        </w:rPr>
        <w:t>Final Wind Report</w:t>
      </w:r>
      <w:r w:rsidRPr="00AA78C9">
        <w:rPr>
          <w:rStyle w:val="4ContractTypeRPSOnlyChar"/>
        </w:rPr>
        <w:t>”</w:t>
      </w:r>
      <w:r w:rsidR="00B673FC" w:rsidRPr="00AA78C9">
        <w:rPr>
          <w:rStyle w:val="4ContractTypeRPSOnlyChar"/>
        </w:rPr>
        <w:t xml:space="preserve"> means the unabridged and unredacted final report concerning the electric energy producing potential of the Site prepared by an independent engineer and which is used by Seller to obtain both:</w:t>
      </w:r>
      <w:r w:rsidR="001E24CD" w:rsidRPr="00AA78C9">
        <w:rPr>
          <w:rStyle w:val="4ContractTypeRPSOnlyChar"/>
        </w:rPr>
        <w:t xml:space="preserve"> (a) </w:t>
      </w:r>
      <w:r w:rsidR="00B673FC" w:rsidRPr="00AA78C9">
        <w:rPr>
          <w:rStyle w:val="4ContractTypeRPSOnlyChar"/>
        </w:rPr>
        <w:t>Project financing or funding for the Project; and</w:t>
      </w:r>
      <w:r w:rsidR="001E24CD" w:rsidRPr="00AA78C9">
        <w:rPr>
          <w:rStyle w:val="4ContractTypeRPSOnlyChar"/>
        </w:rPr>
        <w:t xml:space="preserve"> (b) t</w:t>
      </w:r>
      <w:r w:rsidR="00B673FC" w:rsidRPr="00AA78C9">
        <w:rPr>
          <w:rStyle w:val="4ContractTypeRPSOnlyChar"/>
        </w:rPr>
        <w:t xml:space="preserve">he final design and </w:t>
      </w:r>
      <w:r w:rsidR="00B673FC" w:rsidRPr="00AA78C9">
        <w:rPr>
          <w:rStyle w:val="4ContractTypeRPSOnlyChar"/>
        </w:rPr>
        <w:lastRenderedPageBreak/>
        <w:t>binding price quote from the Wind Turbine manufacturer.</w:t>
      </w:r>
      <w:r w:rsidR="001E24CD">
        <w:t xml:space="preserve"> </w:t>
      </w:r>
      <w:r w:rsidR="001E24CD">
        <w:rPr>
          <w:rStyle w:val="0SCEContractInstructions"/>
        </w:rPr>
        <w:t>{SCE Selection Note: applicable to IFOM Renewable Projects that are Wind, delete for IFOM ES Projects, delete for IFOM Renewable Projects that are not Wind}</w:t>
      </w:r>
    </w:p>
    <w:p w14:paraId="2D9DFD68" w14:textId="0FA9C033" w:rsidR="008A3F40" w:rsidRDefault="0025333B">
      <w:pPr>
        <w:pStyle w:val="0SCEBaseParagraph"/>
      </w:pPr>
      <w:r>
        <w:t>“</w:t>
      </w:r>
      <w:r w:rsidR="00B673FC">
        <w:rPr>
          <w:u w:val="single"/>
        </w:rPr>
        <w:t>Financial Consolidation</w:t>
      </w:r>
      <w:r>
        <w:t>”</w:t>
      </w:r>
      <w:r w:rsidR="00B673FC">
        <w:t xml:space="preserve"> has the meaning set forth in </w:t>
      </w:r>
      <w:r w:rsidR="00B673FC" w:rsidRPr="00015F13">
        <w:rPr>
          <w:u w:val="single"/>
        </w:rPr>
        <w:t>Section</w:t>
      </w:r>
      <w:r w:rsidR="00AD7840">
        <w:rPr>
          <w:u w:val="single"/>
        </w:rPr>
        <w:t> </w:t>
      </w:r>
      <w:r w:rsidR="0015496B">
        <w:rPr>
          <w:u w:val="single"/>
        </w:rPr>
        <w:t>9.04</w:t>
      </w:r>
      <w:r w:rsidR="00B673FC" w:rsidRPr="00015F13">
        <w:rPr>
          <w:u w:val="single"/>
        </w:rPr>
        <w:t>(</w:t>
      </w:r>
      <w:r w:rsidR="00843D0E">
        <w:rPr>
          <w:u w:val="single"/>
        </w:rPr>
        <w:t>l</w:t>
      </w:r>
      <w:r w:rsidR="00B673FC" w:rsidRPr="00015F13">
        <w:rPr>
          <w:u w:val="single"/>
        </w:rPr>
        <w:t>)</w:t>
      </w:r>
      <w:r w:rsidR="00B673FC">
        <w:t>.</w:t>
      </w:r>
    </w:p>
    <w:p w14:paraId="210F516E" w14:textId="0EAC8E83" w:rsidR="008A3F40" w:rsidRDefault="0025333B" w:rsidP="002B40CA">
      <w:pPr>
        <w:pStyle w:val="0SCEBaseParagraph"/>
      </w:pPr>
      <w:r>
        <w:t>“</w:t>
      </w:r>
      <w:r w:rsidR="00B673FC">
        <w:rPr>
          <w:u w:val="single"/>
        </w:rPr>
        <w:t>Flexible Capacity</w:t>
      </w:r>
      <w:r>
        <w:t>”</w:t>
      </w:r>
      <w:r w:rsidR="00B673FC">
        <w:t xml:space="preserve"> means, with respect to any particular Showing Month of the Delivery Period, the MWs of Product which are eligible to satisfy a load-serving entity’s Flexible RAR.</w:t>
      </w:r>
    </w:p>
    <w:p w14:paraId="63B3A9D9" w14:textId="2D5C92D3" w:rsidR="008A3F40" w:rsidRDefault="0025333B">
      <w:pPr>
        <w:pStyle w:val="0SCEBaseParagraph"/>
        <w:suppressLineNumbers/>
        <w:suppressAutoHyphens/>
      </w:pPr>
      <w:r>
        <w:t>“</w:t>
      </w:r>
      <w:r w:rsidR="00B673FC">
        <w:rPr>
          <w:u w:val="single"/>
        </w:rPr>
        <w:t>Flexible RAR</w:t>
      </w:r>
      <w:r>
        <w:t>”</w:t>
      </w:r>
      <w:r w:rsidR="00B673FC">
        <w:t xml:space="preserve"> means the flexible capacity requirements established for load-serving entities by the CAISO pursuant to the CAISO Tariff, the CPUC pursuant to the Resource Adequacy Rulings, or by any other Governmental Authority.</w:t>
      </w:r>
    </w:p>
    <w:p w14:paraId="1CA32D43" w14:textId="23C27750" w:rsidR="000F55E6" w:rsidRDefault="000F55E6" w:rsidP="000F55E6">
      <w:pPr>
        <w:pStyle w:val="0SCEBaseParagraph"/>
        <w:suppressLineNumbers/>
        <w:suppressAutoHyphens/>
      </w:pPr>
      <w:bookmarkStart w:id="974" w:name="_Hlk106290102"/>
      <w:r>
        <w:t>“</w:t>
      </w:r>
      <w:r>
        <w:rPr>
          <w:u w:val="single"/>
        </w:rPr>
        <w:t>Force Majeure</w:t>
      </w:r>
      <w:r>
        <w:t>” means any occurrence or circumstance that was not reasonably foreseeable as of the Effective Date (and not expressly excluded from the definition of Force Majeure) that:</w:t>
      </w:r>
    </w:p>
    <w:p w14:paraId="3B0C12EC" w14:textId="77777777" w:rsidR="000F55E6" w:rsidRPr="008D3682" w:rsidRDefault="000F55E6" w:rsidP="00813F46">
      <w:pPr>
        <w:pStyle w:val="2SCEDefinition-abc"/>
        <w:numPr>
          <w:ilvl w:val="2"/>
          <w:numId w:val="53"/>
        </w:numPr>
      </w:pPr>
      <w:r>
        <w:t>In whole or in part:</w:t>
      </w:r>
    </w:p>
    <w:p w14:paraId="593EA852" w14:textId="77777777" w:rsidR="000F55E6" w:rsidRPr="00813F46" w:rsidRDefault="000F55E6" w:rsidP="00813F46">
      <w:pPr>
        <w:pStyle w:val="2SCEDefinition-iiiiii"/>
        <w:numPr>
          <w:ilvl w:val="3"/>
          <w:numId w:val="23"/>
        </w:numPr>
      </w:pPr>
      <w:r w:rsidRPr="00813F46">
        <w:t>Delays a Party’s performance under this Agreement;</w:t>
      </w:r>
    </w:p>
    <w:p w14:paraId="53CC41A8" w14:textId="77777777" w:rsidR="000F55E6" w:rsidRPr="00813F46" w:rsidRDefault="000F55E6" w:rsidP="00813F46">
      <w:pPr>
        <w:pStyle w:val="2SCEDefinition-iiiiii"/>
      </w:pPr>
      <w:r w:rsidRPr="00813F46">
        <w:t>Causes a Party to be unable to perform its obligations; or</w:t>
      </w:r>
    </w:p>
    <w:p w14:paraId="5DFFAB23" w14:textId="77777777" w:rsidR="000F55E6" w:rsidRPr="00813F46" w:rsidRDefault="000F55E6" w:rsidP="00813F46">
      <w:pPr>
        <w:pStyle w:val="2SCEDefinition-iiiiii"/>
      </w:pPr>
      <w:r w:rsidRPr="00813F46">
        <w:t>Prevents a Party from complying with or satisfying the conditions of this Agreement;</w:t>
      </w:r>
    </w:p>
    <w:p w14:paraId="34554724" w14:textId="7667FDE5" w:rsidR="000F55E6" w:rsidRDefault="000F55E6" w:rsidP="000F55E6">
      <w:pPr>
        <w:pStyle w:val="2SCEDefinition-abc"/>
        <w:suppressLineNumbers/>
        <w:suppressAutoHyphens/>
      </w:pPr>
      <w:bookmarkStart w:id="975" w:name="_Ref264363310"/>
      <w:proofErr w:type="gramStart"/>
      <w:r>
        <w:t>Is</w:t>
      </w:r>
      <w:proofErr w:type="gramEnd"/>
      <w:r>
        <w:t xml:space="preserve"> not within the control of, and not the result of intentional or negligent acts or omissions of, that Party; and</w:t>
      </w:r>
      <w:bookmarkEnd w:id="975"/>
    </w:p>
    <w:p w14:paraId="4696F95C" w14:textId="0E841F20" w:rsidR="000F55E6" w:rsidRDefault="000F55E6" w:rsidP="000F55E6">
      <w:pPr>
        <w:pStyle w:val="2SCEDefinition-abc"/>
        <w:suppressLineNumbers/>
        <w:suppressAutoHyphens/>
      </w:pPr>
      <w:r>
        <w:t>The Party has been unable to avoid, mitigate, or overcome, or cause to be avoided, mitigated, or overcome, by the exercise of due diligence</w:t>
      </w:r>
      <w:r w:rsidRPr="00EA3681">
        <w:t xml:space="preserve"> </w:t>
      </w:r>
      <w:r>
        <w:t>and commercially reasonable efforts.</w:t>
      </w:r>
    </w:p>
    <w:p w14:paraId="28E90AA0" w14:textId="4DB53DB8" w:rsidR="000F55E6" w:rsidRDefault="000F55E6" w:rsidP="000F55E6">
      <w:pPr>
        <w:pStyle w:val="2SCEDefinition-abc"/>
        <w:numPr>
          <w:ilvl w:val="0"/>
          <w:numId w:val="0"/>
        </w:numPr>
        <w:suppressLineNumbers/>
        <w:suppressAutoHyphens/>
      </w:pPr>
      <w:r>
        <w:t>If the foregoing conditions are satisfied, then Force Majeure may include an act of God, flood, drought, earthquake, storm, fire, pestilence, lightning</w:t>
      </w:r>
      <w:r w:rsidR="005D2614">
        <w:t>,</w:t>
      </w:r>
      <w:r>
        <w:t xml:space="preserve"> and other natural catastrophes, epidemic, war, riot, civil disturbance or disobedience, terrorism, sabotage, or strike or labor dispute.</w:t>
      </w:r>
    </w:p>
    <w:p w14:paraId="0F496B8D" w14:textId="77777777" w:rsidR="000F55E6" w:rsidRDefault="000F55E6" w:rsidP="000F55E6">
      <w:pPr>
        <w:pStyle w:val="0SCEBaseParagraph"/>
        <w:suppressLineNumbers/>
        <w:suppressAutoHyphens/>
      </w:pPr>
      <w:r>
        <w:t>Force Majeure does not include:</w:t>
      </w:r>
    </w:p>
    <w:p w14:paraId="0EAFC862" w14:textId="23E63842" w:rsidR="000F55E6" w:rsidRDefault="000F55E6" w:rsidP="000F55E6">
      <w:pPr>
        <w:pStyle w:val="2SCEDefinition-abc"/>
        <w:numPr>
          <w:ilvl w:val="2"/>
          <w:numId w:val="52"/>
        </w:numPr>
        <w:suppressLineNumbers/>
        <w:suppressAutoHyphens/>
      </w:pPr>
      <w:r>
        <w:t xml:space="preserve">Reductions in performance of the Project resulting from ordinary wear and </w:t>
      </w:r>
      <w:proofErr w:type="gramStart"/>
      <w:r>
        <w:t>tear</w:t>
      </w:r>
      <w:proofErr w:type="gramEnd"/>
      <w:r>
        <w:t>, deferred maintenance, operator error, outages, or the failure of equipment or parts except to the extent such failure is otherwise the result of a Force Majeure;</w:t>
      </w:r>
    </w:p>
    <w:p w14:paraId="08A70802" w14:textId="77777777" w:rsidR="000F55E6" w:rsidRDefault="000F55E6" w:rsidP="000F55E6">
      <w:pPr>
        <w:pStyle w:val="2SCEDefinition-abc"/>
        <w:suppressLineNumbers/>
        <w:suppressAutoHyphens/>
      </w:pPr>
      <w:bookmarkStart w:id="976" w:name="_Ref110480066"/>
      <w:r>
        <w:t>Manufacturing, design, or equipment defects;</w:t>
      </w:r>
    </w:p>
    <w:p w14:paraId="0AEAF53E" w14:textId="77777777" w:rsidR="000F55E6" w:rsidRDefault="000F55E6" w:rsidP="000F55E6">
      <w:pPr>
        <w:pStyle w:val="2SCEDefinition-abc"/>
        <w:suppressLineNumbers/>
        <w:suppressAutoHyphens/>
      </w:pPr>
      <w:r>
        <w:t>Curtailment or reduction in deliveries at the direction of a T&amp;D Provider or the CAISO when the basis of the curtailment or reduction in deliveries ordered by a T&amp;D Provider or the CAISO is congestion arising in the ordinary course of operations of the T&amp;D Provider’s system or the CAISO Controlled Grid, including congestion caused by outages or capacity reductions for maintenance, construction or repair;</w:t>
      </w:r>
    </w:p>
    <w:p w14:paraId="72CF0E0F" w14:textId="5208F838" w:rsidR="000F55E6" w:rsidRDefault="000F55E6" w:rsidP="000F55E6">
      <w:pPr>
        <w:pStyle w:val="2SCEDefinition-abc"/>
        <w:suppressLineNumbers/>
        <w:suppressAutoHyphens/>
      </w:pPr>
      <w:r>
        <w:lastRenderedPageBreak/>
        <w:t xml:space="preserve">Any delay in providing, or cancellation of, any Permit by </w:t>
      </w:r>
      <w:proofErr w:type="gramStart"/>
      <w:r>
        <w:t>the issuing</w:t>
      </w:r>
      <w:proofErr w:type="gramEnd"/>
      <w:r>
        <w:t xml:space="preserve"> Governmental Authority, except to the extent such delay or cancellation is otherwise the result of a Force Majeure;</w:t>
      </w:r>
    </w:p>
    <w:p w14:paraId="0C5B3AAE" w14:textId="46D04192" w:rsidR="000F55E6" w:rsidRDefault="000F55E6" w:rsidP="000F55E6">
      <w:pPr>
        <w:pStyle w:val="2SCEDefinition-abc"/>
        <w:suppressLineNumbers/>
        <w:suppressAutoHyphens/>
      </w:pPr>
      <w:r>
        <w:t>Any delay in providing, or cancellation of, interconnection service</w:t>
      </w:r>
      <w:r w:rsidR="009263DE">
        <w:t xml:space="preserve"> by</w:t>
      </w:r>
      <w:r w:rsidR="00FF245A">
        <w:t>, or failure of performance of,</w:t>
      </w:r>
      <w:r>
        <w:t xml:space="preserve"> a T&amp;D Provider, except to the extent such delay</w:t>
      </w:r>
      <w:r w:rsidR="00F37911">
        <w:t>,</w:t>
      </w:r>
      <w:r>
        <w:t xml:space="preserve"> cancellation</w:t>
      </w:r>
      <w:r w:rsidR="00F37911">
        <w:t>, or failure</w:t>
      </w:r>
      <w:r>
        <w:t xml:space="preserve"> is otherwise the result of a Force Majeure</w:t>
      </w:r>
      <w:bookmarkEnd w:id="976"/>
      <w:r>
        <w:t>;</w:t>
      </w:r>
    </w:p>
    <w:p w14:paraId="22E6E7F9" w14:textId="0494F253" w:rsidR="000F55E6" w:rsidRDefault="000F55E6" w:rsidP="000F55E6">
      <w:pPr>
        <w:pStyle w:val="2SCEDefinition-abc"/>
        <w:suppressLineNumbers/>
        <w:suppressAutoHyphens/>
      </w:pPr>
      <w:r>
        <w:t>Any delay or failure of performance of any other entity, including any supplier, vendor or other third party with whom a Party has contracted and laborers or other persons under control of such supplier, vendor or third party, except to the extent that such failure was caused by an event that would otherwise qualify as a Force Majeure;</w:t>
      </w:r>
    </w:p>
    <w:p w14:paraId="0F5E0F3B" w14:textId="4DB16722" w:rsidR="000F55E6" w:rsidRDefault="000F55E6" w:rsidP="000F55E6">
      <w:pPr>
        <w:pStyle w:val="2SCEDefinition-abc"/>
        <w:suppressLineNumbers/>
        <w:suppressAutoHyphens/>
      </w:pPr>
      <w:r>
        <w:t>Seller’s ability to sell the Product, or any part thereof, at a price greater than the Product Price;</w:t>
      </w:r>
    </w:p>
    <w:p w14:paraId="57D8E067" w14:textId="06B61036" w:rsidR="000F55E6" w:rsidRPr="00EC6FB3" w:rsidRDefault="00C122DF" w:rsidP="000F55E6">
      <w:pPr>
        <w:pStyle w:val="2SCEDefinition-abc"/>
        <w:suppressLineNumbers/>
        <w:suppressAutoHyphens/>
        <w:rPr>
          <w:rStyle w:val="0SCEContractInstructionsSeparateReview"/>
          <w:i w:val="0"/>
        </w:rPr>
      </w:pPr>
      <w:r>
        <w:rPr>
          <w:rStyle w:val="4ContractTypeRPSOnlyChar"/>
        </w:rPr>
        <w:t>L</w:t>
      </w:r>
      <w:r w:rsidR="000F55E6">
        <w:rPr>
          <w:rStyle w:val="4ContractTypeRPSOnlyChar"/>
        </w:rPr>
        <w:t xml:space="preserve">ack of wind, sun or other fuel source of an inherently intermittent nature; </w:t>
      </w:r>
      <w:r w:rsidR="000F55E6">
        <w:rPr>
          <w:rStyle w:val="0SCEContractInstructionsSeparateReview"/>
        </w:rPr>
        <w:t xml:space="preserve">{SCE Note: subsection (j) applicable to IFOM Renewable Projects only, </w:t>
      </w:r>
      <w:proofErr w:type="gramStart"/>
      <w:r w:rsidR="000F55E6">
        <w:rPr>
          <w:rStyle w:val="0SCEContractInstructionsSeparateReview"/>
        </w:rPr>
        <w:t>delete</w:t>
      </w:r>
      <w:proofErr w:type="gramEnd"/>
      <w:r w:rsidR="000F55E6">
        <w:rPr>
          <w:rStyle w:val="0SCEContractInstructionsSeparateReview"/>
        </w:rPr>
        <w:t xml:space="preserve"> for IFOM ES Projects}</w:t>
      </w:r>
    </w:p>
    <w:p w14:paraId="3625A5A9" w14:textId="14334F81" w:rsidR="000F55E6" w:rsidRDefault="000F55E6" w:rsidP="000F55E6">
      <w:pPr>
        <w:pStyle w:val="2SCEDefinition-abc"/>
        <w:suppressLineNumbers/>
        <w:suppressAutoHyphens/>
      </w:pPr>
      <w:r>
        <w:t>Any economic hardship</w:t>
      </w:r>
      <w:r w:rsidR="0084153C">
        <w:t>, changes in costs,</w:t>
      </w:r>
      <w:r>
        <w:t xml:space="preserve"> or changes in market conditions affecting the economics of a Party;</w:t>
      </w:r>
    </w:p>
    <w:p w14:paraId="5D5120DB" w14:textId="77777777" w:rsidR="000F55E6" w:rsidRDefault="000F55E6" w:rsidP="000F55E6">
      <w:pPr>
        <w:pStyle w:val="2SCEDefinition-abc"/>
        <w:suppressLineNumbers/>
        <w:suppressAutoHyphens/>
      </w:pPr>
      <w:r>
        <w:t>Bankruptcy, receivership, or insolvency;</w:t>
      </w:r>
    </w:p>
    <w:p w14:paraId="0C6650F2" w14:textId="57EA53B1" w:rsidR="000F55E6" w:rsidRDefault="000F55E6" w:rsidP="000F55E6">
      <w:pPr>
        <w:pStyle w:val="2SCEDefinition-abc"/>
        <w:suppressLineNumbers/>
        <w:suppressAutoHyphens/>
      </w:pPr>
      <w:r>
        <w:t>Any shortage of, inability to obtain, or increased cost of labor, equipment, materials, or transportation; and</w:t>
      </w:r>
    </w:p>
    <w:p w14:paraId="4C3C1028" w14:textId="1FD4736A" w:rsidR="000F55E6" w:rsidRDefault="000F55E6" w:rsidP="000F55E6">
      <w:pPr>
        <w:pStyle w:val="2SCEDefinition-abc"/>
        <w:suppressLineNumbers/>
        <w:suppressAutoHyphens/>
      </w:pPr>
      <w:r>
        <w:t>Any change in laws or regulations affecting a Party’s performance under this Agreement or the economics of a Party.</w:t>
      </w:r>
    </w:p>
    <w:bookmarkEnd w:id="974"/>
    <w:p w14:paraId="6735188E" w14:textId="27C1C09E" w:rsidR="008A3F40" w:rsidRDefault="0025333B">
      <w:pPr>
        <w:pStyle w:val="0SCEBaseParagraph"/>
        <w:suppressLineNumbers/>
        <w:suppressAutoHyphens/>
      </w:pPr>
      <w:r>
        <w:t>“</w:t>
      </w:r>
      <w:r w:rsidR="00B673FC">
        <w:rPr>
          <w:u w:val="single"/>
        </w:rPr>
        <w:t>Forced Outage</w:t>
      </w:r>
      <w:r>
        <w:t>”</w:t>
      </w:r>
      <w:r w:rsidR="00B673FC">
        <w:t xml:space="preserve"> has the meaning set forth in the CAISO Tariff.</w:t>
      </w:r>
    </w:p>
    <w:p w14:paraId="506FBA82" w14:textId="70B3060C" w:rsidR="008A3F40" w:rsidRDefault="0025333B" w:rsidP="00B718D5">
      <w:pPr>
        <w:pStyle w:val="0SCEBaseParagraph"/>
      </w:pPr>
      <w:r w:rsidRPr="00D37613">
        <w:rPr>
          <w:rStyle w:val="4ContractTypeRPSOnlyChar"/>
        </w:rPr>
        <w:t>“</w:t>
      </w:r>
      <w:r w:rsidR="00B673FC" w:rsidRPr="004B623D">
        <w:rPr>
          <w:rStyle w:val="4ContractTypeRPSOnlyChar"/>
          <w:u w:val="single"/>
        </w:rPr>
        <w:t>Forecast</w:t>
      </w:r>
      <w:r w:rsidRPr="00D37613">
        <w:rPr>
          <w:rStyle w:val="4ContractTypeRPSOnlyChar"/>
        </w:rPr>
        <w:t>”</w:t>
      </w:r>
      <w:r w:rsidR="00B673FC" w:rsidRPr="00D37613">
        <w:rPr>
          <w:rStyle w:val="4ContractTypeRPSOnlyChar"/>
        </w:rPr>
        <w:t xml:space="preserve"> </w:t>
      </w:r>
      <w:r w:rsidR="00237056">
        <w:rPr>
          <w:rStyle w:val="4ContractTypeRPSOnlyChar"/>
        </w:rPr>
        <w:t>has the meaning set forth in Section 6.06 of Attachment 1</w:t>
      </w:r>
      <w:r w:rsidR="00B673FC" w:rsidRPr="00D37613">
        <w:rPr>
          <w:rStyle w:val="4ContractTypeRPSOnlyChar"/>
        </w:rPr>
        <w:t xml:space="preserve">. </w:t>
      </w:r>
      <w:r w:rsidR="006A7EBC">
        <w:rPr>
          <w:rStyle w:val="0SCEContractInstructions"/>
        </w:rPr>
        <w:t>{SCE Selection Note: applicable to IFOM Renewable Projects, delete for IFOM ES Projects}</w:t>
      </w:r>
    </w:p>
    <w:p w14:paraId="6952E4F7" w14:textId="7C9D77EB" w:rsidR="008A3F40" w:rsidRDefault="0025333B">
      <w:pPr>
        <w:pStyle w:val="0SCEBaseParagraph"/>
        <w:suppressLineNumbers/>
        <w:suppressAutoHyphens/>
      </w:pPr>
      <w:r w:rsidRPr="004B623D">
        <w:rPr>
          <w:rStyle w:val="4ContractTypeRPSOnlyChar"/>
        </w:rPr>
        <w:t>“</w:t>
      </w:r>
      <w:r w:rsidR="00B673FC" w:rsidRPr="004B623D">
        <w:rPr>
          <w:rStyle w:val="4ContractTypeRPSOnlyChar"/>
          <w:u w:val="single"/>
        </w:rPr>
        <w:t>Forecast-Derived Energy</w:t>
      </w:r>
      <w:r w:rsidRPr="004B623D">
        <w:rPr>
          <w:rStyle w:val="4ContractTypeRPSOnlyChar"/>
        </w:rPr>
        <w:t>”</w:t>
      </w:r>
      <w:r w:rsidR="00B673FC" w:rsidRPr="004B623D">
        <w:rPr>
          <w:rStyle w:val="4ContractTypeRPSOnlyChar"/>
        </w:rPr>
        <w:t xml:space="preserve"> means the amount of Energy in MWh that would have been generated by the Project, as determined by SCE after the applicable Settlement Interval(s) based upon a CAISO forecast. If an appropriate CAISO forecast is unavailable, then the Forecast-Derived Energy will be determined by SCE based upon (a) the Forecast of available capacity provided by Seller in accordance with this Agreement and (b) the meteorological data for the Project during the applicable Settlement Interval(s). </w:t>
      </w:r>
      <w:r w:rsidR="006A7EBC">
        <w:rPr>
          <w:rStyle w:val="0SCEContractInstructions"/>
        </w:rPr>
        <w:t>{SCE Selection Note: applicable to IFOM Renewable Projects, delete for IFOM ES Projects}</w:t>
      </w:r>
    </w:p>
    <w:p w14:paraId="2C26CC78" w14:textId="0A183A47" w:rsidR="008A3F40" w:rsidRDefault="0025333B">
      <w:pPr>
        <w:pStyle w:val="0SCEBaseParagraph"/>
        <w:suppressLineNumbers/>
        <w:suppressAutoHyphens/>
      </w:pPr>
      <w:r w:rsidRPr="004B623D">
        <w:rPr>
          <w:rStyle w:val="4ContractTypeRPSOnlyChar"/>
        </w:rPr>
        <w:t>“</w:t>
      </w:r>
      <w:r w:rsidR="00B673FC" w:rsidRPr="004B623D">
        <w:rPr>
          <w:rStyle w:val="4ContractTypeRPSOnlyChar"/>
          <w:u w:val="single"/>
        </w:rPr>
        <w:t>Forecasting</w:t>
      </w:r>
      <w:r w:rsidRPr="004B623D">
        <w:rPr>
          <w:rStyle w:val="4ContractTypeRPSOnlyChar"/>
        </w:rPr>
        <w:t>”</w:t>
      </w:r>
      <w:r w:rsidR="00B673FC" w:rsidRPr="004B623D">
        <w:rPr>
          <w:rStyle w:val="4ContractTypeRPSOnlyChar"/>
        </w:rPr>
        <w:t xml:space="preserve"> means the action of Seller in preparing and submitting Forecasts to SCE.</w:t>
      </w:r>
      <w:r w:rsidR="00B673FC">
        <w:rPr>
          <w:rStyle w:val="0SCEContractInstructions"/>
        </w:rPr>
        <w:t xml:space="preserve"> </w:t>
      </w:r>
      <w:r w:rsidR="006A7EBC">
        <w:rPr>
          <w:rStyle w:val="0SCEContractInstructions"/>
        </w:rPr>
        <w:t>{SCE Selection Note: applicable to IFOM Renewable Projects, delete for IFOM ES Projects}</w:t>
      </w:r>
    </w:p>
    <w:p w14:paraId="677EF148" w14:textId="3E0B8369" w:rsidR="008A3F40" w:rsidRDefault="0025333B">
      <w:pPr>
        <w:pStyle w:val="0SCEBaseParagraph"/>
        <w:suppressLineNumbers/>
        <w:suppressAutoHyphens/>
      </w:pPr>
      <w:r>
        <w:lastRenderedPageBreak/>
        <w:t>“</w:t>
      </w:r>
      <w:r w:rsidR="00B673FC">
        <w:rPr>
          <w:u w:val="single"/>
        </w:rPr>
        <w:t>Forward Settlement Amount</w:t>
      </w:r>
      <w:r>
        <w:t>”</w:t>
      </w:r>
      <w:r w:rsidR="00B673FC">
        <w:t xml:space="preserve"> means the Non-Defaulting Party’s costs and losses, on the one hand, netted against its gains, on the other. If the Non-Defaulting Party’s costs and losses exceed its gains, then the Forward Settlement Amount shall be an amount owing to the Non-Defaulting Party. If the Non-Defaulting Party’s gains exceed its costs and losses, then the Forward Settlement Amount shall be zero dollars ($0). The Forward Settlement Amount does not include consequential, incidental, punitive, exemplary or indirect or business interruption damages. It is expressly agreed that the Non-Defaulting Party shall not be required to enter into replacement transactions in order to determine the Forward Settlement Amount.</w:t>
      </w:r>
    </w:p>
    <w:p w14:paraId="0BFB4142" w14:textId="5543B323" w:rsidR="008A3F40" w:rsidRDefault="00B673FC" w:rsidP="00D623CE">
      <w:pPr>
        <w:pStyle w:val="2SCEDefinition-abc"/>
        <w:numPr>
          <w:ilvl w:val="2"/>
          <w:numId w:val="25"/>
        </w:numPr>
        <w:suppressLineNumbers/>
        <w:suppressAutoHyphens/>
        <w:rPr>
          <w:bCs/>
        </w:rPr>
      </w:pPr>
      <w:r>
        <w:t>When used in this definition, costs mean, with respect to the Non-Defaulting Party, brokerage fees, commissions, legal expenses and other similar third-party transaction costs and expenses reasonably incurred by the Non-Defaulting Party in entering into any new arrangement which replaces this Agreement</w:t>
      </w:r>
      <w:r>
        <w:rPr>
          <w:iCs/>
        </w:rPr>
        <w:t>,</w:t>
      </w:r>
      <w:r>
        <w:t xml:space="preserve"> including, if SCE is the Non-Defaulting Party, with respect to credit towards SCE’s procurement requirements under </w:t>
      </w:r>
      <w:r w:rsidR="00941881">
        <w:t xml:space="preserve">the </w:t>
      </w:r>
      <w:r w:rsidR="003924F8">
        <w:t>Applicable</w:t>
      </w:r>
      <w:r w:rsidR="00941881">
        <w:t xml:space="preserve"> Decisions</w:t>
      </w:r>
      <w:r>
        <w:rPr>
          <w:iCs/>
        </w:rPr>
        <w:t>.</w:t>
      </w:r>
      <w:r>
        <w:t xml:space="preserve"> With respect to SCE, costs shall be based on replacing the Product with product from a project with similar attributes to the Project that in the case of In Front of the Meter Projects, </w:t>
      </w:r>
      <w:r>
        <w:rPr>
          <w:spacing w:val="-1"/>
        </w:rPr>
        <w:t>electrically</w:t>
      </w:r>
      <w:r>
        <w:rPr>
          <w:spacing w:val="-3"/>
        </w:rPr>
        <w:t xml:space="preserve"> </w:t>
      </w:r>
      <w:r>
        <w:t>connects</w:t>
      </w:r>
      <w:r>
        <w:rPr>
          <w:spacing w:val="-1"/>
        </w:rPr>
        <w:t xml:space="preserve"> directly </w:t>
      </w:r>
      <w:r>
        <w:t xml:space="preserve">to the Interconnection Point set forth in </w:t>
      </w:r>
      <w:r w:rsidRPr="00015F13">
        <w:rPr>
          <w:u w:val="single"/>
        </w:rPr>
        <w:t>Section</w:t>
      </w:r>
      <w:r w:rsidR="00AD7840">
        <w:rPr>
          <w:u w:val="single"/>
        </w:rPr>
        <w:t> </w:t>
      </w:r>
      <w:r w:rsidRPr="00015F13">
        <w:rPr>
          <w:u w:val="single"/>
        </w:rPr>
        <w:t>1.02(d)</w:t>
      </w:r>
      <w:r>
        <w:t xml:space="preserve"> of </w:t>
      </w:r>
      <w:r w:rsidRPr="00015F13">
        <w:rPr>
          <w:u w:val="single"/>
        </w:rPr>
        <w:t>Attachment 1</w:t>
      </w:r>
      <w:r>
        <w:t>.</w:t>
      </w:r>
    </w:p>
    <w:p w14:paraId="41033C3F" w14:textId="5B03AE02" w:rsidR="008A3F40" w:rsidRDefault="00B673FC">
      <w:pPr>
        <w:pStyle w:val="2SCEDefinition-abc"/>
        <w:suppressLineNumbers/>
        <w:suppressAutoHyphens/>
      </w:pPr>
      <w:r>
        <w:t>When used in this definition, gains or losses mean, with respect to any Party, an amount equal to the present value of the economic benefit or loss to such Party, if any (exclusive of costs), resulting from the termination of this Agreement for the remaining Term of this Agreement, determined in a commercially reasonable manner.</w:t>
      </w:r>
    </w:p>
    <w:p w14:paraId="342B0A5D" w14:textId="4268279E" w:rsidR="008A3F40" w:rsidRDefault="00B673FC">
      <w:pPr>
        <w:pStyle w:val="2SCEDefinition-abc"/>
        <w:numPr>
          <w:ilvl w:val="0"/>
          <w:numId w:val="0"/>
        </w:numPr>
        <w:suppressLineNumbers/>
        <w:suppressAutoHyphens/>
        <w:ind w:left="864"/>
      </w:pPr>
      <w:r>
        <w:t xml:space="preserve">Factors used in determining economic gain and loss to a Party may include reference to information supplied by one or more third parties, which shall exclude Affiliates of the Non-Defaulting Party, including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NYMEX). With respect to SCE, gains and losses shall be based on replacing the Product </w:t>
      </w:r>
      <w:proofErr w:type="gramStart"/>
      <w:r>
        <w:t>with product from</w:t>
      </w:r>
      <w:proofErr w:type="gramEnd"/>
      <w:r>
        <w:t xml:space="preserve"> a project with similar attributes to the Project that, in the case of In Front of the Meter Projects, </w:t>
      </w:r>
      <w:r>
        <w:rPr>
          <w:spacing w:val="-1"/>
        </w:rPr>
        <w:t>electrically</w:t>
      </w:r>
      <w:r>
        <w:rPr>
          <w:spacing w:val="-3"/>
        </w:rPr>
        <w:t xml:space="preserve"> </w:t>
      </w:r>
      <w:r>
        <w:t>connects</w:t>
      </w:r>
      <w:r>
        <w:rPr>
          <w:spacing w:val="-1"/>
        </w:rPr>
        <w:t xml:space="preserve"> directly </w:t>
      </w:r>
      <w:r>
        <w:t xml:space="preserve">to the Interconnection Point set forth in </w:t>
      </w:r>
      <w:r w:rsidRPr="00015F13">
        <w:rPr>
          <w:u w:val="single"/>
        </w:rPr>
        <w:t>Section</w:t>
      </w:r>
      <w:r w:rsidR="00C82F1A">
        <w:rPr>
          <w:u w:val="single"/>
        </w:rPr>
        <w:t> </w:t>
      </w:r>
      <w:r w:rsidRPr="00015F13">
        <w:rPr>
          <w:u w:val="single"/>
        </w:rPr>
        <w:t>1.02(d)</w:t>
      </w:r>
      <w:r>
        <w:t xml:space="preserve"> of </w:t>
      </w:r>
      <w:r w:rsidRPr="00015F13">
        <w:rPr>
          <w:u w:val="single"/>
        </w:rPr>
        <w:t>Attachment 1</w:t>
      </w:r>
      <w:r>
        <w:t>. SCE may also take into consideration any non-standard performance measures or covenants applicable to the Project when determining its gains or losses.</w:t>
      </w:r>
    </w:p>
    <w:p w14:paraId="72396494" w14:textId="77777777" w:rsidR="008A3F40" w:rsidRDefault="00B673FC">
      <w:pPr>
        <w:pStyle w:val="2SCEDefinition-abc"/>
        <w:numPr>
          <w:ilvl w:val="0"/>
          <w:numId w:val="0"/>
        </w:numPr>
        <w:suppressLineNumbers/>
        <w:suppressAutoHyphens/>
        <w:ind w:left="864"/>
      </w:pPr>
      <w:r>
        <w:t>Only if the Non-Defaulting Party is unable, after using commercially reasonable efforts, to obtain third party information to determine its gains or losses, then the Non-Defaulting Party may use information available to it internally suitable for these purposes in accordance with prudent industry practices.</w:t>
      </w:r>
    </w:p>
    <w:p w14:paraId="1ED476F5" w14:textId="5EB87774" w:rsidR="008A3F40" w:rsidRDefault="0025333B">
      <w:pPr>
        <w:suppressLineNumbers/>
        <w:suppressAutoHyphens/>
        <w:spacing w:before="120"/>
      </w:pPr>
      <w:r>
        <w:t>“</w:t>
      </w:r>
      <w:r w:rsidR="00B673FC">
        <w:rPr>
          <w:u w:val="single"/>
        </w:rPr>
        <w:t>Full Capacity Deliverability Status</w:t>
      </w:r>
      <w:r>
        <w:t>”</w:t>
      </w:r>
      <w:r w:rsidR="00B673FC">
        <w:t xml:space="preserve"> or </w:t>
      </w:r>
      <w:r>
        <w:t>“</w:t>
      </w:r>
      <w:r w:rsidR="00B673FC">
        <w:rPr>
          <w:u w:val="single"/>
        </w:rPr>
        <w:t>FCDS</w:t>
      </w:r>
      <w:r>
        <w:t>”</w:t>
      </w:r>
      <w:r w:rsidR="00B673FC">
        <w:t xml:space="preserve"> has the meaning set forth in the CAISO Tariff.</w:t>
      </w:r>
    </w:p>
    <w:p w14:paraId="57E44BC6" w14:textId="3AAA7854" w:rsidR="008A3F40" w:rsidRDefault="0025333B">
      <w:pPr>
        <w:pStyle w:val="0SCEBaseParagraph"/>
        <w:suppressLineNumbers/>
        <w:suppressAutoHyphens/>
      </w:pPr>
      <w:r>
        <w:t>“</w:t>
      </w:r>
      <w:r w:rsidR="00B673FC">
        <w:rPr>
          <w:u w:val="single"/>
        </w:rPr>
        <w:t>GAAP</w:t>
      </w:r>
      <w:r>
        <w:t>”</w:t>
      </w:r>
      <w:r w:rsidR="00B673FC">
        <w:t xml:space="preserve"> means United States generally accepted accounting principles as in effect from time to time, consistently applied.</w:t>
      </w:r>
    </w:p>
    <w:p w14:paraId="6C3BE2AA" w14:textId="03083615" w:rsidR="008A3F40" w:rsidRPr="006778B2" w:rsidRDefault="0025333B" w:rsidP="006778B2">
      <w:pPr>
        <w:pStyle w:val="0SCEBaseParagraph"/>
        <w:rPr>
          <w:rStyle w:val="3SCEDeleteforRA-Only"/>
          <w:color w:val="000000"/>
        </w:rPr>
      </w:pPr>
      <w:r w:rsidRPr="0044536A">
        <w:rPr>
          <w:rStyle w:val="4ContractTypeRPSOnlyChar"/>
        </w:rPr>
        <w:lastRenderedPageBreak/>
        <w:t>“</w:t>
      </w:r>
      <w:r w:rsidR="00B673FC" w:rsidRPr="0044536A">
        <w:rPr>
          <w:rStyle w:val="4ContractTypeRPSOnlyChar"/>
          <w:u w:val="single"/>
        </w:rPr>
        <w:t>Generation Management System</w:t>
      </w:r>
      <w:r w:rsidRPr="0044536A">
        <w:rPr>
          <w:rStyle w:val="4ContractTypeRPSOnlyChar"/>
        </w:rPr>
        <w:t>”</w:t>
      </w:r>
      <w:r w:rsidR="00B673FC" w:rsidRPr="0044536A">
        <w:rPr>
          <w:rStyle w:val="4ContractTypeRPSOnlyChar"/>
        </w:rPr>
        <w:t xml:space="preserve"> or </w:t>
      </w:r>
      <w:r w:rsidRPr="0044536A">
        <w:rPr>
          <w:rStyle w:val="4ContractTypeRPSOnlyChar"/>
        </w:rPr>
        <w:t>“</w:t>
      </w:r>
      <w:r w:rsidR="00B673FC" w:rsidRPr="0044536A">
        <w:rPr>
          <w:rStyle w:val="4ContractTypeRPSOnlyChar"/>
          <w:u w:val="single"/>
        </w:rPr>
        <w:t>GMS</w:t>
      </w:r>
      <w:r w:rsidRPr="0044536A">
        <w:rPr>
          <w:rStyle w:val="4ContractTypeRPSOnlyChar"/>
        </w:rPr>
        <w:t>”</w:t>
      </w:r>
      <w:r w:rsidR="00B673FC" w:rsidRPr="0044536A">
        <w:rPr>
          <w:rStyle w:val="4ContractTypeRPSOnlyChar"/>
        </w:rPr>
        <w:t xml:space="preserve"> has the meaning set forth in </w:t>
      </w:r>
      <w:r w:rsidR="00B673FC" w:rsidRPr="00872175">
        <w:rPr>
          <w:rStyle w:val="4ContractTypeRPSOnlyChar"/>
          <w:u w:val="single"/>
        </w:rPr>
        <w:t>Section</w:t>
      </w:r>
      <w:r w:rsidR="00C82F1A" w:rsidRPr="00872175">
        <w:rPr>
          <w:rStyle w:val="4ContractTypeRPSOnlyChar"/>
          <w:u w:val="single"/>
        </w:rPr>
        <w:t> </w:t>
      </w:r>
      <w:r w:rsidR="00B673FC" w:rsidRPr="00872175">
        <w:rPr>
          <w:rStyle w:val="4ContractTypeRPSOnlyChar"/>
          <w:u w:val="single"/>
        </w:rPr>
        <w:t>5.02</w:t>
      </w:r>
      <w:r w:rsidR="00B673FC" w:rsidRPr="0044536A">
        <w:rPr>
          <w:rStyle w:val="4ContractTypeRPSOnlyChar"/>
        </w:rPr>
        <w:t xml:space="preserve"> of </w:t>
      </w:r>
      <w:r w:rsidR="00B673FC" w:rsidRPr="00872175">
        <w:rPr>
          <w:rStyle w:val="4ContractTypeRPSOnlyChar"/>
          <w:u w:val="single"/>
        </w:rPr>
        <w:t>Attachment 1</w:t>
      </w:r>
      <w:r w:rsidR="00B673FC" w:rsidRPr="0044536A">
        <w:rPr>
          <w:rStyle w:val="4ContractTypeRPSOnlyChar"/>
        </w:rPr>
        <w:t>.</w:t>
      </w:r>
      <w:r w:rsidR="00B673FC">
        <w:rPr>
          <w:rStyle w:val="0SCEContractInstructions"/>
        </w:rPr>
        <w:t xml:space="preserve"> </w:t>
      </w:r>
      <w:r w:rsidR="006778B2">
        <w:rPr>
          <w:rStyle w:val="0SCEContractInstructions"/>
        </w:rPr>
        <w:t>{SCE Selection Note: applicable to IFOM Renewable Projects, delete for IFOM ES Projects}</w:t>
      </w:r>
    </w:p>
    <w:p w14:paraId="507377A3" w14:textId="15514A2F" w:rsidR="008A3F40" w:rsidRPr="006778B2" w:rsidRDefault="0025333B" w:rsidP="006778B2">
      <w:pPr>
        <w:pStyle w:val="0SCEBaseParagraph"/>
      </w:pPr>
      <w:r w:rsidRPr="0044536A">
        <w:rPr>
          <w:rStyle w:val="4ContractTypeRPSOnlyChar"/>
        </w:rPr>
        <w:t>“</w:t>
      </w:r>
      <w:r w:rsidR="00B673FC" w:rsidRPr="0044536A">
        <w:rPr>
          <w:rStyle w:val="4ContractTypeRPSOnlyChar"/>
          <w:u w:val="single"/>
        </w:rPr>
        <w:t>Generation Operations Center</w:t>
      </w:r>
      <w:r w:rsidRPr="0044536A">
        <w:rPr>
          <w:rStyle w:val="4ContractTypeRPSOnlyChar"/>
        </w:rPr>
        <w:t>”</w:t>
      </w:r>
      <w:r w:rsidR="00B673FC" w:rsidRPr="0044536A">
        <w:rPr>
          <w:rStyle w:val="4ContractTypeRPSOnlyChar"/>
        </w:rPr>
        <w:t xml:space="preserve"> or </w:t>
      </w:r>
      <w:r w:rsidRPr="0044536A">
        <w:rPr>
          <w:rStyle w:val="4ContractTypeRPSOnlyChar"/>
        </w:rPr>
        <w:t>“</w:t>
      </w:r>
      <w:r w:rsidR="00B673FC" w:rsidRPr="0044536A">
        <w:rPr>
          <w:rStyle w:val="4ContractTypeRPSOnlyChar"/>
          <w:u w:val="single"/>
        </w:rPr>
        <w:t>GOC</w:t>
      </w:r>
      <w:r w:rsidRPr="0044536A">
        <w:rPr>
          <w:rStyle w:val="4ContractTypeRPSOnlyChar"/>
        </w:rPr>
        <w:t>”</w:t>
      </w:r>
      <w:r w:rsidR="00B673FC" w:rsidRPr="0044536A">
        <w:rPr>
          <w:rStyle w:val="4ContractTypeRPSOnlyChar"/>
        </w:rPr>
        <w:t xml:space="preserve"> means the location of SCE’s CAISO market-oriented real-time operations personnel.</w:t>
      </w:r>
      <w:r w:rsidR="00B673FC">
        <w:t xml:space="preserve"> </w:t>
      </w:r>
      <w:r w:rsidR="006778B2">
        <w:rPr>
          <w:rStyle w:val="0SCEContractInstructions"/>
        </w:rPr>
        <w:t>{SCE Selection Note: applicable to IFOM Renewable Projects, delete for IFOM ES Projects}</w:t>
      </w:r>
    </w:p>
    <w:p w14:paraId="78C186FF" w14:textId="799DE61D" w:rsidR="008A3F40" w:rsidRDefault="0025333B">
      <w:pPr>
        <w:pStyle w:val="0SCEBaseParagraph"/>
        <w:suppressLineNumbers/>
        <w:suppressAutoHyphens/>
      </w:pPr>
      <w:r>
        <w:t>“</w:t>
      </w:r>
      <w:r w:rsidR="00B673FC">
        <w:rPr>
          <w:u w:val="single"/>
        </w:rPr>
        <w:t>Generator Operator</w:t>
      </w:r>
      <w:r>
        <w:t>”</w:t>
      </w:r>
      <w:r w:rsidR="00B673FC">
        <w:t xml:space="preserve"> means the entity that operates the Project and performs the functions of supplying energy and interconnected operations services and the other functions of a generator operator as described in NERC’s Statement of Compliance Registry Criteria located on the NERC website. </w:t>
      </w:r>
    </w:p>
    <w:p w14:paraId="3364DC39" w14:textId="7CE14094" w:rsidR="008A3F40" w:rsidRDefault="0025333B">
      <w:pPr>
        <w:pStyle w:val="0SCEBaseParagraph"/>
        <w:suppressLineNumbers/>
        <w:suppressAutoHyphens/>
      </w:pPr>
      <w:r>
        <w:t>“</w:t>
      </w:r>
      <w:r w:rsidR="00B673FC">
        <w:rPr>
          <w:u w:val="single"/>
        </w:rPr>
        <w:t>Generator Owner</w:t>
      </w:r>
      <w:r>
        <w:t>”</w:t>
      </w:r>
      <w:r w:rsidR="00B673FC">
        <w:t xml:space="preserve"> means the entity that owns the Project and has registered with NERC as the entity responsible for complying with those NERC Reliability Standards applicable to owners of generating units as set forth in the NERC Reliability Standards.</w:t>
      </w:r>
    </w:p>
    <w:p w14:paraId="3F614CA6" w14:textId="0625F59B" w:rsidR="008A3F40" w:rsidRDefault="0025333B" w:rsidP="006778B2">
      <w:pPr>
        <w:pStyle w:val="0SCEBaseParagraph"/>
      </w:pPr>
      <w:r w:rsidRPr="0044536A">
        <w:rPr>
          <w:rStyle w:val="4ContractTypeRPSOnlyChar"/>
        </w:rPr>
        <w:t>“</w:t>
      </w:r>
      <w:r w:rsidR="00B673FC" w:rsidRPr="0044536A">
        <w:rPr>
          <w:rStyle w:val="4ContractTypeRPSOnlyChar"/>
          <w:u w:val="single"/>
        </w:rPr>
        <w:t>Geothermal Reservoir Report</w:t>
      </w:r>
      <w:r w:rsidRPr="0044536A">
        <w:rPr>
          <w:rStyle w:val="4ContractTypeRPSOnlyChar"/>
        </w:rPr>
        <w:t>”</w:t>
      </w:r>
      <w:r w:rsidR="00B673FC" w:rsidRPr="0044536A">
        <w:rPr>
          <w:rStyle w:val="4ContractTypeRPSOnlyChar"/>
        </w:rPr>
        <w:t xml:space="preserve"> means a report obtained by Seller from an expert independent consulting firm qualified in geothermal reservoir assessment which assesses the geothermal potential at the Site.</w:t>
      </w:r>
      <w:r w:rsidR="00B673FC">
        <w:t xml:space="preserve"> </w:t>
      </w:r>
      <w:r w:rsidR="006778B2">
        <w:rPr>
          <w:rStyle w:val="0SCEContractInstructions"/>
        </w:rPr>
        <w:t>{SCE Selection Note: applicable to IFOM Renewable Projects that are Geothermal, delete for IFOM ES Projects, delete for IFOM Renewable Projects that are not Geothermal}</w:t>
      </w:r>
    </w:p>
    <w:p w14:paraId="12C66342" w14:textId="50DE2E1B" w:rsidR="008A3F40" w:rsidRDefault="0025333B">
      <w:pPr>
        <w:pStyle w:val="0SCEBaseParagraph"/>
        <w:suppressLineNumbers/>
        <w:suppressAutoHyphens/>
      </w:pPr>
      <w:r>
        <w:t>“</w:t>
      </w:r>
      <w:r w:rsidR="00B673FC">
        <w:rPr>
          <w:u w:val="single"/>
        </w:rPr>
        <w:t>GHG Regulations</w:t>
      </w:r>
      <w:r>
        <w:t>”</w:t>
      </w:r>
      <w:r w:rsidR="00B673FC">
        <w:t xml:space="preserve"> means Title 17, Division 3, Chapter 1, Subchapter 10, Article 5, Sections 95800 </w:t>
      </w:r>
      <w:r w:rsidR="00B673FC">
        <w:rPr>
          <w:i/>
        </w:rPr>
        <w:t>et. seq.</w:t>
      </w:r>
      <w:r w:rsidR="00B673FC">
        <w:t xml:space="preserve"> of the California Code of Regulations, as amended or supplemented from time to time.</w:t>
      </w:r>
    </w:p>
    <w:p w14:paraId="5FDAA47B" w14:textId="62D13E48" w:rsidR="008A3F40" w:rsidRDefault="0025333B">
      <w:pPr>
        <w:pStyle w:val="0SCEBaseParagraph"/>
        <w:suppressLineNumbers/>
        <w:suppressAutoHyphens/>
      </w:pPr>
      <w:r>
        <w:t>“</w:t>
      </w:r>
      <w:r w:rsidR="00B673FC">
        <w:rPr>
          <w:u w:val="single"/>
        </w:rPr>
        <w:t>Governmental Authority</w:t>
      </w:r>
      <w:r>
        <w:t>”</w:t>
      </w:r>
      <w:r w:rsidR="00B673FC">
        <w:t xml:space="preserve"> means:</w:t>
      </w:r>
    </w:p>
    <w:p w14:paraId="61E4E3CA" w14:textId="77777777" w:rsidR="008A3F40" w:rsidRDefault="00B673FC" w:rsidP="00D623CE">
      <w:pPr>
        <w:pStyle w:val="2SCEDefinition-abc"/>
        <w:numPr>
          <w:ilvl w:val="2"/>
          <w:numId w:val="26"/>
        </w:numPr>
        <w:suppressLineNumbers/>
        <w:suppressAutoHyphens/>
      </w:pPr>
      <w:r>
        <w:t>Any federal, state, local, municipal or other government;</w:t>
      </w:r>
    </w:p>
    <w:p w14:paraId="2503A5CF" w14:textId="77777777" w:rsidR="008A3F40" w:rsidRDefault="00B673FC">
      <w:pPr>
        <w:pStyle w:val="2SCEDefinition-abc"/>
        <w:suppressLineNumbers/>
        <w:suppressAutoHyphens/>
      </w:pPr>
      <w:r>
        <w:t>Any governmental, regulatory or administrative agency, commission, or other authority lawfully exercising or entitled to exercise any administrative, executive, judicial, legislative, police, regulatory or taxing authority or power; or</w:t>
      </w:r>
    </w:p>
    <w:p w14:paraId="17FCBF7B" w14:textId="77777777" w:rsidR="008A3F40" w:rsidRDefault="00B673FC">
      <w:pPr>
        <w:pStyle w:val="2SCEDefinition-abc"/>
        <w:suppressLineNumbers/>
        <w:suppressAutoHyphens/>
      </w:pPr>
      <w:r>
        <w:t>Any court or governmental tribunal.</w:t>
      </w:r>
    </w:p>
    <w:p w14:paraId="564A9DE2" w14:textId="02457BEC" w:rsidR="008A3F40" w:rsidRDefault="0025333B">
      <w:pPr>
        <w:pStyle w:val="0SCEBaseParagraph"/>
        <w:suppressLineNumbers/>
        <w:suppressAutoHyphens/>
      </w:pPr>
      <w:r>
        <w:t>“</w:t>
      </w:r>
      <w:r w:rsidR="00B673FC">
        <w:rPr>
          <w:u w:val="single"/>
        </w:rPr>
        <w:t>Governmental Charges</w:t>
      </w:r>
      <w:r>
        <w:t>”</w:t>
      </w:r>
      <w:r w:rsidR="00B673FC">
        <w:t xml:space="preserve"> has the meaning set forth in </w:t>
      </w:r>
      <w:r w:rsidR="00B673FC" w:rsidRPr="00015F13">
        <w:rPr>
          <w:u w:val="single"/>
        </w:rPr>
        <w:t>Section</w:t>
      </w:r>
      <w:r w:rsidR="00C82F1A">
        <w:rPr>
          <w:u w:val="single"/>
        </w:rPr>
        <w:t> </w:t>
      </w:r>
      <w:r w:rsidR="00B673FC" w:rsidRPr="00015F13">
        <w:rPr>
          <w:u w:val="single"/>
        </w:rPr>
        <w:t>13.06</w:t>
      </w:r>
      <w:r w:rsidR="00B673FC">
        <w:t>.</w:t>
      </w:r>
    </w:p>
    <w:p w14:paraId="0797DCE5" w14:textId="2D8C7056" w:rsidR="008A3F40" w:rsidRPr="008972D7" w:rsidRDefault="0025333B" w:rsidP="006778B2">
      <w:pPr>
        <w:pStyle w:val="0SCEBaseParagraph"/>
        <w:rPr>
          <w:rStyle w:val="3SCEDeleteforRA-Only"/>
          <w:color w:val="000000"/>
        </w:rPr>
      </w:pPr>
      <w:r w:rsidRPr="008972D7">
        <w:rPr>
          <w:rStyle w:val="3SCEDeleteforRA-Only"/>
          <w:color w:val="000000"/>
        </w:rPr>
        <w:t>“</w:t>
      </w:r>
      <w:r w:rsidR="00B673FC" w:rsidRPr="008972D7">
        <w:rPr>
          <w:rStyle w:val="3SCEDeleteforRA-Only"/>
          <w:color w:val="000000"/>
          <w:u w:val="single"/>
        </w:rPr>
        <w:t>Green Attributes</w:t>
      </w:r>
      <w:r w:rsidRPr="008972D7">
        <w:rPr>
          <w:rStyle w:val="3SCEDeleteforRA-Only"/>
          <w:color w:val="000000"/>
        </w:rPr>
        <w:t>”</w:t>
      </w:r>
      <w:r w:rsidR="00B673FC" w:rsidRPr="008972D7">
        <w:rPr>
          <w:rStyle w:val="3SCEDeleteforRA-Only"/>
          <w:color w:val="000000"/>
        </w:rPr>
        <w:t xml:space="preserve"> means any and all credits, benefits, emissions reductions, offsets, and allowances, howsoever entitled, attributable to the generation from the Project, and its avoided emission of pollutants. Green Attributes include but are not limited to Renewable Energy Credits, as well as:</w:t>
      </w:r>
    </w:p>
    <w:p w14:paraId="6801DEFB" w14:textId="7C742382" w:rsidR="008A3F40" w:rsidRPr="008972D7" w:rsidRDefault="00B673FC" w:rsidP="006778B2">
      <w:pPr>
        <w:pStyle w:val="2SCEDefinition-123"/>
        <w:rPr>
          <w:rStyle w:val="3SCEDeleteforRA-Only"/>
          <w:color w:val="000000"/>
        </w:rPr>
      </w:pPr>
      <w:r w:rsidRPr="008972D7">
        <w:rPr>
          <w:rStyle w:val="3SCEDeleteforRA-Only"/>
          <w:color w:val="000000"/>
        </w:rPr>
        <w:t>Any avoided emission of pollutants to the air, soil or water such as sulfur oxides (</w:t>
      </w:r>
      <w:proofErr w:type="spellStart"/>
      <w:r w:rsidRPr="008972D7">
        <w:rPr>
          <w:rStyle w:val="3SCEDeleteforRA-Only"/>
          <w:color w:val="000000"/>
        </w:rPr>
        <w:t>SOx</w:t>
      </w:r>
      <w:proofErr w:type="spellEnd"/>
      <w:r w:rsidRPr="008972D7">
        <w:rPr>
          <w:rStyle w:val="3SCEDeleteforRA-Only"/>
          <w:color w:val="000000"/>
        </w:rPr>
        <w:t>), nitrogen oxides (NOx), carbon monoxide (CO) and other pollutants;</w:t>
      </w:r>
    </w:p>
    <w:p w14:paraId="2AD44051" w14:textId="106E30F3" w:rsidR="008A3F40" w:rsidRPr="008972D7" w:rsidRDefault="00B673FC" w:rsidP="006778B2">
      <w:pPr>
        <w:pStyle w:val="2SCEDefinition-123"/>
        <w:rPr>
          <w:rStyle w:val="3SCEDeleteforRA-Only"/>
          <w:color w:val="000000"/>
        </w:rPr>
      </w:pPr>
      <w:r w:rsidRPr="008972D7">
        <w:rPr>
          <w:rStyle w:val="3SCEDeleteforRA-Only"/>
          <w:color w:val="000000"/>
        </w:rPr>
        <w:lastRenderedPageBreak/>
        <w:t>Any avoided emissions of carbon dioxide (CO2), methane (CH4), nitrous oxide, hydrofluorocarbons, perfluorocarbons, sulfur hexafluoride and other greenhouse gases (GHGs) that have been determined by the United Nations Intergovernmental Panel on Climate Change, or otherwise by law, to contribute to the actual or potential threat of altering the Earth’s climate by trapping heat in the atmosphere;</w:t>
      </w:r>
      <w:r w:rsidRPr="008972D7">
        <w:rPr>
          <w:rStyle w:val="3SCEDeleteforRA-Only"/>
          <w:color w:val="000000"/>
        </w:rPr>
        <w:footnoteReference w:id="2"/>
      </w:r>
      <w:r w:rsidRPr="008972D7">
        <w:rPr>
          <w:rStyle w:val="3SCEDeleteforRA-Only"/>
          <w:color w:val="000000"/>
        </w:rPr>
        <w:t xml:space="preserve"> and</w:t>
      </w:r>
    </w:p>
    <w:p w14:paraId="28580C39" w14:textId="508CF2E2" w:rsidR="008A3F40" w:rsidRPr="008972D7" w:rsidRDefault="00B673FC" w:rsidP="006778B2">
      <w:pPr>
        <w:pStyle w:val="2SCEDefinition-123"/>
        <w:rPr>
          <w:rStyle w:val="3SCEDeleteforRA-Only"/>
          <w:color w:val="000000"/>
        </w:rPr>
      </w:pPr>
      <w:r w:rsidRPr="008972D7">
        <w:rPr>
          <w:rStyle w:val="3SCEDeleteforRA-Only"/>
          <w:color w:val="000000"/>
        </w:rPr>
        <w:t>The reporting rights to these avoided emissions, such as Green Tag Reporting Rights.</w:t>
      </w:r>
    </w:p>
    <w:p w14:paraId="54D9A964" w14:textId="77777777" w:rsidR="008A3F40" w:rsidRPr="008972D7" w:rsidRDefault="00B673FC" w:rsidP="006778B2">
      <w:pPr>
        <w:pStyle w:val="0SCEBaseParagraph"/>
      </w:pPr>
      <w:r w:rsidRPr="008972D7">
        <w:rPr>
          <w:rStyle w:val="3SCEDeleteforRA-Only"/>
          <w:color w:val="000000"/>
        </w:rPr>
        <w:t xml:space="preserve">Green Tag Reporting Rights are the right of a Green Tag Purchaser to report the ownership of accumulated Green Tags in compliance with federal or state law, if applicable, and to a federal or state agency or any other party at the Green Tag Purchaser’s discretion, and include those Green Tag Reporting Rights accruing under Section 1605(b) of the Energy Policy Act of 1992 and any present or future federal, state, or local law, regulation or bill, and international or foreign emissions trading program. Green Tags are accumulated on </w:t>
      </w:r>
      <w:proofErr w:type="gramStart"/>
      <w:r w:rsidRPr="008972D7">
        <w:rPr>
          <w:rStyle w:val="3SCEDeleteforRA-Only"/>
          <w:color w:val="000000"/>
        </w:rPr>
        <w:t>a MWh</w:t>
      </w:r>
      <w:proofErr w:type="gramEnd"/>
      <w:r w:rsidRPr="008972D7">
        <w:rPr>
          <w:rStyle w:val="3SCEDeleteforRA-Only"/>
          <w:color w:val="000000"/>
        </w:rPr>
        <w:t xml:space="preserve"> basis and one Green Tag represents the Green Attributes associated with one (1) MWh of energy.</w:t>
      </w:r>
    </w:p>
    <w:p w14:paraId="3D44547E" w14:textId="77777777" w:rsidR="008A3F40" w:rsidRPr="008972D7" w:rsidRDefault="00B673FC" w:rsidP="006778B2">
      <w:pPr>
        <w:pStyle w:val="0SCEBaseParagraph"/>
        <w:rPr>
          <w:rStyle w:val="3SCEDeleteforRA-Only"/>
          <w:color w:val="000000"/>
        </w:rPr>
      </w:pPr>
      <w:r w:rsidRPr="008972D7">
        <w:rPr>
          <w:rStyle w:val="3SCEDeleteforRA-Only"/>
          <w:color w:val="000000"/>
        </w:rPr>
        <w:t>Green Attributes do not include:</w:t>
      </w:r>
    </w:p>
    <w:p w14:paraId="016A4696" w14:textId="5D9B85F9" w:rsidR="008A3F40" w:rsidRPr="008972D7" w:rsidRDefault="00B673FC" w:rsidP="00D623CE">
      <w:pPr>
        <w:pStyle w:val="2SCEDefinition-iiiiii"/>
        <w:numPr>
          <w:ilvl w:val="3"/>
          <w:numId w:val="49"/>
        </w:numPr>
        <w:rPr>
          <w:rStyle w:val="3SCEDeleteforRA-Only"/>
          <w:color w:val="000000"/>
        </w:rPr>
      </w:pPr>
      <w:r w:rsidRPr="008972D7">
        <w:rPr>
          <w:rStyle w:val="3SCEDeleteforRA-Only"/>
          <w:color w:val="000000"/>
        </w:rPr>
        <w:t>Any energy, capacity, reliability or other power attributes from the Project,</w:t>
      </w:r>
    </w:p>
    <w:p w14:paraId="65228FAE" w14:textId="315FABD4" w:rsidR="008A3F40" w:rsidRPr="008972D7" w:rsidRDefault="00B673FC" w:rsidP="00703716">
      <w:pPr>
        <w:pStyle w:val="2SCEDefinition-iiiiii"/>
        <w:rPr>
          <w:rStyle w:val="3SCEDeleteforRA-Only"/>
          <w:color w:val="000000"/>
        </w:rPr>
      </w:pPr>
      <w:r w:rsidRPr="008972D7">
        <w:rPr>
          <w:rStyle w:val="3SCEDeleteforRA-Only"/>
          <w:color w:val="000000"/>
        </w:rPr>
        <w:t>Production tax credits associated with the construction or operation of the Project and other financial incentives in the form of credits, reductions, or allowances associated with the Project that are applicable to a state or federal income taxation obligation,</w:t>
      </w:r>
    </w:p>
    <w:p w14:paraId="79EEDFF9" w14:textId="3CCE8E5F" w:rsidR="008A3F40" w:rsidRPr="008972D7" w:rsidRDefault="00B673FC" w:rsidP="00703716">
      <w:pPr>
        <w:pStyle w:val="2SCEDefinition-iiiiii"/>
        <w:rPr>
          <w:rStyle w:val="3SCEDeleteforRA-Only"/>
          <w:color w:val="000000"/>
        </w:rPr>
      </w:pPr>
      <w:r w:rsidRPr="008972D7">
        <w:rPr>
          <w:rStyle w:val="3SCEDeleteforRA-Only"/>
          <w:color w:val="000000"/>
        </w:rPr>
        <w:t xml:space="preserve">Fuel-related subsidies or </w:t>
      </w:r>
      <w:r w:rsidR="0025333B" w:rsidRPr="008972D7">
        <w:rPr>
          <w:rStyle w:val="3SCEDeleteforRA-Only"/>
          <w:color w:val="000000"/>
        </w:rPr>
        <w:t>“</w:t>
      </w:r>
      <w:r w:rsidRPr="008972D7">
        <w:rPr>
          <w:rStyle w:val="3SCEDeleteforRA-Only"/>
          <w:color w:val="000000"/>
        </w:rPr>
        <w:t>tipping fees</w:t>
      </w:r>
      <w:r w:rsidR="0025333B" w:rsidRPr="008972D7">
        <w:rPr>
          <w:rStyle w:val="3SCEDeleteforRA-Only"/>
          <w:color w:val="000000"/>
        </w:rPr>
        <w:t>”</w:t>
      </w:r>
      <w:r w:rsidRPr="008972D7">
        <w:rPr>
          <w:rStyle w:val="3SCEDeleteforRA-Only"/>
          <w:color w:val="000000"/>
        </w:rPr>
        <w:t xml:space="preserve"> that may be paid to Seller to accept certain fuels, or local subsidies received by the generator for the destruction of particular preexisting pollutants or the promotion of local environmental benefits, or</w:t>
      </w:r>
    </w:p>
    <w:p w14:paraId="5C134FFD" w14:textId="1942BB57" w:rsidR="008A3F40" w:rsidRPr="008972D7" w:rsidRDefault="00B673FC" w:rsidP="00703716">
      <w:pPr>
        <w:pStyle w:val="2SCEDefinition-iiiiii"/>
        <w:rPr>
          <w:rStyle w:val="3SCEDeleteforRA-Only"/>
          <w:color w:val="000000"/>
        </w:rPr>
      </w:pPr>
      <w:r w:rsidRPr="008972D7">
        <w:rPr>
          <w:rStyle w:val="3SCEDeleteforRA-Only"/>
          <w:color w:val="000000"/>
        </w:rPr>
        <w:t>Emission Reduction Credits encumbered or used by the Project for compliance with local, state, or federal operating and/or air quality permits.</w:t>
      </w:r>
    </w:p>
    <w:p w14:paraId="6BF0728D" w14:textId="087D5B61" w:rsidR="008A3F40" w:rsidRPr="00703716" w:rsidRDefault="00B673FC" w:rsidP="00703716">
      <w:pPr>
        <w:pStyle w:val="0SCEBaseParagraph"/>
      </w:pPr>
      <w:r w:rsidRPr="008972D7">
        <w:rPr>
          <w:rStyle w:val="3SCEDeleteforRA-Only"/>
          <w:color w:val="000000"/>
        </w:rPr>
        <w:t>If the Project is a biomass or biogas facility and Seller receives any tradable Green Attributes based on the greenhouse gas reduction benefits or other emission offsets attributed to its fuel usage, it shall provide SCE with sufficient Green Attributes to ensure that there are zero (0) net emissions associated with the production of electricity from the Project.</w:t>
      </w:r>
      <w:r w:rsidR="00703716" w:rsidRPr="00703716">
        <w:t xml:space="preserve"> </w:t>
      </w:r>
      <w:r w:rsidR="00703716">
        <w:rPr>
          <w:rStyle w:val="0SCEContractInstructions"/>
        </w:rPr>
        <w:t>{SCE Selection Note: applicable to IFOM Renewable Projects, delete for IFOM ES Projects}</w:t>
      </w:r>
    </w:p>
    <w:p w14:paraId="02677CAB" w14:textId="57D55438" w:rsidR="008A3F40" w:rsidRDefault="0025333B">
      <w:pPr>
        <w:pStyle w:val="0SCEBaseParagraph"/>
        <w:suppressLineNumbers/>
        <w:suppressAutoHyphens/>
      </w:pPr>
      <w:r>
        <w:lastRenderedPageBreak/>
        <w:t>“</w:t>
      </w:r>
      <w:r w:rsidR="00B673FC">
        <w:rPr>
          <w:u w:val="single"/>
        </w:rPr>
        <w:t>Greenhouse Gas</w:t>
      </w:r>
      <w:r>
        <w:t>”</w:t>
      </w:r>
      <w:r w:rsidR="00B673FC">
        <w:t xml:space="preserve"> or </w:t>
      </w:r>
      <w:r>
        <w:t>“</w:t>
      </w:r>
      <w:r w:rsidR="00B673FC">
        <w:rPr>
          <w:u w:val="single"/>
        </w:rPr>
        <w:t>GHG</w:t>
      </w:r>
      <w:r>
        <w:t>”</w:t>
      </w:r>
      <w:r w:rsidR="00B673FC">
        <w:t xml:space="preserve"> has the meaning set forth in the GHG Regulations or in any other Applicable Laws.</w:t>
      </w:r>
    </w:p>
    <w:p w14:paraId="20CA4F92" w14:textId="18F2D8E8" w:rsidR="008A3F40" w:rsidRPr="00703716" w:rsidRDefault="0025333B">
      <w:pPr>
        <w:pStyle w:val="0SCEBaseParagraph"/>
        <w:suppressLineNumbers/>
        <w:suppressAutoHyphens/>
      </w:pPr>
      <w:r w:rsidRPr="00CC68A9">
        <w:rPr>
          <w:rStyle w:val="4ContractTypeRPSOnlyChar"/>
        </w:rPr>
        <w:t>“</w:t>
      </w:r>
      <w:r w:rsidR="00B673FC" w:rsidRPr="00CC68A9">
        <w:rPr>
          <w:rStyle w:val="4ContractTypeRPSOnlyChar"/>
          <w:u w:val="single"/>
        </w:rPr>
        <w:t>HASP</w:t>
      </w:r>
      <w:r w:rsidRPr="00CC68A9">
        <w:rPr>
          <w:rStyle w:val="4ContractTypeRPSOnlyChar"/>
        </w:rPr>
        <w:t>”</w:t>
      </w:r>
      <w:r w:rsidR="00B673FC" w:rsidRPr="00CC68A9">
        <w:rPr>
          <w:rStyle w:val="4ContractTypeRPSOnlyChar"/>
        </w:rPr>
        <w:t xml:space="preserve"> or </w:t>
      </w:r>
      <w:r w:rsidRPr="00CC68A9">
        <w:rPr>
          <w:rStyle w:val="4ContractTypeRPSOnlyChar"/>
        </w:rPr>
        <w:t>“</w:t>
      </w:r>
      <w:r w:rsidR="00B673FC" w:rsidRPr="00CC68A9">
        <w:rPr>
          <w:rStyle w:val="4ContractTypeRPSOnlyChar"/>
          <w:u w:val="single"/>
        </w:rPr>
        <w:t>Hour-Ahead Scheduling Process</w:t>
      </w:r>
      <w:r w:rsidRPr="00CC68A9">
        <w:rPr>
          <w:rStyle w:val="4ContractTypeRPSOnlyChar"/>
        </w:rPr>
        <w:t>”</w:t>
      </w:r>
      <w:r w:rsidR="00B673FC" w:rsidRPr="00CC68A9">
        <w:rPr>
          <w:rStyle w:val="4ContractTypeRPSOnlyChar"/>
        </w:rPr>
        <w:t xml:space="preserve"> has the meaning set forth in the CAISO Tariff (and includes any other successor process that replaces HASP).</w:t>
      </w:r>
      <w:r w:rsidR="00B673FC" w:rsidRPr="00703716">
        <w:t xml:space="preserve"> </w:t>
      </w:r>
      <w:r w:rsidR="00703716">
        <w:rPr>
          <w:rStyle w:val="0SCEContractInstructions"/>
        </w:rPr>
        <w:t>{SCE Selection Note: applicable to IFOM Renewable Projects, delete for IFOM ES Projects}</w:t>
      </w:r>
    </w:p>
    <w:p w14:paraId="0C5B5AB3" w14:textId="3B306135" w:rsidR="008A3F40" w:rsidRDefault="0025333B">
      <w:pPr>
        <w:pStyle w:val="0SCEBaseParagraph"/>
        <w:suppressLineNumbers/>
        <w:suppressAutoHyphens/>
      </w:pPr>
      <w:r>
        <w:t>“</w:t>
      </w:r>
      <w:r w:rsidR="00B673FC">
        <w:rPr>
          <w:u w:val="single"/>
        </w:rPr>
        <w:t>Hazardous Material</w:t>
      </w:r>
      <w:r>
        <w:t>”</w:t>
      </w:r>
      <w:r w:rsidR="00B673FC">
        <w:t xml:space="preserve"> means any substance, waste, or material which has been designated as hazardous or toxic by the United States Environmental Protection Agency, the federal Occupational Safety and Health Administration (</w:t>
      </w:r>
      <w:r>
        <w:t>“</w:t>
      </w:r>
      <w:r w:rsidR="00B673FC">
        <w:rPr>
          <w:u w:val="single"/>
        </w:rPr>
        <w:t>OSHA</w:t>
      </w:r>
      <w:r>
        <w:t>”</w:t>
      </w:r>
      <w:r w:rsidR="00B673FC">
        <w:t>), California OSHA, the California Environmental Protection Agency, the California Office of Environmental Health Hazard Assessment, the California Department of Toxic Substances Control, the California State Water Resources Control Board, or any other environmental agency now or subsequently authorized to regulate materials in the environment or workplace.</w:t>
      </w:r>
    </w:p>
    <w:p w14:paraId="27B34385" w14:textId="5F0DD986" w:rsidR="008A3F40" w:rsidRDefault="0025333B">
      <w:pPr>
        <w:pStyle w:val="0SCEBaseParagraph"/>
        <w:suppressLineNumbers/>
        <w:suppressAutoHyphens/>
      </w:pPr>
      <w:r>
        <w:t>“</w:t>
      </w:r>
      <w:r w:rsidR="00B673FC">
        <w:rPr>
          <w:u w:val="single"/>
        </w:rPr>
        <w:t>Holiday</w:t>
      </w:r>
      <w:r>
        <w:t>”</w:t>
      </w:r>
      <w:r w:rsidR="00B673FC">
        <w:t xml:space="preserve"> means New Year’s Day, Presidents’ Day, Memorial Day, Independence Day, Labor Day, Veterans Day, Thanksgiving Day, and Christmas Day. When any Holiday falls on a Sunday, the following Monday will be recognized as a Holiday. No change will be made for Holidays falling on Saturday.</w:t>
      </w:r>
    </w:p>
    <w:p w14:paraId="7E2BB38C" w14:textId="22F7B691" w:rsidR="008A3F40" w:rsidRDefault="0025333B">
      <w:pPr>
        <w:pStyle w:val="0SCEBaseParagraph"/>
        <w:suppressLineNumbers/>
        <w:suppressAutoHyphens/>
      </w:pPr>
      <w:r>
        <w:t>“</w:t>
      </w:r>
      <w:r w:rsidR="00B673FC">
        <w:rPr>
          <w:u w:val="single"/>
        </w:rPr>
        <w:t>IFRS</w:t>
      </w:r>
      <w:r>
        <w:t>”</w:t>
      </w:r>
      <w:r w:rsidR="00B673FC">
        <w:t xml:space="preserve"> means the International Financial Reporting Standards as in effect from time to time, consistently applied.</w:t>
      </w:r>
    </w:p>
    <w:p w14:paraId="6D93EAAE" w14:textId="54E9C6D8" w:rsidR="008A3F40" w:rsidRDefault="0025333B">
      <w:pPr>
        <w:pStyle w:val="0SCEBaseParagraph"/>
        <w:suppressLineNumbers/>
        <w:suppressAutoHyphens/>
      </w:pPr>
      <w:r>
        <w:t>“</w:t>
      </w:r>
      <w:r w:rsidR="00B673FC">
        <w:rPr>
          <w:u w:val="single"/>
        </w:rPr>
        <w:t>In Front of the Meter</w:t>
      </w:r>
      <w:r>
        <w:t>”</w:t>
      </w:r>
      <w:r w:rsidR="00B673FC">
        <w:t xml:space="preserve"> or </w:t>
      </w:r>
      <w:r>
        <w:t>“</w:t>
      </w:r>
      <w:r w:rsidR="00B673FC">
        <w:rPr>
          <w:u w:val="single"/>
        </w:rPr>
        <w:t>IFOM</w:t>
      </w:r>
      <w:r>
        <w:t>”</w:t>
      </w:r>
      <w:r w:rsidR="00B673FC">
        <w:t xml:space="preserve"> means a Project for which the power it generates is off site, or away from the point of consumption of such power.</w:t>
      </w:r>
    </w:p>
    <w:p w14:paraId="5E9F19E8" w14:textId="7230DAA3" w:rsidR="008A3F40" w:rsidRDefault="0025333B">
      <w:pPr>
        <w:pStyle w:val="0SCEBaseParagraph"/>
        <w:suppressLineNumbers/>
        <w:suppressAutoHyphens/>
      </w:pPr>
      <w:bookmarkStart w:id="977" w:name="_Hlk108518599"/>
      <w:r>
        <w:t>“</w:t>
      </w:r>
      <w:r w:rsidR="00B673FC">
        <w:rPr>
          <w:u w:val="single"/>
        </w:rPr>
        <w:t>In Front of the Meter Renewable</w:t>
      </w:r>
      <w:r>
        <w:t>”</w:t>
      </w:r>
      <w:r w:rsidR="00B673FC">
        <w:t xml:space="preserve"> or </w:t>
      </w:r>
      <w:r>
        <w:t>“</w:t>
      </w:r>
      <w:r w:rsidR="00B673FC">
        <w:rPr>
          <w:u w:val="single"/>
        </w:rPr>
        <w:t>IFOM Renewable</w:t>
      </w:r>
      <w:r>
        <w:t>”</w:t>
      </w:r>
      <w:r w:rsidR="00B673FC">
        <w:t xml:space="preserve"> means a renewable generation Project for which the power it generates is off site (or away from the point of consumption of such power) from renewable generation.</w:t>
      </w:r>
    </w:p>
    <w:bookmarkEnd w:id="977"/>
    <w:p w14:paraId="18B1CD7F" w14:textId="4FE968DF" w:rsidR="008A3F40" w:rsidRDefault="0025333B">
      <w:pPr>
        <w:pStyle w:val="0SCEBaseParagraph"/>
        <w:suppressLineNumbers/>
        <w:suppressAutoHyphens/>
      </w:pPr>
      <w:r>
        <w:t>“</w:t>
      </w:r>
      <w:r w:rsidR="00B673FC">
        <w:rPr>
          <w:u w:val="single"/>
        </w:rPr>
        <w:t>In Front of the Meter Energy Storage</w:t>
      </w:r>
      <w:r>
        <w:t>”</w:t>
      </w:r>
      <w:r w:rsidR="00B673FC">
        <w:t xml:space="preserve"> or </w:t>
      </w:r>
      <w:r>
        <w:t>“</w:t>
      </w:r>
      <w:r w:rsidR="00B673FC">
        <w:rPr>
          <w:u w:val="single"/>
        </w:rPr>
        <w:t>IFOM</w:t>
      </w:r>
      <w:r w:rsidR="000224A1">
        <w:rPr>
          <w:u w:val="single"/>
        </w:rPr>
        <w:t xml:space="preserve"> </w:t>
      </w:r>
      <w:r w:rsidR="00B673FC">
        <w:rPr>
          <w:u w:val="single"/>
        </w:rPr>
        <w:t>ES</w:t>
      </w:r>
      <w:r>
        <w:t>”</w:t>
      </w:r>
      <w:r w:rsidR="00B673FC">
        <w:t xml:space="preserve"> means a storage Project for which the power it stores and discharges is off site (or away from the point of consumption of such power), utilizing storage technology.</w:t>
      </w:r>
    </w:p>
    <w:p w14:paraId="78255068" w14:textId="779027BD" w:rsidR="008A3F40" w:rsidRDefault="0025333B">
      <w:pPr>
        <w:pStyle w:val="0SCEBaseParagraph"/>
        <w:suppressLineNumbers/>
        <w:suppressAutoHyphens/>
      </w:pPr>
      <w:r>
        <w:t>“</w:t>
      </w:r>
      <w:r w:rsidR="00B673FC">
        <w:rPr>
          <w:u w:val="single"/>
        </w:rPr>
        <w:t>Indemnified Party</w:t>
      </w:r>
      <w:r>
        <w:t>”</w:t>
      </w:r>
      <w:r w:rsidR="00B673FC">
        <w:t xml:space="preserve"> has the meaning set forth in </w:t>
      </w:r>
      <w:r w:rsidR="00B673FC" w:rsidRPr="004837A6">
        <w:rPr>
          <w:u w:val="single"/>
        </w:rPr>
        <w:t>Section</w:t>
      </w:r>
      <w:r w:rsidR="00C82F1A">
        <w:rPr>
          <w:u w:val="single"/>
        </w:rPr>
        <w:t> </w:t>
      </w:r>
      <w:r w:rsidR="00B673FC" w:rsidRPr="004837A6">
        <w:rPr>
          <w:u w:val="single"/>
        </w:rPr>
        <w:t>13.03</w:t>
      </w:r>
      <w:r w:rsidR="00B673FC">
        <w:t>.</w:t>
      </w:r>
    </w:p>
    <w:p w14:paraId="4A8AACBA" w14:textId="7D4E6762" w:rsidR="008A3F40" w:rsidRDefault="0025333B">
      <w:pPr>
        <w:pStyle w:val="0SCEBaseParagraph"/>
        <w:suppressLineNumbers/>
        <w:suppressAutoHyphens/>
      </w:pPr>
      <w:r>
        <w:t>“</w:t>
      </w:r>
      <w:r w:rsidR="00B673FC">
        <w:rPr>
          <w:u w:val="single"/>
        </w:rPr>
        <w:t>Indemnitor</w:t>
      </w:r>
      <w:r>
        <w:t>”</w:t>
      </w:r>
      <w:r w:rsidR="00B673FC">
        <w:t xml:space="preserve"> has the meaning set forth in </w:t>
      </w:r>
      <w:r w:rsidR="00B673FC" w:rsidRPr="004837A6">
        <w:rPr>
          <w:u w:val="single"/>
        </w:rPr>
        <w:t>Section</w:t>
      </w:r>
      <w:r w:rsidR="00C82F1A">
        <w:rPr>
          <w:u w:val="single"/>
        </w:rPr>
        <w:t> </w:t>
      </w:r>
      <w:r w:rsidR="00B673FC" w:rsidRPr="004837A6">
        <w:rPr>
          <w:u w:val="single"/>
        </w:rPr>
        <w:t>13.03</w:t>
      </w:r>
      <w:r w:rsidR="00B673FC">
        <w:t>.</w:t>
      </w:r>
    </w:p>
    <w:p w14:paraId="45113AA8" w14:textId="14CB63E1" w:rsidR="008A3F40" w:rsidRDefault="0025333B">
      <w:pPr>
        <w:pStyle w:val="0SCEBaseParagraph"/>
        <w:suppressLineNumbers/>
        <w:suppressAutoHyphens/>
      </w:pPr>
      <w:r>
        <w:t>“</w:t>
      </w:r>
      <w:r w:rsidR="00B673FC">
        <w:rPr>
          <w:u w:val="single"/>
        </w:rPr>
        <w:t>Independent Engineer</w:t>
      </w:r>
      <w:r>
        <w:t>”</w:t>
      </w:r>
      <w:r w:rsidR="00B673FC">
        <w:t xml:space="preserve"> or </w:t>
      </w:r>
      <w:r>
        <w:t>“</w:t>
      </w:r>
      <w:r w:rsidR="00B673FC">
        <w:rPr>
          <w:u w:val="single"/>
        </w:rPr>
        <w:t>IE</w:t>
      </w:r>
      <w:r>
        <w:t>”</w:t>
      </w:r>
      <w:r w:rsidR="00B673FC">
        <w:t xml:space="preserve"> means an independent, non-Affiliate California registered professional engineer (with experience acceptable to SCE in its sole discretion).</w:t>
      </w:r>
    </w:p>
    <w:p w14:paraId="410405C4" w14:textId="2B3EC012" w:rsidR="008A3F40" w:rsidRDefault="0025333B">
      <w:pPr>
        <w:pStyle w:val="0SCEBaseParagraph"/>
        <w:suppressLineNumbers/>
        <w:suppressAutoHyphens/>
      </w:pPr>
      <w:r>
        <w:t>“</w:t>
      </w:r>
      <w:r w:rsidR="00B673FC">
        <w:rPr>
          <w:u w:val="single"/>
        </w:rPr>
        <w:t>Independent Evaluator</w:t>
      </w:r>
      <w:r>
        <w:t>”</w:t>
      </w:r>
      <w:r w:rsidR="00B673FC">
        <w:t xml:space="preserve"> has the meaning set forth in </w:t>
      </w:r>
      <w:r w:rsidR="00B673FC" w:rsidRPr="004837A6">
        <w:rPr>
          <w:u w:val="single"/>
        </w:rPr>
        <w:t>Section</w:t>
      </w:r>
      <w:r w:rsidR="00C82F1A">
        <w:rPr>
          <w:u w:val="single"/>
        </w:rPr>
        <w:t> </w:t>
      </w:r>
      <w:r w:rsidR="00B673FC" w:rsidRPr="004837A6">
        <w:rPr>
          <w:u w:val="single"/>
        </w:rPr>
        <w:t>14.05(b)(</w:t>
      </w:r>
      <w:proofErr w:type="spellStart"/>
      <w:r w:rsidR="00B673FC" w:rsidRPr="004837A6">
        <w:rPr>
          <w:u w:val="single"/>
        </w:rPr>
        <w:t>i</w:t>
      </w:r>
      <w:proofErr w:type="spellEnd"/>
      <w:r w:rsidR="00B673FC" w:rsidRPr="004837A6">
        <w:rPr>
          <w:u w:val="single"/>
        </w:rPr>
        <w:t>)</w:t>
      </w:r>
      <w:r w:rsidR="00B673FC">
        <w:t>.</w:t>
      </w:r>
    </w:p>
    <w:p w14:paraId="525DF5A9" w14:textId="1B3E93A2" w:rsidR="008A3F40" w:rsidRPr="00924AE2" w:rsidRDefault="0025333B" w:rsidP="00924AE2">
      <w:pPr>
        <w:pStyle w:val="0SCEBaseParagraph"/>
        <w:rPr>
          <w:rStyle w:val="0SCEContractInstructions"/>
          <w:i w:val="0"/>
          <w:color w:val="auto"/>
        </w:rPr>
      </w:pPr>
      <w:r w:rsidRPr="00E842DD">
        <w:rPr>
          <w:highlight w:val="yellow"/>
        </w:rPr>
        <w:t>“</w:t>
      </w:r>
      <w:r w:rsidR="00B673FC" w:rsidRPr="00E842DD">
        <w:rPr>
          <w:highlight w:val="yellow"/>
          <w:u w:val="single"/>
        </w:rPr>
        <w:t>Index</w:t>
      </w:r>
      <w:r w:rsidRPr="00E842DD">
        <w:rPr>
          <w:highlight w:val="yellow"/>
        </w:rPr>
        <w:t>”</w:t>
      </w:r>
      <w:r w:rsidR="00B673FC" w:rsidRPr="00E842DD">
        <w:rPr>
          <w:highlight w:val="yellow"/>
        </w:rPr>
        <w:t xml:space="preserve"> means the </w:t>
      </w:r>
      <w:r w:rsidR="009C4F19" w:rsidRPr="00E842DD">
        <w:rPr>
          <w:highlight w:val="yellow"/>
        </w:rPr>
        <w:t>Day-</w:t>
      </w:r>
      <w:r w:rsidR="00A93D0B" w:rsidRPr="00E842DD">
        <w:rPr>
          <w:highlight w:val="yellow"/>
        </w:rPr>
        <w:t>A</w:t>
      </w:r>
      <w:r w:rsidR="009C4F19" w:rsidRPr="00E842DD">
        <w:rPr>
          <w:highlight w:val="yellow"/>
        </w:rPr>
        <w:t xml:space="preserve">head </w:t>
      </w:r>
      <w:r w:rsidR="00B673FC" w:rsidRPr="00E842DD">
        <w:rPr>
          <w:highlight w:val="yellow"/>
        </w:rPr>
        <w:t>hourly LMP of the Pricing Node associated with the Project, as published by the CAISO on the CAISO website, or any successor thereto.</w:t>
      </w:r>
      <w:r w:rsidR="00B673FC">
        <w:rPr>
          <w:rStyle w:val="3SCEHybridOnly"/>
        </w:rPr>
        <w:t xml:space="preserve"> </w:t>
      </w:r>
      <w:r w:rsidR="002B7EE9" w:rsidRPr="00CC68A9">
        <w:rPr>
          <w:rStyle w:val="0SCEContractInstructionsSeparateReview"/>
        </w:rPr>
        <w:t xml:space="preserve">{SCE Selection Note: </w:t>
      </w:r>
      <w:r w:rsidR="002B7EE9" w:rsidRPr="00CC68A9">
        <w:rPr>
          <w:rStyle w:val="0SCEContractInstructionsSeparateReview"/>
        </w:rPr>
        <w:lastRenderedPageBreak/>
        <w:t>applicable to IFOM ES Projects</w:t>
      </w:r>
      <w:r w:rsidR="00924AE2" w:rsidRPr="00CC68A9">
        <w:rPr>
          <w:rStyle w:val="0SCEContractInstructionsSeparateReview"/>
        </w:rPr>
        <w:t xml:space="preserve"> that are </w:t>
      </w:r>
      <w:r w:rsidR="00E842DD" w:rsidRPr="00CC68A9">
        <w:rPr>
          <w:rStyle w:val="0SCEContractInstructionsSeparateReview"/>
        </w:rPr>
        <w:t>RA - Energy Payment</w:t>
      </w:r>
      <w:r w:rsidR="002B7EE9" w:rsidRPr="00CC68A9">
        <w:rPr>
          <w:rStyle w:val="0SCEContractInstructionsSeparateReview"/>
        </w:rPr>
        <w:t>, delete for IFOM Renewable Projects</w:t>
      </w:r>
      <w:r w:rsidR="00924AE2" w:rsidRPr="00CC68A9">
        <w:rPr>
          <w:rStyle w:val="0SCEContractInstructionsSeparateReview"/>
        </w:rPr>
        <w:t>, delete for IFOM ES Projects that are RA Only</w:t>
      </w:r>
      <w:r w:rsidR="002B7EE9" w:rsidRPr="00CC68A9">
        <w:rPr>
          <w:rStyle w:val="0SCEContractInstructionsSeparateReview"/>
        </w:rPr>
        <w:t>}</w:t>
      </w:r>
    </w:p>
    <w:p w14:paraId="79A63CD7" w14:textId="6E1B62ED" w:rsidR="008A3F40" w:rsidRDefault="0025333B">
      <w:pPr>
        <w:pStyle w:val="0SCEBaseParagraph"/>
        <w:suppressLineNumbers/>
        <w:suppressAutoHyphens/>
      </w:pPr>
      <w:r>
        <w:t>“</w:t>
      </w:r>
      <w:r w:rsidR="00B673FC">
        <w:rPr>
          <w:u w:val="single"/>
        </w:rPr>
        <w:t>Industry Standards</w:t>
      </w:r>
      <w:r>
        <w:t>”</w:t>
      </w:r>
      <w:r w:rsidR="00B673FC">
        <w:t xml:space="preserve"> mean applicable California utility industry standards, including the standards established by the California Electricity Generation Facilities Standards Committee pursuant to Public Utilities Code Section</w:t>
      </w:r>
      <w:r w:rsidR="00C82F1A">
        <w:t> </w:t>
      </w:r>
      <w:r w:rsidR="00B673FC">
        <w:t>761.3 and enforced by the CPUC, and CAISO mandated standards.</w:t>
      </w:r>
    </w:p>
    <w:p w14:paraId="33D7CEBD" w14:textId="59B3DF60" w:rsidR="008A3F40" w:rsidRDefault="0025333B" w:rsidP="003810CA">
      <w:pPr>
        <w:pStyle w:val="0SCEBaseParagraph"/>
      </w:pPr>
      <w:r w:rsidRPr="00730310">
        <w:rPr>
          <w:rStyle w:val="4ContractTypeESOnlyChar"/>
        </w:rPr>
        <w:t>“</w:t>
      </w:r>
      <w:r w:rsidR="00B673FC" w:rsidRPr="00730310">
        <w:rPr>
          <w:rStyle w:val="4ContractTypeESOnlyChar"/>
          <w:u w:val="single"/>
        </w:rPr>
        <w:t>Initial Commercial Operation Test</w:t>
      </w:r>
      <w:r w:rsidRPr="00730310">
        <w:rPr>
          <w:rStyle w:val="4ContractTypeESOnlyChar"/>
        </w:rPr>
        <w:t>”</w:t>
      </w:r>
      <w:r w:rsidR="00B673FC" w:rsidRPr="00730310">
        <w:rPr>
          <w:rStyle w:val="4ContractTypeESOnlyChar"/>
        </w:rPr>
        <w:t xml:space="preserve"> or </w:t>
      </w:r>
      <w:r w:rsidRPr="00730310">
        <w:rPr>
          <w:rStyle w:val="4ContractTypeESOnlyChar"/>
        </w:rPr>
        <w:t>“</w:t>
      </w:r>
      <w:r w:rsidR="00B673FC" w:rsidRPr="00730310">
        <w:rPr>
          <w:rStyle w:val="4ContractTypeESOnlyChar"/>
          <w:u w:val="single"/>
        </w:rPr>
        <w:t>ICOT</w:t>
      </w:r>
      <w:r w:rsidRPr="00730310">
        <w:rPr>
          <w:rStyle w:val="4ContractTypeESOnlyChar"/>
        </w:rPr>
        <w:t>”</w:t>
      </w:r>
      <w:r w:rsidR="00B673FC" w:rsidRPr="00730310">
        <w:rPr>
          <w:rStyle w:val="4ContractTypeESOnlyChar"/>
        </w:rPr>
        <w:t xml:space="preserve"> means the testing procedures, requirements, and protocols set forth in </w:t>
      </w:r>
      <w:r w:rsidR="00B673FC" w:rsidRPr="00730310">
        <w:rPr>
          <w:rStyle w:val="4ContractTypeESOnlyChar"/>
          <w:u w:val="single"/>
        </w:rPr>
        <w:t>Exhibit</w:t>
      </w:r>
      <w:r w:rsidR="00A95BCE" w:rsidRPr="00730310">
        <w:rPr>
          <w:rStyle w:val="4ContractTypeESOnlyChar"/>
          <w:u w:val="single"/>
        </w:rPr>
        <w:t> </w:t>
      </w:r>
      <w:r w:rsidR="00B673FC" w:rsidRPr="00730310">
        <w:rPr>
          <w:rStyle w:val="4ContractTypeESOnlyChar"/>
          <w:u w:val="single"/>
        </w:rPr>
        <w:t>I</w:t>
      </w:r>
      <w:r w:rsidR="00B673FC" w:rsidRPr="00730310">
        <w:rPr>
          <w:rStyle w:val="4ContractTypeESOnlyChar"/>
        </w:rPr>
        <w:t>.</w:t>
      </w:r>
      <w:r w:rsidR="00B673FC">
        <w:t xml:space="preserve"> </w:t>
      </w:r>
      <w:r w:rsidR="003810CA">
        <w:rPr>
          <w:rStyle w:val="0SCEContractInstructions"/>
        </w:rPr>
        <w:t>{SCE Selection Note: applicable to IFOM ES Projects, delete for IFOM Renewable Projects}</w:t>
      </w:r>
    </w:p>
    <w:p w14:paraId="7922FA41" w14:textId="75EE3B61" w:rsidR="008A3F40" w:rsidRDefault="0025333B">
      <w:pPr>
        <w:pStyle w:val="0SCEBaseParagraph"/>
        <w:suppressLineNumbers/>
        <w:suppressAutoHyphens/>
      </w:pPr>
      <w:r>
        <w:t>“</w:t>
      </w:r>
      <w:r w:rsidR="00B673FC">
        <w:rPr>
          <w:u w:val="single"/>
        </w:rPr>
        <w:t>Initial Delivery Date</w:t>
      </w:r>
      <w:r>
        <w:t>”</w:t>
      </w:r>
      <w:r w:rsidR="00B673FC">
        <w:t xml:space="preserve"> has the meaning set forth in </w:t>
      </w:r>
      <w:r w:rsidR="00B673FC" w:rsidRPr="004837A6">
        <w:rPr>
          <w:u w:val="single"/>
        </w:rPr>
        <w:t>Section</w:t>
      </w:r>
      <w:r w:rsidR="00C82F1A">
        <w:rPr>
          <w:u w:val="single"/>
        </w:rPr>
        <w:t> </w:t>
      </w:r>
      <w:r w:rsidR="00B673FC" w:rsidRPr="004837A6">
        <w:rPr>
          <w:u w:val="single"/>
        </w:rPr>
        <w:t>2.04</w:t>
      </w:r>
      <w:r w:rsidR="00B673FC">
        <w:t>.</w:t>
      </w:r>
    </w:p>
    <w:p w14:paraId="447E4261" w14:textId="0569A2E8" w:rsidR="000771D2" w:rsidRDefault="0025333B">
      <w:pPr>
        <w:pStyle w:val="0SCEBaseParagraph"/>
        <w:suppressLineNumbers/>
        <w:suppressAutoHyphens/>
      </w:pPr>
      <w:r w:rsidRPr="009922C3">
        <w:t>“</w:t>
      </w:r>
      <w:r w:rsidR="000771D2" w:rsidRPr="001543DE">
        <w:rPr>
          <w:u w:val="single"/>
        </w:rPr>
        <w:t>Interconnecting Document</w:t>
      </w:r>
      <w:r w:rsidR="00135997">
        <w:rPr>
          <w:u w:val="single"/>
        </w:rPr>
        <w:t>(</w:t>
      </w:r>
      <w:r w:rsidR="000771D2" w:rsidRPr="001543DE">
        <w:rPr>
          <w:u w:val="single"/>
        </w:rPr>
        <w:t>s</w:t>
      </w:r>
      <w:r w:rsidR="00135997">
        <w:rPr>
          <w:u w:val="single"/>
        </w:rPr>
        <w:t>)</w:t>
      </w:r>
      <w:r>
        <w:t>”</w:t>
      </w:r>
      <w:r w:rsidR="000771D2">
        <w:t xml:space="preserve"> has the meaning set forth in </w:t>
      </w:r>
      <w:r w:rsidR="000771D2" w:rsidRPr="000771D2">
        <w:rPr>
          <w:u w:val="single"/>
        </w:rPr>
        <w:t>Section</w:t>
      </w:r>
      <w:r w:rsidR="00C82F1A">
        <w:rPr>
          <w:u w:val="single"/>
        </w:rPr>
        <w:t> </w:t>
      </w:r>
      <w:r w:rsidR="000771D2" w:rsidRPr="000771D2">
        <w:rPr>
          <w:u w:val="single"/>
        </w:rPr>
        <w:t>10.05(a)</w:t>
      </w:r>
      <w:r w:rsidR="000771D2">
        <w:t>.</w:t>
      </w:r>
    </w:p>
    <w:p w14:paraId="3E47AA03" w14:textId="55801ED7" w:rsidR="00706F80" w:rsidRPr="00730310" w:rsidRDefault="0025333B">
      <w:pPr>
        <w:pStyle w:val="0SCEBaseParagraph"/>
        <w:suppressLineNumbers/>
        <w:suppressAutoHyphens/>
        <w:rPr>
          <w:rStyle w:val="0SCEContractInstructionsSeparateReview"/>
        </w:rPr>
      </w:pPr>
      <w:r>
        <w:t>“</w:t>
      </w:r>
      <w:r w:rsidR="00706F80" w:rsidRPr="001B102F">
        <w:rPr>
          <w:u w:val="single"/>
        </w:rPr>
        <w:t>Interconnection Agreement</w:t>
      </w:r>
      <w:r>
        <w:t>”</w:t>
      </w:r>
      <w:r w:rsidR="001B102F">
        <w:t xml:space="preserve"> means that certain [</w:t>
      </w:r>
      <w:r w:rsidR="001B102F" w:rsidRPr="007B508C">
        <w:rPr>
          <w:rStyle w:val="0SCEContractInput"/>
        </w:rPr>
        <w:t>fill in name of interconnection agreement</w:t>
      </w:r>
      <w:r w:rsidR="001B102F">
        <w:t>] among Seller, the CAISO, and [</w:t>
      </w:r>
      <w:r w:rsidR="001B102F" w:rsidRPr="007B508C">
        <w:rPr>
          <w:rStyle w:val="0SCEContractInput"/>
        </w:rPr>
        <w:t xml:space="preserve">insert </w:t>
      </w:r>
      <w:r w:rsidR="001B102F">
        <w:rPr>
          <w:rStyle w:val="0SCEContractInput"/>
        </w:rPr>
        <w:t xml:space="preserve">additional </w:t>
      </w:r>
      <w:r w:rsidR="001B102F" w:rsidRPr="007B508C">
        <w:rPr>
          <w:rStyle w:val="0SCEContractInput"/>
        </w:rPr>
        <w:t>parties</w:t>
      </w:r>
      <w:r w:rsidR="001B102F">
        <w:rPr>
          <w:rStyle w:val="0SCEContractInput"/>
        </w:rPr>
        <w:t xml:space="preserve"> to the interconnection agreement</w:t>
      </w:r>
      <w:r w:rsidR="001B102F">
        <w:t>], dated as of [</w:t>
      </w:r>
      <w:r w:rsidR="001B102F" w:rsidRPr="007B508C">
        <w:rPr>
          <w:rStyle w:val="0SCEContractInput"/>
        </w:rPr>
        <w:t>insert effective date</w:t>
      </w:r>
      <w:r w:rsidR="001B102F">
        <w:t>], with an interconnection capacity of [</w:t>
      </w:r>
      <w:r w:rsidR="001B102F" w:rsidRPr="007B508C">
        <w:rPr>
          <w:rStyle w:val="0SCEContractInput"/>
        </w:rPr>
        <w:t>insert amount</w:t>
      </w:r>
      <w:r w:rsidR="001B102F">
        <w:t xml:space="preserve">] MW that shall be used for the Project, and that may be amended, supplemented, or revised from time to time. </w:t>
      </w:r>
      <w:r w:rsidR="001B102F" w:rsidRPr="00730310">
        <w:rPr>
          <w:rStyle w:val="0SCEContractInstructionsSeparateReview"/>
        </w:rPr>
        <w:t>{SCE Note: revise as needed}</w:t>
      </w:r>
    </w:p>
    <w:p w14:paraId="03913B95" w14:textId="70D8E9AC" w:rsidR="0080691F" w:rsidRDefault="0080691F">
      <w:pPr>
        <w:pStyle w:val="0SCEBaseParagraph"/>
        <w:suppressLineNumbers/>
        <w:suppressAutoHyphens/>
      </w:pPr>
      <w:r>
        <w:t>“</w:t>
      </w:r>
      <w:r w:rsidRPr="0094514F">
        <w:rPr>
          <w:u w:val="single"/>
        </w:rPr>
        <w:t>Interconnection Application</w:t>
      </w:r>
      <w:r>
        <w:t>” means an application submitted to the applicable T&amp;D Provider</w:t>
      </w:r>
      <w:r w:rsidR="0094514F">
        <w:t xml:space="preserve"> requesting to interconnect the Project to the distribution or transmission system, as applicable.</w:t>
      </w:r>
    </w:p>
    <w:p w14:paraId="4DE78866" w14:textId="4609DDDD" w:rsidR="008A3F40" w:rsidRDefault="0025333B">
      <w:pPr>
        <w:pStyle w:val="0SCEBaseParagraph"/>
        <w:suppressLineNumbers/>
        <w:suppressAutoHyphens/>
      </w:pPr>
      <w:r>
        <w:t>“</w:t>
      </w:r>
      <w:r w:rsidR="00B673FC">
        <w:rPr>
          <w:u w:val="single"/>
        </w:rPr>
        <w:t>Interconnection Point</w:t>
      </w:r>
      <w:r>
        <w:t>”</w:t>
      </w:r>
      <w:r w:rsidR="00B673FC">
        <w:t xml:space="preserve"> means the location where the Project first interconnects with the existing electrical transmission or distribution system, as set forth in </w:t>
      </w:r>
      <w:r w:rsidR="00B673FC" w:rsidRPr="004837A6">
        <w:rPr>
          <w:u w:val="single"/>
        </w:rPr>
        <w:t>Section</w:t>
      </w:r>
      <w:r w:rsidR="00C82F1A">
        <w:rPr>
          <w:u w:val="single"/>
        </w:rPr>
        <w:t> </w:t>
      </w:r>
      <w:r w:rsidR="00B673FC" w:rsidRPr="004837A6">
        <w:rPr>
          <w:u w:val="single"/>
        </w:rPr>
        <w:t>1.02(d)</w:t>
      </w:r>
      <w:r w:rsidR="00B673FC">
        <w:t xml:space="preserve"> of </w:t>
      </w:r>
      <w:r w:rsidR="00B673FC" w:rsidRPr="004837A6">
        <w:rPr>
          <w:u w:val="single"/>
        </w:rPr>
        <w:t>Attachment 1</w:t>
      </w:r>
      <w:r w:rsidR="00B673FC">
        <w:t>.</w:t>
      </w:r>
    </w:p>
    <w:p w14:paraId="46688367" w14:textId="57435106" w:rsidR="008A3F40" w:rsidRDefault="0025333B">
      <w:pPr>
        <w:pStyle w:val="0SCEBaseParagraph"/>
        <w:suppressLineNumbers/>
        <w:suppressAutoHyphens/>
      </w:pPr>
      <w:r>
        <w:t>“</w:t>
      </w:r>
      <w:r w:rsidR="00B673FC">
        <w:rPr>
          <w:u w:val="single"/>
        </w:rPr>
        <w:t>Interconnection Queue Position</w:t>
      </w:r>
      <w:r>
        <w:t>”</w:t>
      </w:r>
      <w:r w:rsidR="00B673FC">
        <w:t xml:space="preserve"> means the order of Seller’s valid request for interconnection relative to all other valid interconnection requests, as specified in </w:t>
      </w:r>
      <w:r w:rsidR="00B673FC" w:rsidRPr="004837A6">
        <w:rPr>
          <w:u w:val="single"/>
        </w:rPr>
        <w:t>Section 1.02(e)</w:t>
      </w:r>
      <w:r w:rsidR="00B673FC">
        <w:t xml:space="preserve"> of </w:t>
      </w:r>
      <w:r w:rsidR="00B673FC" w:rsidRPr="004837A6">
        <w:rPr>
          <w:u w:val="single"/>
        </w:rPr>
        <w:t>Attachment 1</w:t>
      </w:r>
      <w:r w:rsidR="00B673FC">
        <w:t>.</w:t>
      </w:r>
    </w:p>
    <w:p w14:paraId="3285D1CC" w14:textId="29584DA9" w:rsidR="008A3F40" w:rsidRDefault="0025333B">
      <w:pPr>
        <w:pStyle w:val="0SCEBaseParagraph"/>
        <w:suppressLineNumbers/>
        <w:suppressAutoHyphens/>
      </w:pPr>
      <w:proofErr w:type="gramStart"/>
      <w:r>
        <w:t>“</w:t>
      </w:r>
      <w:r w:rsidR="00B673FC">
        <w:rPr>
          <w:u w:val="single"/>
        </w:rPr>
        <w:t>Interconnection Study</w:t>
      </w:r>
      <w:r>
        <w:t>”</w:t>
      </w:r>
      <w:r w:rsidR="00B673FC">
        <w:t xml:space="preserve"> means any</w:t>
      </w:r>
      <w:proofErr w:type="gramEnd"/>
      <w:r w:rsidR="00B673FC">
        <w:t xml:space="preserve"> of the studies defined in the CAISO Tariff or any T&amp;D Provider’s </w:t>
      </w:r>
      <w:proofErr w:type="gramStart"/>
      <w:r w:rsidR="00B673FC">
        <w:t>tariff that reflect</w:t>
      </w:r>
      <w:proofErr w:type="gramEnd"/>
      <w:r w:rsidR="00B673FC">
        <w:t xml:space="preserve"> without limitation methodology, schedule, and costs to interconnect the Project to the T&amp;D Provider’s electric grid.</w:t>
      </w:r>
    </w:p>
    <w:p w14:paraId="52CE4E9C" w14:textId="30DEDC49" w:rsidR="008A3F40" w:rsidRDefault="0025333B">
      <w:pPr>
        <w:pStyle w:val="0SCEBaseParagraph"/>
        <w:suppressLineNumbers/>
        <w:suppressAutoHyphens/>
      </w:pPr>
      <w:r>
        <w:t>“</w:t>
      </w:r>
      <w:r w:rsidR="00B673FC">
        <w:rPr>
          <w:u w:val="single"/>
        </w:rPr>
        <w:t>Interest Payment</w:t>
      </w:r>
      <w:r>
        <w:t>”</w:t>
      </w:r>
      <w:r w:rsidR="00B673FC">
        <w:t xml:space="preserve"> means a payment amount that results from the product of the following three factors:</w:t>
      </w:r>
    </w:p>
    <w:p w14:paraId="4FAA85CC" w14:textId="77777777" w:rsidR="008A3F40" w:rsidRDefault="00B673FC" w:rsidP="00D623CE">
      <w:pPr>
        <w:pStyle w:val="2SCEDefinition-abc"/>
        <w:numPr>
          <w:ilvl w:val="2"/>
          <w:numId w:val="37"/>
        </w:numPr>
      </w:pPr>
      <w:r>
        <w:t>the dollar amount on which an interest payment is based;</w:t>
      </w:r>
    </w:p>
    <w:p w14:paraId="5BDBB5C1" w14:textId="39FF0E2A" w:rsidR="008A3F40" w:rsidRDefault="00B673FC" w:rsidP="00D623CE">
      <w:pPr>
        <w:pStyle w:val="2SCEDefinition-abc"/>
        <w:numPr>
          <w:ilvl w:val="2"/>
          <w:numId w:val="37"/>
        </w:numPr>
      </w:pPr>
      <w:r>
        <w:t xml:space="preserve">for any given month in which the payment is made, the average of the annual interest rates reported for all weekdays in such month opposite the caption </w:t>
      </w:r>
      <w:r w:rsidR="0025333B">
        <w:t>“</w:t>
      </w:r>
      <w:r>
        <w:rPr>
          <w:u w:val="single"/>
        </w:rPr>
        <w:t>Federal funds (effective)</w:t>
      </w:r>
      <w:r w:rsidR="0025333B">
        <w:t>”</w:t>
      </w:r>
      <w:r>
        <w:t xml:space="preserve"> as set forth in the H.15 release, or any successor publication, published by the Board of Governors of the Federal Reserve System; and</w:t>
      </w:r>
    </w:p>
    <w:p w14:paraId="16D8945E" w14:textId="77777777" w:rsidR="008A3F40" w:rsidRDefault="00B673FC" w:rsidP="00D623CE">
      <w:pPr>
        <w:pStyle w:val="2SCEDefinition-abc"/>
        <w:numPr>
          <w:ilvl w:val="2"/>
          <w:numId w:val="37"/>
        </w:numPr>
      </w:pPr>
      <w:r>
        <w:t>the number of days in the calculation period divided by 360.</w:t>
      </w:r>
    </w:p>
    <w:p w14:paraId="0DC0992B" w14:textId="2939AFC4" w:rsidR="008A3F40" w:rsidRDefault="0025333B" w:rsidP="00CE0EAF">
      <w:r w:rsidRPr="00730310">
        <w:rPr>
          <w:rStyle w:val="4ContractTypeESOnlyChar"/>
        </w:rPr>
        <w:lastRenderedPageBreak/>
        <w:t>“</w:t>
      </w:r>
      <w:r w:rsidR="00B673FC" w:rsidRPr="002B6FF5">
        <w:rPr>
          <w:rStyle w:val="4ContractTypeESOnlyChar"/>
          <w:u w:val="single"/>
        </w:rPr>
        <w:t>Intra-Month RA</w:t>
      </w:r>
      <w:r w:rsidRPr="00730310">
        <w:rPr>
          <w:rStyle w:val="4ContractTypeESOnlyChar"/>
        </w:rPr>
        <w:t>”</w:t>
      </w:r>
      <w:r w:rsidR="00B673FC" w:rsidRPr="00730310">
        <w:rPr>
          <w:rStyle w:val="4ContractTypeESOnlyChar"/>
        </w:rPr>
        <w:t xml:space="preserve"> has the meaning set forth in </w:t>
      </w:r>
      <w:r w:rsidR="00B673FC" w:rsidRPr="002B6FF5">
        <w:rPr>
          <w:rStyle w:val="4ContractTypeESOnlyChar"/>
          <w:u w:val="single"/>
        </w:rPr>
        <w:t>Section</w:t>
      </w:r>
      <w:r w:rsidR="00C82F1A" w:rsidRPr="002B6FF5">
        <w:rPr>
          <w:rStyle w:val="4ContractTypeESOnlyChar"/>
          <w:u w:val="single"/>
        </w:rPr>
        <w:t> </w:t>
      </w:r>
      <w:r w:rsidR="00B673FC" w:rsidRPr="002B6FF5">
        <w:rPr>
          <w:rStyle w:val="4ContractTypeESOnlyChar"/>
          <w:u w:val="single"/>
        </w:rPr>
        <w:t>1.06(c)</w:t>
      </w:r>
      <w:r w:rsidR="00B673FC" w:rsidRPr="00730310">
        <w:rPr>
          <w:rStyle w:val="4ContractTypeESOnlyChar"/>
        </w:rPr>
        <w:t xml:space="preserve"> of </w:t>
      </w:r>
      <w:r w:rsidR="00B673FC" w:rsidRPr="002B6FF5">
        <w:rPr>
          <w:rStyle w:val="4ContractTypeESOnlyChar"/>
          <w:u w:val="single"/>
        </w:rPr>
        <w:t>Attachment 1</w:t>
      </w:r>
      <w:r w:rsidR="00B673FC" w:rsidRPr="00730310">
        <w:rPr>
          <w:rStyle w:val="4ContractTypeESOnlyChar"/>
        </w:rPr>
        <w:t>.</w:t>
      </w:r>
      <w:r w:rsidR="00B673FC">
        <w:t xml:space="preserve"> </w:t>
      </w:r>
      <w:r w:rsidR="00CE0EAF">
        <w:rPr>
          <w:rStyle w:val="0SCEContractInstructions"/>
        </w:rPr>
        <w:t>{SCE Selection Note: applicable to IFOM ES Projects, delete for IFOM Renewable Projects}</w:t>
      </w:r>
    </w:p>
    <w:p w14:paraId="30C0B0E2" w14:textId="02C5002B" w:rsidR="008A3F40" w:rsidRPr="005F1911" w:rsidRDefault="0025333B" w:rsidP="005F1911">
      <w:pPr>
        <w:pStyle w:val="0SCEBaseParagraph"/>
      </w:pPr>
      <w:r w:rsidRPr="00730310">
        <w:rPr>
          <w:rStyle w:val="4ContractTypeRPSOnlyChar"/>
        </w:rPr>
        <w:t>“</w:t>
      </w:r>
      <w:r w:rsidR="00B673FC" w:rsidRPr="002B6FF5">
        <w:rPr>
          <w:rStyle w:val="4ContractTypeRPSOnlyChar"/>
          <w:u w:val="single"/>
        </w:rPr>
        <w:t>Inverter Block Unit</w:t>
      </w:r>
      <w:r w:rsidRPr="00730310">
        <w:rPr>
          <w:rStyle w:val="4ContractTypeRPSOnlyChar"/>
        </w:rPr>
        <w:t>”</w:t>
      </w:r>
      <w:r w:rsidR="00B673FC" w:rsidRPr="00730310">
        <w:rPr>
          <w:rStyle w:val="4ContractTypeRPSOnlyChar"/>
        </w:rPr>
        <w:t xml:space="preserve"> means each inverter installed on the Site as part of the Project, along with the associated DC equipment, cables, components, devices and materials that interconnect the photovoltaic modules with the inverters.</w:t>
      </w:r>
      <w:r w:rsidR="00B673FC">
        <w:t xml:space="preserve"> </w:t>
      </w:r>
      <w:r w:rsidR="00CC6AA9">
        <w:rPr>
          <w:rStyle w:val="0SCEContractInstructions"/>
        </w:rPr>
        <w:t>{SCE Selection Note: applicable to IFOM Renewable Projects</w:t>
      </w:r>
      <w:r w:rsidR="005F1911">
        <w:rPr>
          <w:rStyle w:val="0SCEContractInstructions"/>
        </w:rPr>
        <w:t xml:space="preserve"> that are Solar</w:t>
      </w:r>
      <w:r w:rsidR="00CC6AA9">
        <w:rPr>
          <w:rStyle w:val="0SCEContractInstructions"/>
        </w:rPr>
        <w:t>, delete for IFOM ES Projects</w:t>
      </w:r>
      <w:r w:rsidR="005F1911">
        <w:rPr>
          <w:rStyle w:val="0SCEContractInstructions"/>
        </w:rPr>
        <w:t>, delete for IFOM Renewable Projects that are not Solar</w:t>
      </w:r>
      <w:r w:rsidR="00CC6AA9">
        <w:rPr>
          <w:rStyle w:val="0SCEContractInstructions"/>
        </w:rPr>
        <w:t>}</w:t>
      </w:r>
    </w:p>
    <w:p w14:paraId="6B4E92A9" w14:textId="2EBE07BF" w:rsidR="008A3F40" w:rsidRDefault="0025333B">
      <w:pPr>
        <w:pStyle w:val="0SCEBaseParagraph"/>
        <w:suppressLineNumbers/>
        <w:suppressAutoHyphens/>
      </w:pPr>
      <w:r w:rsidRPr="002B6FF5">
        <w:rPr>
          <w:rStyle w:val="4ContractTypeRPSOnlyChar"/>
        </w:rPr>
        <w:t>“</w:t>
      </w:r>
      <w:r w:rsidR="00B673FC" w:rsidRPr="002B6FF5">
        <w:rPr>
          <w:rStyle w:val="4ContractTypeRPSOnlyChar"/>
          <w:u w:val="single"/>
        </w:rPr>
        <w:t>Inverter Block Unit Capacity</w:t>
      </w:r>
      <w:r w:rsidRPr="002B6FF5">
        <w:rPr>
          <w:rStyle w:val="4ContractTypeRPSOnlyChar"/>
        </w:rPr>
        <w:t>”</w:t>
      </w:r>
      <w:r w:rsidR="00B673FC" w:rsidRPr="002B6FF5">
        <w:rPr>
          <w:rStyle w:val="4ContractTypeRPSOnlyChar"/>
        </w:rPr>
        <w:t xml:space="preserve"> means, with respect to each Inverter Block Unit, the total rated electric Alternating Current power capacity of such Inverter Block Unit, determined as the lesser of:</w:t>
      </w:r>
    </w:p>
    <w:p w14:paraId="405D3EF4" w14:textId="77777777" w:rsidR="008A3F40" w:rsidRDefault="00B673FC" w:rsidP="00D623CE">
      <w:pPr>
        <w:pStyle w:val="2SCEDefinition-abc"/>
        <w:numPr>
          <w:ilvl w:val="2"/>
          <w:numId w:val="32"/>
        </w:numPr>
      </w:pPr>
      <w:r w:rsidRPr="002B6FF5">
        <w:rPr>
          <w:rStyle w:val="4ContractTypeRPSOnlyChar"/>
        </w:rPr>
        <w:t>The manufacturer’s power output rating of the inverter included in such Inverter Block Unit, consistent with Prudent Electrical Practices and accepted industry standards, as indicated on the nameplate physically attached to such inverter; provided, if such power output rating is not indicated in kW or MW on the nameplate physically attached to such inverter, then such output rating in kW or MW will be deemed to be equal to the maximum continuous output power in kilovolt-amperes (kVA) or megavolt-amperes (MVA) indicated on the nameplate physically attached to such inverter for purposes of this calculation; provided further, that if more than one inverter power output rating is provided, whether in kW, MW, kVA or MVA, the lowest of these shall be deemed to be the manufacturer’s power rating of such inverter; or</w:t>
      </w:r>
    </w:p>
    <w:p w14:paraId="5444DD4C" w14:textId="77777777" w:rsidR="008A3F40" w:rsidRDefault="00B673FC">
      <w:pPr>
        <w:pStyle w:val="2SCEDefinition-abc"/>
      </w:pPr>
      <w:r w:rsidRPr="002B6FF5">
        <w:rPr>
          <w:rStyle w:val="4ContractTypeRPSOnlyChar"/>
        </w:rPr>
        <w:t>The sum of the manufacturer’s nameplate power ratings of all photovoltaic modules included in such Inverter Block Unit, consistent with Prudent Electrical Practices and accepted industry standards, as indicated on the nameplates physically attached to such individual photovoltaic modules</w:t>
      </w:r>
      <w:r>
        <w:t xml:space="preserve">. </w:t>
      </w:r>
    </w:p>
    <w:p w14:paraId="70EA9176" w14:textId="0ABB7CB2" w:rsidR="008A3F40" w:rsidRDefault="005F1911">
      <w:pPr>
        <w:pStyle w:val="2SCEDefinition-abc"/>
        <w:numPr>
          <w:ilvl w:val="0"/>
          <w:numId w:val="0"/>
        </w:numPr>
        <w:ind w:left="432"/>
      </w:pPr>
      <w:r>
        <w:rPr>
          <w:rStyle w:val="0SCEContractInstructions"/>
        </w:rPr>
        <w:t>{SCE Selection Note: applicable to IFOM Renewable Projects that are Solar, delete for IFOM ES Projects, delete for IFOM Renewable Projects that are not Solar}</w:t>
      </w:r>
    </w:p>
    <w:p w14:paraId="71DB4870" w14:textId="3EFA65FA" w:rsidR="008A3F40" w:rsidRDefault="0025333B">
      <w:pPr>
        <w:pStyle w:val="0SCEBaseParagraph"/>
        <w:suppressLineNumbers/>
        <w:suppressAutoHyphens/>
      </w:pPr>
      <w:r>
        <w:t>“</w:t>
      </w:r>
      <w:r w:rsidR="00B673FC">
        <w:rPr>
          <w:u w:val="single"/>
        </w:rPr>
        <w:t>Invoice Calculation Period</w:t>
      </w:r>
      <w:r>
        <w:t>”</w:t>
      </w:r>
      <w:r w:rsidR="00B673FC">
        <w:t xml:space="preserve"> has the meaning set forth in </w:t>
      </w:r>
      <w:r w:rsidR="00B673FC" w:rsidRPr="004837A6">
        <w:rPr>
          <w:u w:val="single"/>
        </w:rPr>
        <w:t>Section</w:t>
      </w:r>
      <w:r w:rsidR="00C82F1A">
        <w:rPr>
          <w:u w:val="single"/>
        </w:rPr>
        <w:t> </w:t>
      </w:r>
      <w:r w:rsidR="00B673FC" w:rsidRPr="004837A6">
        <w:rPr>
          <w:u w:val="single"/>
        </w:rPr>
        <w:t>3.01</w:t>
      </w:r>
      <w:r w:rsidR="00B673FC">
        <w:t xml:space="preserve"> of </w:t>
      </w:r>
      <w:r w:rsidR="00B673FC" w:rsidRPr="004837A6">
        <w:rPr>
          <w:u w:val="single"/>
        </w:rPr>
        <w:t>Attachment 1</w:t>
      </w:r>
      <w:r w:rsidR="00B673FC">
        <w:t>.</w:t>
      </w:r>
    </w:p>
    <w:p w14:paraId="0476D22C" w14:textId="1D2CF0F1" w:rsidR="008A3F40" w:rsidRDefault="0025333B">
      <w:pPr>
        <w:pStyle w:val="0SCEBaseParagraph"/>
        <w:suppressLineNumbers/>
        <w:suppressAutoHyphens/>
      </w:pPr>
      <w:r>
        <w:t>“</w:t>
      </w:r>
      <w:r w:rsidR="00B673FC">
        <w:rPr>
          <w:u w:val="single"/>
        </w:rPr>
        <w:t>Invoice Date</w:t>
      </w:r>
      <w:r>
        <w:t>”</w:t>
      </w:r>
      <w:r w:rsidR="00B673FC">
        <w:t xml:space="preserve"> has the meaning set forth in </w:t>
      </w:r>
      <w:r w:rsidR="00B673FC" w:rsidRPr="004837A6">
        <w:rPr>
          <w:u w:val="single"/>
        </w:rPr>
        <w:t>Section</w:t>
      </w:r>
      <w:r w:rsidR="00C82F1A">
        <w:rPr>
          <w:u w:val="single"/>
        </w:rPr>
        <w:t> </w:t>
      </w:r>
      <w:r w:rsidR="00B673FC" w:rsidRPr="004837A6">
        <w:rPr>
          <w:u w:val="single"/>
        </w:rPr>
        <w:t>3.01</w:t>
      </w:r>
      <w:r w:rsidR="00B673FC">
        <w:t xml:space="preserve"> of </w:t>
      </w:r>
      <w:r w:rsidR="00B673FC" w:rsidRPr="004837A6">
        <w:rPr>
          <w:u w:val="single"/>
        </w:rPr>
        <w:t>Attachment 1</w:t>
      </w:r>
      <w:r w:rsidR="00B673FC">
        <w:t>.</w:t>
      </w:r>
    </w:p>
    <w:p w14:paraId="5D69A199" w14:textId="623F4495" w:rsidR="008A3F40" w:rsidRDefault="0025333B">
      <w:pPr>
        <w:pStyle w:val="0SCEBaseParagraph"/>
        <w:suppressLineNumbers/>
        <w:suppressAutoHyphens/>
      </w:pPr>
      <w:r>
        <w:t>“</w:t>
      </w:r>
      <w:r w:rsidR="00B673FC">
        <w:rPr>
          <w:u w:val="single"/>
        </w:rPr>
        <w:t>Invoicing Party</w:t>
      </w:r>
      <w:r>
        <w:t>”</w:t>
      </w:r>
      <w:r w:rsidR="00B673FC">
        <w:t xml:space="preserve"> has the meaning set forth in </w:t>
      </w:r>
      <w:r w:rsidR="00B673FC" w:rsidRPr="004837A6">
        <w:rPr>
          <w:u w:val="single"/>
        </w:rPr>
        <w:t>Section</w:t>
      </w:r>
      <w:r w:rsidR="00C82F1A">
        <w:rPr>
          <w:u w:val="single"/>
        </w:rPr>
        <w:t> </w:t>
      </w:r>
      <w:r w:rsidR="00B673FC" w:rsidRPr="004837A6">
        <w:rPr>
          <w:u w:val="single"/>
        </w:rPr>
        <w:t>3.01</w:t>
      </w:r>
      <w:r w:rsidR="00B673FC">
        <w:t xml:space="preserve"> of </w:t>
      </w:r>
      <w:r w:rsidR="00B673FC" w:rsidRPr="004837A6">
        <w:rPr>
          <w:u w:val="single"/>
        </w:rPr>
        <w:t>Attachment 1</w:t>
      </w:r>
      <w:r w:rsidR="00B673FC">
        <w:t>.</w:t>
      </w:r>
    </w:p>
    <w:p w14:paraId="3AAC06CF" w14:textId="459E8C39" w:rsidR="008A3F40" w:rsidRDefault="0025333B">
      <w:pPr>
        <w:pStyle w:val="0SCEBaseParagraph"/>
        <w:suppressLineNumbers/>
        <w:suppressAutoHyphens/>
      </w:pPr>
      <w:r>
        <w:t>“</w:t>
      </w:r>
      <w:r w:rsidR="00B673FC">
        <w:rPr>
          <w:u w:val="single"/>
        </w:rPr>
        <w:t>JAMS</w:t>
      </w:r>
      <w:r>
        <w:t>”</w:t>
      </w:r>
      <w:r w:rsidR="00B673FC">
        <w:t xml:space="preserve"> has the meaning set forth in </w:t>
      </w:r>
      <w:r w:rsidR="00B673FC" w:rsidRPr="004837A6">
        <w:rPr>
          <w:u w:val="single"/>
        </w:rPr>
        <w:t>Section</w:t>
      </w:r>
      <w:r w:rsidR="00C82F1A">
        <w:rPr>
          <w:u w:val="single"/>
        </w:rPr>
        <w:t> </w:t>
      </w:r>
      <w:r w:rsidR="00B673FC" w:rsidRPr="004837A6">
        <w:rPr>
          <w:u w:val="single"/>
        </w:rPr>
        <w:t>12.02</w:t>
      </w:r>
      <w:r w:rsidR="00B673FC">
        <w:t>.</w:t>
      </w:r>
    </w:p>
    <w:p w14:paraId="748E17C0" w14:textId="221454B7" w:rsidR="008A3F40" w:rsidRDefault="0025333B">
      <w:pPr>
        <w:pStyle w:val="0SCEBaseParagraph"/>
        <w:suppressLineNumbers/>
        <w:suppressAutoHyphens/>
      </w:pPr>
      <w:r>
        <w:t>“</w:t>
      </w:r>
      <w:r w:rsidR="00B673FC" w:rsidRPr="17F39457">
        <w:rPr>
          <w:u w:val="single"/>
        </w:rPr>
        <w:t>kW</w:t>
      </w:r>
      <w:r>
        <w:t>”</w:t>
      </w:r>
      <w:r w:rsidR="00B673FC">
        <w:t xml:space="preserve"> means kilowatt</w:t>
      </w:r>
      <w:r w:rsidR="67999173">
        <w:t xml:space="preserve"> or kilowatts</w:t>
      </w:r>
      <w:r w:rsidR="00B673FC">
        <w:t>.</w:t>
      </w:r>
    </w:p>
    <w:p w14:paraId="0A3217D1" w14:textId="3AEE2552" w:rsidR="008A3F40" w:rsidRDefault="0025333B">
      <w:pPr>
        <w:pStyle w:val="0SCEBaseParagraph"/>
        <w:suppressLineNumbers/>
        <w:suppressAutoHyphens/>
      </w:pPr>
      <w:r>
        <w:t>“</w:t>
      </w:r>
      <w:r w:rsidR="00B673FC" w:rsidRPr="17F39457">
        <w:rPr>
          <w:u w:val="single"/>
        </w:rPr>
        <w:t>kWh</w:t>
      </w:r>
      <w:r>
        <w:t>”</w:t>
      </w:r>
      <w:r w:rsidR="00B673FC">
        <w:t xml:space="preserve"> </w:t>
      </w:r>
      <w:bookmarkStart w:id="978" w:name="_DV_C1007"/>
      <w:r w:rsidR="00B673FC">
        <w:t>means kilowatt-hour</w:t>
      </w:r>
      <w:r w:rsidR="7BB2ED14">
        <w:t xml:space="preserve"> or kilowatt-hours</w:t>
      </w:r>
      <w:r w:rsidR="00B673FC">
        <w:t>.</w:t>
      </w:r>
    </w:p>
    <w:p w14:paraId="3EC8522A" w14:textId="42419B87" w:rsidR="008A3F40" w:rsidRPr="00B43AAD" w:rsidRDefault="0025333B" w:rsidP="00B43AAD">
      <w:pPr>
        <w:pStyle w:val="0SCEBaseParagraph"/>
      </w:pPr>
      <w:r w:rsidRPr="002B6FF5">
        <w:rPr>
          <w:rStyle w:val="4ContractTypeRPSOnlyChar"/>
        </w:rPr>
        <w:t>“</w:t>
      </w:r>
      <w:proofErr w:type="spellStart"/>
      <w:r w:rsidR="00B673FC" w:rsidRPr="002B6FF5">
        <w:rPr>
          <w:rStyle w:val="4ContractTypeRPSOnlyChar"/>
          <w:u w:val="single"/>
        </w:rPr>
        <w:t>kW</w:t>
      </w:r>
      <w:r w:rsidR="00B673FC" w:rsidRPr="002B6FF5">
        <w:rPr>
          <w:rStyle w:val="4ContractTypeRPSOnlyChar"/>
          <w:vertAlign w:val="subscript"/>
        </w:rPr>
        <w:t>PDC</w:t>
      </w:r>
      <w:proofErr w:type="spellEnd"/>
      <w:r w:rsidRPr="002B6FF5">
        <w:rPr>
          <w:rStyle w:val="4ContractTypeRPSOnlyChar"/>
        </w:rPr>
        <w:t>”</w:t>
      </w:r>
      <w:r w:rsidR="00B673FC" w:rsidRPr="002B6FF5">
        <w:rPr>
          <w:rStyle w:val="4ContractTypeRPSOnlyChar"/>
        </w:rPr>
        <w:t xml:space="preserve"> means kilowatts of peak DC power.</w:t>
      </w:r>
      <w:r w:rsidR="00B673FC">
        <w:t xml:space="preserve"> </w:t>
      </w:r>
      <w:r w:rsidR="00B43AAD">
        <w:rPr>
          <w:rStyle w:val="0SCEContractInstructions"/>
        </w:rPr>
        <w:t>{SCE Selection Note: applicable to IFOM Renewable Projects, delete for IFOM ES Projects}</w:t>
      </w:r>
    </w:p>
    <w:bookmarkEnd w:id="978"/>
    <w:p w14:paraId="50041674" w14:textId="511A13F6" w:rsidR="00FC5250" w:rsidRDefault="00FC5250" w:rsidP="00FC5250">
      <w:pPr>
        <w:pStyle w:val="0SCEBaseParagraph"/>
        <w:suppressLineNumbers/>
        <w:suppressAutoHyphens/>
      </w:pPr>
      <w:r>
        <w:lastRenderedPageBreak/>
        <w:t>“</w:t>
      </w:r>
      <w:r>
        <w:rPr>
          <w:u w:val="single"/>
        </w:rPr>
        <w:t>Lender</w:t>
      </w:r>
      <w:r>
        <w:t>” means any financial institutions, excluding Tax Equity Investors, that provide(s) development, bridge, construction, permanent debt, or refinancing for the Project to Seller.</w:t>
      </w:r>
    </w:p>
    <w:p w14:paraId="27EAB185" w14:textId="1B6A4ECA" w:rsidR="008A3F40" w:rsidRDefault="0025333B">
      <w:pPr>
        <w:pStyle w:val="0SCEBaseParagraph"/>
        <w:suppressLineNumbers/>
        <w:suppressAutoHyphens/>
      </w:pPr>
      <w:r>
        <w:t>“</w:t>
      </w:r>
      <w:r w:rsidR="00B673FC">
        <w:rPr>
          <w:u w:val="single"/>
        </w:rPr>
        <w:t>Letter of Credit</w:t>
      </w:r>
      <w:r>
        <w:t>”</w:t>
      </w:r>
      <w:r w:rsidR="00B673FC">
        <w:t xml:space="preserve"> means an irrevocable, nontransferable standby letter of credit, substantially in the form of </w:t>
      </w:r>
      <w:r w:rsidR="00B673FC">
        <w:rPr>
          <w:u w:val="single"/>
        </w:rPr>
        <w:t>Exhibit</w:t>
      </w:r>
      <w:r w:rsidR="00A95BCE">
        <w:rPr>
          <w:u w:val="single"/>
        </w:rPr>
        <w:t> </w:t>
      </w:r>
      <w:r w:rsidR="00B673FC">
        <w:rPr>
          <w:u w:val="single"/>
        </w:rPr>
        <w:t>G</w:t>
      </w:r>
      <w:r w:rsidR="00B673FC">
        <w:t xml:space="preserve"> and acceptable to SCE, provided by Seller from an issuer acceptable to SCE that is a U.S. branch of a commercial bank with total assets of at least ten billion U.S. dollars (US$10,000,000,000) and a Credit Rating of at least </w:t>
      </w:r>
      <w:r>
        <w:t>“</w:t>
      </w:r>
      <w:r w:rsidR="00B673FC">
        <w:rPr>
          <w:u w:val="single"/>
        </w:rPr>
        <w:t>A-</w:t>
      </w:r>
      <w:r>
        <w:t>”</w:t>
      </w:r>
      <w:r w:rsidR="00B673FC">
        <w:t xml:space="preserve"> from S&amp;P or </w:t>
      </w:r>
      <w:r>
        <w:t>“</w:t>
      </w:r>
      <w:r w:rsidR="00B673FC">
        <w:rPr>
          <w:u w:val="single"/>
        </w:rPr>
        <w:t>A3</w:t>
      </w:r>
      <w:r>
        <w:t>”</w:t>
      </w:r>
      <w:r w:rsidR="00B673FC">
        <w:t xml:space="preserve"> from Moody’s. If such bank is rated by more than one Ratings Agency and the ratings are at different levels, the lowest rating shall be the Credit Rating for this purpose.</w:t>
      </w:r>
    </w:p>
    <w:p w14:paraId="71A90F15" w14:textId="2A564A4C" w:rsidR="008A3F40" w:rsidRDefault="0025333B">
      <w:pPr>
        <w:pStyle w:val="0SCEBaseParagraph"/>
        <w:suppressLineNumbers/>
        <w:suppressAutoHyphens/>
      </w:pPr>
      <w:r>
        <w:t>“</w:t>
      </w:r>
      <w:r w:rsidR="00B673FC">
        <w:rPr>
          <w:u w:val="single"/>
        </w:rPr>
        <w:t>Letter of Credit Default</w:t>
      </w:r>
      <w:r>
        <w:t>”</w:t>
      </w:r>
      <w:r w:rsidR="00B673FC">
        <w:t xml:space="preserve"> means with respect to a Letter of Credit, the occurrence of any of the following events: </w:t>
      </w:r>
    </w:p>
    <w:p w14:paraId="7DB49BAD" w14:textId="666D89EA" w:rsidR="008A3F40" w:rsidRDefault="00B673FC" w:rsidP="00D623CE">
      <w:pPr>
        <w:pStyle w:val="2SCEDefinition-abc"/>
        <w:numPr>
          <w:ilvl w:val="2"/>
          <w:numId w:val="27"/>
        </w:numPr>
        <w:suppressLineNumbers/>
        <w:suppressAutoHyphens/>
      </w:pPr>
      <w:r>
        <w:t xml:space="preserve">the issuer of such Letter of Credit fails to maintain a Credit Rating as required in the definition of </w:t>
      </w:r>
      <w:r w:rsidR="0025333B">
        <w:t>“</w:t>
      </w:r>
      <w:r>
        <w:rPr>
          <w:u w:val="single"/>
        </w:rPr>
        <w:t>Letter of Credit</w:t>
      </w:r>
      <w:r w:rsidR="0025333B">
        <w:t>”</w:t>
      </w:r>
      <w:r>
        <w:t xml:space="preserve">; </w:t>
      </w:r>
    </w:p>
    <w:p w14:paraId="14C53037" w14:textId="77777777" w:rsidR="008A3F40" w:rsidRDefault="00B673FC" w:rsidP="00D623CE">
      <w:pPr>
        <w:pStyle w:val="2SCEDefinition-abc"/>
        <w:numPr>
          <w:ilvl w:val="2"/>
          <w:numId w:val="27"/>
        </w:numPr>
        <w:suppressLineNumbers/>
        <w:suppressAutoHyphens/>
      </w:pPr>
      <w:r>
        <w:t xml:space="preserve">the issuer of the Letter of Credit fails to comply with or perform its obligations under such Letter of Credit; </w:t>
      </w:r>
    </w:p>
    <w:p w14:paraId="6BD764E7" w14:textId="77777777" w:rsidR="008A3F40" w:rsidRDefault="00B673FC" w:rsidP="00D623CE">
      <w:pPr>
        <w:pStyle w:val="2SCEDefinition-abc"/>
        <w:numPr>
          <w:ilvl w:val="2"/>
          <w:numId w:val="27"/>
        </w:numPr>
        <w:suppressLineNumbers/>
        <w:suppressAutoHyphens/>
      </w:pPr>
      <w:r>
        <w:t xml:space="preserve">the issuer of such Letter of Credit disaffirms, disclaims, repudiates or rejects, in whole or in part, or challenges the validity of, such Letter of Credit; </w:t>
      </w:r>
    </w:p>
    <w:p w14:paraId="4146D13A" w14:textId="77777777" w:rsidR="008A3F40" w:rsidRDefault="00B673FC" w:rsidP="00D623CE">
      <w:pPr>
        <w:pStyle w:val="2SCEDefinition-abc"/>
        <w:numPr>
          <w:ilvl w:val="2"/>
          <w:numId w:val="27"/>
        </w:numPr>
        <w:suppressLineNumbers/>
        <w:suppressAutoHyphens/>
      </w:pPr>
      <w:r>
        <w:t xml:space="preserve">such Letter of Credit expires or terminates, or fails or ceases to be in full force and effect at any time during the Term of this Agreement, in any such case without replacement; </w:t>
      </w:r>
    </w:p>
    <w:p w14:paraId="54D579B5" w14:textId="77777777" w:rsidR="008A3F40" w:rsidRDefault="00B673FC" w:rsidP="00D623CE">
      <w:pPr>
        <w:pStyle w:val="2SCEDefinition-abc"/>
        <w:numPr>
          <w:ilvl w:val="2"/>
          <w:numId w:val="27"/>
        </w:numPr>
        <w:suppressLineNumbers/>
        <w:suppressAutoHyphens/>
      </w:pPr>
      <w:r>
        <w:t xml:space="preserve">Seller fails to provide an extended or replacement Letter of Credit prior to twenty (20) Business Days before the Letter of Credit expires or terminates; or </w:t>
      </w:r>
    </w:p>
    <w:p w14:paraId="1CAAF437" w14:textId="77777777" w:rsidR="008A3F40" w:rsidRDefault="00B673FC" w:rsidP="00D623CE">
      <w:pPr>
        <w:pStyle w:val="2SCEDefinition-abc"/>
        <w:numPr>
          <w:ilvl w:val="2"/>
          <w:numId w:val="27"/>
        </w:numPr>
        <w:suppressLineNumbers/>
        <w:suppressAutoHyphens/>
      </w:pPr>
      <w:r>
        <w:t xml:space="preserve">the issuer of such Letter of Credit becomes Bankrupt; </w:t>
      </w:r>
    </w:p>
    <w:p w14:paraId="6567A530" w14:textId="77777777" w:rsidR="008A3F40" w:rsidRDefault="00B673FC">
      <w:pPr>
        <w:pStyle w:val="0SCEBaseParagraph"/>
        <w:suppressLineNumbers/>
        <w:suppressAutoHyphens/>
      </w:pPr>
      <w:r>
        <w:t>provided, no Letter of Credit Default shall occur or be continuing in any event with respect to a Letter of Credit after the time such Letter of Credit is required to be canceled or returned to a Party in accordance with the terms of this Agreement.</w:t>
      </w:r>
    </w:p>
    <w:p w14:paraId="54392004" w14:textId="0F568D9B" w:rsidR="008A3F40" w:rsidRDefault="0025333B">
      <w:pPr>
        <w:pStyle w:val="0SCEBaseParagraph"/>
        <w:suppressLineNumbers/>
        <w:suppressAutoHyphens/>
      </w:pPr>
      <w:r>
        <w:t>“</w:t>
      </w:r>
      <w:r w:rsidR="00B673FC">
        <w:rPr>
          <w:u w:val="single"/>
        </w:rPr>
        <w:t>Local Capacity Area</w:t>
      </w:r>
      <w:r>
        <w:t>”</w:t>
      </w:r>
      <w:r w:rsidR="00B673FC">
        <w:t xml:space="preserve"> has the meaning set forth in the CAISO Tariff. </w:t>
      </w:r>
    </w:p>
    <w:p w14:paraId="2E8E23C7" w14:textId="3767BB22" w:rsidR="008A3F40" w:rsidRDefault="0025333B">
      <w:pPr>
        <w:pStyle w:val="0SCEBaseParagraph"/>
        <w:suppressLineNumbers/>
        <w:suppressAutoHyphens/>
      </w:pPr>
      <w:r>
        <w:t>“</w:t>
      </w:r>
      <w:r w:rsidR="00B673FC">
        <w:rPr>
          <w:u w:val="single"/>
        </w:rPr>
        <w:t>Local RAR</w:t>
      </w:r>
      <w:r>
        <w:t>”</w:t>
      </w:r>
      <w:r w:rsidR="00B673FC">
        <w:t xml:space="preserve"> means</w:t>
      </w:r>
      <w:r w:rsidR="004A4C76">
        <w:t xml:space="preserve"> </w:t>
      </w:r>
      <w:r w:rsidR="00B673FC">
        <w:t>the local Resource Adequacy Requirements established for load-serving entities by the CAISO pursuant to the CAISO Tariff, the CPUC pursuant to the Resource Adequacy Rulings, or by any other Governmental Authority.</w:t>
      </w:r>
    </w:p>
    <w:p w14:paraId="681811B4" w14:textId="64808AF5" w:rsidR="008A3F40" w:rsidRPr="004D3491" w:rsidRDefault="0025333B" w:rsidP="004D3491">
      <w:pPr>
        <w:pStyle w:val="0SCEBaseParagraph"/>
      </w:pPr>
      <w:r>
        <w:rPr>
          <w:rStyle w:val="3SCEDeleteforRA-Only"/>
          <w:color w:val="000000"/>
        </w:rPr>
        <w:t>“</w:t>
      </w:r>
      <w:r w:rsidR="00B673FC" w:rsidRPr="004D3491">
        <w:rPr>
          <w:rStyle w:val="3SCEDeleteforRA-Only"/>
          <w:color w:val="000000"/>
          <w:u w:val="single"/>
        </w:rPr>
        <w:t>Locational Marginal Price</w:t>
      </w:r>
      <w:r>
        <w:rPr>
          <w:rStyle w:val="3SCEDeleteforRA-Only"/>
          <w:color w:val="000000"/>
        </w:rPr>
        <w:t>”</w:t>
      </w:r>
      <w:r w:rsidR="00B673FC" w:rsidRPr="004D3491">
        <w:rPr>
          <w:rStyle w:val="3SCEDeleteforRA-Only"/>
          <w:color w:val="000000"/>
        </w:rPr>
        <w:t xml:space="preserve"> or </w:t>
      </w:r>
      <w:r>
        <w:rPr>
          <w:rStyle w:val="3SCEDeleteforRA-Only"/>
          <w:color w:val="000000"/>
        </w:rPr>
        <w:t>“</w:t>
      </w:r>
      <w:r w:rsidR="00B673FC" w:rsidRPr="004D3491">
        <w:rPr>
          <w:rStyle w:val="3SCEDeleteforRA-Only"/>
          <w:color w:val="000000"/>
          <w:u w:val="single"/>
        </w:rPr>
        <w:t>LMP</w:t>
      </w:r>
      <w:r>
        <w:rPr>
          <w:rStyle w:val="3SCEDeleteforRA-Only"/>
          <w:color w:val="000000"/>
        </w:rPr>
        <w:t>”</w:t>
      </w:r>
      <w:r w:rsidR="00B673FC" w:rsidRPr="004D3491">
        <w:rPr>
          <w:rStyle w:val="3SCEDeleteforRA-Only"/>
          <w:color w:val="000000"/>
        </w:rPr>
        <w:t xml:space="preserve"> has the meaning set forth in the CAISO Tariff.</w:t>
      </w:r>
    </w:p>
    <w:p w14:paraId="3ABF0131" w14:textId="12DFEEF8" w:rsidR="003D2F09" w:rsidRDefault="0025333B" w:rsidP="003D2F09">
      <w:pPr>
        <w:pStyle w:val="0SCEBaseParagraph"/>
        <w:suppressLineNumbers/>
        <w:suppressAutoHyphens/>
        <w:rPr>
          <w:i/>
          <w:iCs/>
          <w:color w:val="0000FF"/>
        </w:rPr>
      </w:pPr>
      <w:r w:rsidRPr="002B6FF5">
        <w:rPr>
          <w:rStyle w:val="4ContractTypeESOnlyChar"/>
        </w:rPr>
        <w:t>“</w:t>
      </w:r>
      <w:r w:rsidR="003D2F09" w:rsidRPr="00B66202">
        <w:rPr>
          <w:rStyle w:val="4ContractTypeESOnlyChar"/>
          <w:u w:val="single"/>
        </w:rPr>
        <w:t>Long Duration Capacity &amp; Energy Capacity Verification Test</w:t>
      </w:r>
      <w:r w:rsidRPr="002B6FF5">
        <w:rPr>
          <w:rStyle w:val="4ContractTypeESOnlyChar"/>
        </w:rPr>
        <w:t>”</w:t>
      </w:r>
      <w:r w:rsidR="003D2F09" w:rsidRPr="002B6FF5">
        <w:rPr>
          <w:rStyle w:val="4ContractTypeESOnlyChar"/>
        </w:rPr>
        <w:t xml:space="preserve"> means the testing procedures, requirements, and protocols set forth in </w:t>
      </w:r>
      <w:r w:rsidR="003D2F09" w:rsidRPr="00B66202">
        <w:rPr>
          <w:rStyle w:val="4ContractTypeESOnlyChar"/>
          <w:u w:val="single"/>
        </w:rPr>
        <w:t>Exhibit</w:t>
      </w:r>
      <w:r w:rsidR="00A95BCE" w:rsidRPr="00B66202">
        <w:rPr>
          <w:rStyle w:val="4ContractTypeESOnlyChar"/>
          <w:u w:val="single"/>
        </w:rPr>
        <w:t> </w:t>
      </w:r>
      <w:r w:rsidR="003D2F09" w:rsidRPr="00B66202">
        <w:rPr>
          <w:rStyle w:val="4ContractTypeESOnlyChar"/>
          <w:u w:val="single"/>
        </w:rPr>
        <w:t>I</w:t>
      </w:r>
      <w:r w:rsidR="003D2F09" w:rsidRPr="002B6FF5">
        <w:rPr>
          <w:rStyle w:val="4ContractTypeESOnlyChar"/>
        </w:rPr>
        <w:t>.</w:t>
      </w:r>
      <w:r w:rsidR="003D2F09" w:rsidRPr="007D3CCA">
        <w:rPr>
          <w:rStyle w:val="4ContractTypeDistributionOnly"/>
          <w:color w:val="4F6228" w:themeColor="accent3" w:themeShade="80"/>
        </w:rPr>
        <w:t xml:space="preserve"> </w:t>
      </w:r>
      <w:r w:rsidR="00844E47" w:rsidRPr="002B6FF5">
        <w:rPr>
          <w:rStyle w:val="0SCEContractInstructionsSeparateReview"/>
        </w:rPr>
        <w:t xml:space="preserve">{SCE Selection Note: applicable to IFOM ES Projects that are providing long duration energy storage attributes, delete for IFOM Renewable Projects, </w:t>
      </w:r>
      <w:r w:rsidR="00FA750B" w:rsidRPr="002B6FF5">
        <w:rPr>
          <w:rStyle w:val="0SCEContractInstructionsSeparateReview"/>
        </w:rPr>
        <w:t xml:space="preserve">delete for IFOM ES Projects that </w:t>
      </w:r>
      <w:r w:rsidR="00EE66FD" w:rsidRPr="002B6FF5">
        <w:rPr>
          <w:rStyle w:val="0SCEContractInstructionsSeparateReview"/>
        </w:rPr>
        <w:t>are not providing long-duration energy storage attributes</w:t>
      </w:r>
      <w:r w:rsidR="00844E47" w:rsidRPr="002B6FF5">
        <w:rPr>
          <w:rStyle w:val="0SCEContractInstructionsSeparateReview"/>
        </w:rPr>
        <w:t>}</w:t>
      </w:r>
    </w:p>
    <w:p w14:paraId="7E6C20AC" w14:textId="56ED95D3" w:rsidR="008A3F40" w:rsidRDefault="0025333B">
      <w:pPr>
        <w:pStyle w:val="0SCEBaseParagraph"/>
        <w:suppressLineNumbers/>
        <w:suppressAutoHyphens/>
      </w:pPr>
      <w:r w:rsidRPr="00953342">
        <w:rPr>
          <w:rStyle w:val="4ContractTypeRPSOnlyChar"/>
        </w:rPr>
        <w:lastRenderedPageBreak/>
        <w:t>“</w:t>
      </w:r>
      <w:r w:rsidR="00B673FC" w:rsidRPr="00B66202">
        <w:rPr>
          <w:rStyle w:val="4ContractTypeRPSOnlyChar"/>
          <w:u w:val="single"/>
        </w:rPr>
        <w:t>Lost Output</w:t>
      </w:r>
      <w:r w:rsidRPr="00953342">
        <w:rPr>
          <w:rStyle w:val="4ContractTypeRPSOnlyChar"/>
        </w:rPr>
        <w:t>”</w:t>
      </w:r>
      <w:r w:rsidR="00B673FC" w:rsidRPr="00953342">
        <w:rPr>
          <w:rStyle w:val="4ContractTypeRPSOnlyChar"/>
        </w:rPr>
        <w:t xml:space="preserve"> means</w:t>
      </w:r>
      <w:r w:rsidR="005B7DE5" w:rsidRPr="00953342">
        <w:rPr>
          <w:rStyle w:val="4ContractTypeRPSOnlyChar"/>
        </w:rPr>
        <w:t xml:space="preserve"> </w:t>
      </w:r>
      <w:r w:rsidR="00B673FC" w:rsidRPr="00953342">
        <w:rPr>
          <w:rStyle w:val="4ContractTypeRPSOnlyChar"/>
        </w:rPr>
        <w:t xml:space="preserve">the reduction in </w:t>
      </w:r>
      <w:r w:rsidR="003B7E03" w:rsidRPr="00953342">
        <w:rPr>
          <w:rStyle w:val="4ContractTypeRPSOnlyChar"/>
        </w:rPr>
        <w:t xml:space="preserve">Metered </w:t>
      </w:r>
      <w:r w:rsidR="00B673FC" w:rsidRPr="00953342">
        <w:rPr>
          <w:rStyle w:val="4ContractTypeRPSOnlyChar"/>
        </w:rPr>
        <w:t xml:space="preserve">Amounts over the relevant measurement period that the Project was available to produce and could reasonably have been expected to deliver, based upon the calculation method set forth in </w:t>
      </w:r>
      <w:r w:rsidR="00B673FC" w:rsidRPr="00B66202">
        <w:rPr>
          <w:rStyle w:val="4ContractTypeRPSOnlyChar"/>
          <w:u w:val="single"/>
        </w:rPr>
        <w:t>Exhibit</w:t>
      </w:r>
      <w:r w:rsidR="00A95BCE" w:rsidRPr="00B66202">
        <w:rPr>
          <w:rStyle w:val="4ContractTypeRPSOnlyChar"/>
          <w:u w:val="single"/>
        </w:rPr>
        <w:t> </w:t>
      </w:r>
      <w:r w:rsidR="00095E93" w:rsidRPr="00B66202">
        <w:rPr>
          <w:rStyle w:val="4ContractTypeRPSOnlyChar"/>
          <w:u w:val="single"/>
        </w:rPr>
        <w:t>J</w:t>
      </w:r>
      <w:r w:rsidR="00B673FC" w:rsidRPr="00953342">
        <w:rPr>
          <w:rStyle w:val="4ContractTypeRPSOnlyChar"/>
        </w:rPr>
        <w:t>, but was not delivered due to a Lost Output Event.</w:t>
      </w:r>
      <w:r w:rsidR="00B673FC">
        <w:t xml:space="preserve"> </w:t>
      </w:r>
      <w:r w:rsidR="00696C96">
        <w:rPr>
          <w:rStyle w:val="0SCEContractInstructions"/>
        </w:rPr>
        <w:t>{SCE Selection Note: applicable to IFOM Renewable Projects, delete for IFOM ES Projects}</w:t>
      </w:r>
    </w:p>
    <w:p w14:paraId="152E511C" w14:textId="4209D50C" w:rsidR="008A3F40" w:rsidRDefault="0025333B">
      <w:pPr>
        <w:suppressLineNumbers/>
        <w:suppressAutoHyphens/>
        <w:spacing w:before="120"/>
      </w:pPr>
      <w:r w:rsidRPr="00953342">
        <w:rPr>
          <w:rStyle w:val="4ContractTypeRPSOnlyChar"/>
        </w:rPr>
        <w:t>“</w:t>
      </w:r>
      <w:r w:rsidR="00B673FC" w:rsidRPr="00B66202">
        <w:rPr>
          <w:rStyle w:val="4ContractTypeRPSOnlyChar"/>
          <w:u w:val="single"/>
        </w:rPr>
        <w:t>Lost Output Event</w:t>
      </w:r>
      <w:r w:rsidRPr="00953342">
        <w:rPr>
          <w:rStyle w:val="4ContractTypeRPSOnlyChar"/>
        </w:rPr>
        <w:t>”</w:t>
      </w:r>
      <w:r w:rsidR="00B673FC" w:rsidRPr="00953342">
        <w:rPr>
          <w:rStyle w:val="4ContractTypeRPSOnlyChar"/>
        </w:rPr>
        <w:t xml:space="preserve"> means any of the following occurrences which cause Seller to be unable to deliver Energy</w:t>
      </w:r>
      <w:r w:rsidR="00B673FC">
        <w:t>:</w:t>
      </w:r>
    </w:p>
    <w:p w14:paraId="2CEA64EE" w14:textId="77777777" w:rsidR="008A3F40" w:rsidRDefault="00B673FC" w:rsidP="00D623CE">
      <w:pPr>
        <w:pStyle w:val="2SCEDefinition-abc"/>
        <w:numPr>
          <w:ilvl w:val="2"/>
          <w:numId w:val="33"/>
        </w:numPr>
      </w:pPr>
      <w:r w:rsidRPr="00B5454F">
        <w:rPr>
          <w:rStyle w:val="4ContractTypeRPSOnlyChar"/>
        </w:rPr>
        <w:t>Force Majeure</w:t>
      </w:r>
      <w:r>
        <w:t>;</w:t>
      </w:r>
    </w:p>
    <w:p w14:paraId="372EDC6C" w14:textId="77777777" w:rsidR="008A3F40" w:rsidRDefault="00B673FC">
      <w:pPr>
        <w:pStyle w:val="2SCEDefinition-abc"/>
      </w:pPr>
      <w:r w:rsidRPr="00B5454F">
        <w:rPr>
          <w:rStyle w:val="4ContractTypeRPSOnlyChar"/>
        </w:rPr>
        <w:t>An Event of Default where SCE is the Defaulting Party</w:t>
      </w:r>
      <w:r>
        <w:t>;</w:t>
      </w:r>
    </w:p>
    <w:p w14:paraId="1BCAEC89" w14:textId="3515594E" w:rsidR="008A3F40" w:rsidRDefault="00EC09F2">
      <w:pPr>
        <w:pStyle w:val="2SCEDefinition-abc"/>
      </w:pPr>
      <w:bookmarkStart w:id="979" w:name="_Ref264363356"/>
      <w:r w:rsidRPr="00B5454F">
        <w:rPr>
          <w:rStyle w:val="4ContractTypeRPSOnlyChar"/>
        </w:rPr>
        <w:t>A</w:t>
      </w:r>
      <w:r w:rsidR="00B673FC" w:rsidRPr="00B5454F">
        <w:rPr>
          <w:rStyle w:val="4ContractTypeRPSOnlyChar"/>
        </w:rPr>
        <w:t xml:space="preserve"> curtailment or reduction of deliveries in accordance with </w:t>
      </w:r>
      <w:r w:rsidR="00B673FC" w:rsidRPr="00B66202">
        <w:rPr>
          <w:rStyle w:val="4ContractTypeRPSOnlyChar"/>
          <w:u w:val="single"/>
        </w:rPr>
        <w:t>Section 6.01(b)</w:t>
      </w:r>
      <w:r w:rsidR="00B673FC" w:rsidRPr="00B5454F">
        <w:rPr>
          <w:rStyle w:val="4ContractTypeRPSOnlyChar"/>
        </w:rPr>
        <w:t xml:space="preserve"> </w:t>
      </w:r>
      <w:r w:rsidR="007345E6" w:rsidRPr="00B5454F">
        <w:rPr>
          <w:rStyle w:val="4ContractTypeRPSOnlyChar"/>
        </w:rPr>
        <w:t xml:space="preserve">of </w:t>
      </w:r>
      <w:r w:rsidR="007345E6" w:rsidRPr="00B66202">
        <w:rPr>
          <w:rStyle w:val="4ContractTypeRPSOnlyChar"/>
          <w:u w:val="single"/>
        </w:rPr>
        <w:t>Attachment 1</w:t>
      </w:r>
      <w:r w:rsidR="007345E6" w:rsidRPr="00B5454F">
        <w:rPr>
          <w:rStyle w:val="4ContractTypeRPSOnlyChar"/>
        </w:rPr>
        <w:t xml:space="preserve"> </w:t>
      </w:r>
      <w:r w:rsidR="00B673FC" w:rsidRPr="00B5454F">
        <w:rPr>
          <w:rStyle w:val="4ContractTypeRPSOnlyChar"/>
        </w:rPr>
        <w:t>or as otherwise ordered or caused by the CAISO, or SCE acting as a T&amp;D Provider (including a curtailment or reduction that does not constitute a Force Majeure as provided in subparagraph (e) or (g) of the definition of Force Majeure)</w:t>
      </w:r>
      <w:r w:rsidR="00B673FC" w:rsidRPr="00EC09F2">
        <w:rPr>
          <w:iCs/>
        </w:rPr>
        <w:t>;</w:t>
      </w:r>
      <w:bookmarkEnd w:id="979"/>
    </w:p>
    <w:p w14:paraId="52E0FA51" w14:textId="3E153CCD" w:rsidR="008A3F40" w:rsidRDefault="00B673FC">
      <w:pPr>
        <w:pStyle w:val="2SCEDefinition-abc"/>
        <w:rPr>
          <w:rStyle w:val="0SCEContractInstructions"/>
          <w:i w:val="0"/>
          <w:color w:val="000000"/>
        </w:rPr>
      </w:pPr>
      <w:r w:rsidRPr="00B5454F">
        <w:rPr>
          <w:rStyle w:val="4ContractTypeRPSOnlyChar"/>
        </w:rPr>
        <w:t>An Emergency, to the extent not already covered in item (c) above</w:t>
      </w:r>
      <w:r>
        <w:t>.</w:t>
      </w:r>
    </w:p>
    <w:p w14:paraId="3DADF685" w14:textId="415EA672" w:rsidR="00696C96" w:rsidRDefault="00696C96">
      <w:pPr>
        <w:pStyle w:val="2SCEDefinition-abc"/>
        <w:numPr>
          <w:ilvl w:val="0"/>
          <w:numId w:val="0"/>
        </w:numPr>
        <w:ind w:left="432"/>
      </w:pPr>
      <w:r>
        <w:rPr>
          <w:rStyle w:val="0SCEContractInstructions"/>
        </w:rPr>
        <w:t>{SCE Selection Note: applicable to IFOM Renewable Projects, delete for IFOM ES Projects}</w:t>
      </w:r>
    </w:p>
    <w:p w14:paraId="5B4825DB" w14:textId="202A251A" w:rsidR="008A3F40" w:rsidRDefault="0025333B">
      <w:pPr>
        <w:pStyle w:val="0SCEBaseParagraph"/>
        <w:suppressLineNumbers/>
        <w:suppressAutoHyphens/>
      </w:pPr>
      <w:r w:rsidRPr="00B66202">
        <w:rPr>
          <w:rStyle w:val="4ContractTypeRPSOnlyChar"/>
        </w:rPr>
        <w:t>“</w:t>
      </w:r>
      <w:r w:rsidR="00B673FC" w:rsidRPr="00B66202">
        <w:rPr>
          <w:rStyle w:val="4ContractTypeRPSOnlyChar"/>
          <w:u w:val="single"/>
        </w:rPr>
        <w:t>Lost Output Report</w:t>
      </w:r>
      <w:r w:rsidRPr="00B66202">
        <w:rPr>
          <w:rStyle w:val="4ContractTypeRPSOnlyChar"/>
        </w:rPr>
        <w:t>”</w:t>
      </w:r>
      <w:r w:rsidR="00B673FC" w:rsidRPr="00B66202">
        <w:rPr>
          <w:rStyle w:val="4ContractTypeRPSOnlyChar"/>
        </w:rPr>
        <w:t xml:space="preserve"> means</w:t>
      </w:r>
      <w:r w:rsidR="00EC09F2" w:rsidRPr="00B66202">
        <w:rPr>
          <w:rStyle w:val="4ContractTypeRPSOnlyChar"/>
        </w:rPr>
        <w:t xml:space="preserve"> </w:t>
      </w:r>
      <w:r w:rsidR="00B673FC" w:rsidRPr="00B66202">
        <w:rPr>
          <w:rStyle w:val="4ContractTypeRPSOnlyChar"/>
        </w:rPr>
        <w:t xml:space="preserve">the monthly report of Lost Output for Lost Output Events described in Subsections (a), (b), or (d) of the definition of Lost Output Event and provided in the form of the worksheet from the Lost Output Workbook prepared in accordance with the procedures set forth in </w:t>
      </w:r>
      <w:r w:rsidR="00B673FC" w:rsidRPr="00B66202">
        <w:rPr>
          <w:rStyle w:val="4ContractTypeRPSOnlyChar"/>
          <w:u w:val="single"/>
        </w:rPr>
        <w:t>Section 6.0</w:t>
      </w:r>
      <w:r w:rsidR="00B37288" w:rsidRPr="00B66202">
        <w:rPr>
          <w:rStyle w:val="4ContractTypeRPSOnlyChar"/>
          <w:u w:val="single"/>
        </w:rPr>
        <w:t>5</w:t>
      </w:r>
      <w:r w:rsidR="00B673FC" w:rsidRPr="00B66202">
        <w:rPr>
          <w:rStyle w:val="4ContractTypeRPSOnlyChar"/>
        </w:rPr>
        <w:t xml:space="preserve"> of </w:t>
      </w:r>
      <w:r w:rsidR="00B673FC" w:rsidRPr="00B66202">
        <w:rPr>
          <w:rStyle w:val="4ContractTypeRPSOnlyChar"/>
          <w:u w:val="single"/>
        </w:rPr>
        <w:t>Attachment 1</w:t>
      </w:r>
      <w:r w:rsidR="00B673FC" w:rsidRPr="00B66202">
        <w:rPr>
          <w:rStyle w:val="4ContractTypeRPSOnlyChar"/>
        </w:rPr>
        <w:t xml:space="preserve"> and </w:t>
      </w:r>
      <w:r w:rsidR="00B673FC" w:rsidRPr="00B66202">
        <w:rPr>
          <w:rStyle w:val="4ContractTypeRPSOnlyChar"/>
          <w:u w:val="single"/>
        </w:rPr>
        <w:t>Exhibit</w:t>
      </w:r>
      <w:r w:rsidR="008420E3" w:rsidRPr="00B66202">
        <w:rPr>
          <w:rStyle w:val="4ContractTypeRPSOnlyChar"/>
          <w:u w:val="single"/>
        </w:rPr>
        <w:t> </w:t>
      </w:r>
      <w:r w:rsidR="00095E93" w:rsidRPr="00B66202">
        <w:rPr>
          <w:rStyle w:val="4ContractTypeRPSOnlyChar"/>
          <w:u w:val="single"/>
        </w:rPr>
        <w:t>J</w:t>
      </w:r>
      <w:r w:rsidR="00B673FC" w:rsidRPr="00B66202">
        <w:rPr>
          <w:rStyle w:val="4ContractTypeRPSOnlyChar"/>
        </w:rPr>
        <w:t>.</w:t>
      </w:r>
      <w:r w:rsidR="00B673FC">
        <w:t xml:space="preserve"> </w:t>
      </w:r>
      <w:r w:rsidR="00696C96">
        <w:rPr>
          <w:rStyle w:val="0SCEContractInstructions"/>
        </w:rPr>
        <w:t>{SCE Selection Note: applicable to IFOM Renewable Projects, delete for IFOM ES Projects}</w:t>
      </w:r>
    </w:p>
    <w:p w14:paraId="79E12024" w14:textId="7BEF1882" w:rsidR="008A3F40" w:rsidRDefault="0025333B">
      <w:pPr>
        <w:pStyle w:val="0SCEBaseParagraph"/>
        <w:suppressLineNumbers/>
        <w:suppressAutoHyphens/>
      </w:pPr>
      <w:r w:rsidRPr="00B66202">
        <w:rPr>
          <w:rStyle w:val="4ContractTypeRPSOnlyChar"/>
        </w:rPr>
        <w:t>“</w:t>
      </w:r>
      <w:r w:rsidR="00B673FC" w:rsidRPr="00B66202">
        <w:rPr>
          <w:rStyle w:val="4ContractTypeRPSOnlyChar"/>
          <w:u w:val="single"/>
        </w:rPr>
        <w:t>Lost Output Workbook</w:t>
      </w:r>
      <w:r w:rsidRPr="00B66202">
        <w:rPr>
          <w:rStyle w:val="4ContractTypeRPSOnlyChar"/>
        </w:rPr>
        <w:t>”</w:t>
      </w:r>
      <w:r w:rsidR="00B673FC" w:rsidRPr="00B66202">
        <w:rPr>
          <w:rStyle w:val="4ContractTypeRPSOnlyChar"/>
        </w:rPr>
        <w:t xml:space="preserve"> has the meaning set forth in </w:t>
      </w:r>
      <w:r w:rsidR="00B673FC" w:rsidRPr="00B66202">
        <w:rPr>
          <w:rStyle w:val="4ContractTypeRPSOnlyChar"/>
          <w:u w:val="single"/>
        </w:rPr>
        <w:t>Exhibit</w:t>
      </w:r>
      <w:r w:rsidR="00A95BCE" w:rsidRPr="00B66202">
        <w:rPr>
          <w:rStyle w:val="4ContractTypeRPSOnlyChar"/>
          <w:u w:val="single"/>
        </w:rPr>
        <w:t> </w:t>
      </w:r>
      <w:r w:rsidR="00095E93" w:rsidRPr="00B66202">
        <w:rPr>
          <w:rStyle w:val="4ContractTypeRPSOnlyChar"/>
          <w:u w:val="single"/>
        </w:rPr>
        <w:t>J</w:t>
      </w:r>
      <w:r w:rsidR="00B673FC" w:rsidRPr="00B66202">
        <w:rPr>
          <w:rStyle w:val="4ContractTypeRPSOnlyChar"/>
        </w:rPr>
        <w:t>.</w:t>
      </w:r>
      <w:r w:rsidR="00B673FC">
        <w:t xml:space="preserve"> </w:t>
      </w:r>
      <w:r w:rsidR="00696C96">
        <w:rPr>
          <w:rStyle w:val="0SCEContractInstructions"/>
        </w:rPr>
        <w:t>{SCE Selection Note: applicable to IFOM Renewable Projects, delete for IFOM ES Projects}</w:t>
      </w:r>
    </w:p>
    <w:p w14:paraId="330AACD0" w14:textId="50F1DF2A" w:rsidR="00575AA2" w:rsidRDefault="0025333B" w:rsidP="00575AA2">
      <w:pPr>
        <w:pStyle w:val="0SCEBaseParagraph"/>
        <w:suppressLineNumbers/>
        <w:suppressAutoHyphens/>
      </w:pPr>
      <w:r>
        <w:t>“</w:t>
      </w:r>
      <w:r w:rsidR="00575AA2">
        <w:rPr>
          <w:u w:val="single"/>
        </w:rPr>
        <w:t>Maintenance Outage</w:t>
      </w:r>
      <w:r>
        <w:t>”</w:t>
      </w:r>
      <w:r w:rsidR="00575AA2">
        <w:t xml:space="preserve"> means an Approved Maintenance Outage (as defined in the CAISO Tariff), but does not include an RA Maintenance Outage With Substitution, an RA Maintenance Outage Without Substitution, a Short-Notice Opportunity RA Maintenance Outage, or an Off-Peak Opportunity RA Maintenance Outage (as such terms are defined in the CAISO Tariff).</w:t>
      </w:r>
    </w:p>
    <w:p w14:paraId="6ABC23BA" w14:textId="4B6F8165" w:rsidR="008A3F40" w:rsidRDefault="0025333B">
      <w:pPr>
        <w:pStyle w:val="0SCEBaseParagraph"/>
        <w:suppressLineNumbers/>
        <w:suppressAutoHyphens/>
      </w:pPr>
      <w:r>
        <w:t>“</w:t>
      </w:r>
      <w:r w:rsidR="00B673FC">
        <w:rPr>
          <w:u w:val="single"/>
        </w:rPr>
        <w:t>Marketable Emission Trading Credits</w:t>
      </w:r>
      <w:r>
        <w:t>”</w:t>
      </w:r>
      <w:r w:rsidR="00B673FC">
        <w:t xml:space="preserve"> means emissions trading credits or units pursuant to the requirements of California Division 26 Air Resources; Health &amp; Safety Code Section</w:t>
      </w:r>
      <w:r w:rsidR="00C82F1A">
        <w:t> </w:t>
      </w:r>
      <w:r w:rsidR="00B673FC">
        <w:t>39616 and Section</w:t>
      </w:r>
      <w:r w:rsidR="00C82F1A">
        <w:t> </w:t>
      </w:r>
      <w:r w:rsidR="00B673FC">
        <w:t>40440.2 for market based incentive programs such as the South Coast Air Quality Management District’s Regional Clean Air Incentives Market, also known as RECLAIM, and allowances of sulfur dioxide trading credits as required under Title IV of the Federal Clean Air Act (42 U.S.C. § 7651b (a) to (f)).</w:t>
      </w:r>
      <w:bookmarkStart w:id="980" w:name="_DV_C129"/>
    </w:p>
    <w:p w14:paraId="4EB39892" w14:textId="2BDEEFDA" w:rsidR="008A3F40" w:rsidRDefault="0025333B" w:rsidP="007A171C">
      <w:pPr>
        <w:pStyle w:val="0SCEBaseParagraph"/>
        <w:rPr>
          <w:sz w:val="22"/>
          <w:szCs w:val="22"/>
        </w:rPr>
      </w:pPr>
      <w:r w:rsidRPr="00B66202">
        <w:rPr>
          <w:rStyle w:val="4ContractTypeRPSOnlyChar"/>
        </w:rPr>
        <w:t>“</w:t>
      </w:r>
      <w:r w:rsidR="00B673FC" w:rsidRPr="00B66202">
        <w:rPr>
          <w:rStyle w:val="4ContractTypeRPSOnlyChar"/>
          <w:u w:val="single"/>
        </w:rPr>
        <w:t>Market Clearing Price</w:t>
      </w:r>
      <w:r w:rsidRPr="00B66202">
        <w:rPr>
          <w:rStyle w:val="4ContractTypeRPSOnlyChar"/>
        </w:rPr>
        <w:t>”</w:t>
      </w:r>
      <w:r w:rsidR="00B673FC" w:rsidRPr="00B66202">
        <w:rPr>
          <w:rStyle w:val="4ContractTypeRPSOnlyChar"/>
        </w:rPr>
        <w:t xml:space="preserve"> or </w:t>
      </w:r>
      <w:r w:rsidRPr="00B66202">
        <w:rPr>
          <w:rStyle w:val="4ContractTypeRPSOnlyChar"/>
        </w:rPr>
        <w:t>“</w:t>
      </w:r>
      <w:r w:rsidR="00B673FC" w:rsidRPr="00B66202">
        <w:rPr>
          <w:rStyle w:val="4ContractTypeRPSOnlyChar"/>
          <w:u w:val="single"/>
        </w:rPr>
        <w:t>MCP</w:t>
      </w:r>
      <w:r w:rsidRPr="00B66202">
        <w:rPr>
          <w:rStyle w:val="4ContractTypeRPSOnlyChar"/>
        </w:rPr>
        <w:t>”</w:t>
      </w:r>
      <w:r w:rsidR="00B673FC" w:rsidRPr="00B66202">
        <w:rPr>
          <w:rStyle w:val="4ContractTypeRPSOnlyChar"/>
        </w:rPr>
        <w:t xml:space="preserve"> means for each Settlement Interval, the Day-Ahead Market price </w:t>
      </w:r>
      <w:r w:rsidR="003155C3" w:rsidRPr="00B66202">
        <w:rPr>
          <w:rStyle w:val="4ContractTypeRPSOnlyChar"/>
        </w:rPr>
        <w:t xml:space="preserve">at SP-15 </w:t>
      </w:r>
      <w:r w:rsidR="00B673FC" w:rsidRPr="00B66202">
        <w:rPr>
          <w:rStyle w:val="4ContractTypeRPSOnlyChar"/>
        </w:rPr>
        <w:t xml:space="preserve">for the hour in which such Settlement Interval </w:t>
      </w:r>
      <w:r w:rsidR="003155C3" w:rsidRPr="00B66202">
        <w:rPr>
          <w:rStyle w:val="4ContractTypeRPSOnlyChar"/>
        </w:rPr>
        <w:t>occurs</w:t>
      </w:r>
      <w:r w:rsidR="00B673FC" w:rsidRPr="00B66202">
        <w:rPr>
          <w:rStyle w:val="4ContractTypeRPSOnlyChar"/>
        </w:rPr>
        <w:t>.</w:t>
      </w:r>
      <w:r w:rsidR="00B673FC">
        <w:rPr>
          <w:shd w:val="clear" w:color="auto" w:fill="FFFFFF"/>
        </w:rPr>
        <w:t xml:space="preserve"> </w:t>
      </w:r>
      <w:r w:rsidR="0061471D">
        <w:rPr>
          <w:rStyle w:val="0SCEContractInstructions"/>
        </w:rPr>
        <w:t>{SCE Selection Note: applicable to IFOM Renewable Projects, delete for IFOM ES Projects}</w:t>
      </w:r>
    </w:p>
    <w:p w14:paraId="5AF0F87F" w14:textId="265A72E2" w:rsidR="008A3F40" w:rsidRPr="00A51874" w:rsidRDefault="0025333B">
      <w:pPr>
        <w:pStyle w:val="0SCEBaseParagraph"/>
        <w:suppressLineNumbers/>
        <w:suppressAutoHyphens/>
      </w:pPr>
      <w:r w:rsidRPr="00A51874">
        <w:lastRenderedPageBreak/>
        <w:t>“</w:t>
      </w:r>
      <w:r w:rsidR="00B673FC" w:rsidRPr="00A51874">
        <w:rPr>
          <w:u w:val="single"/>
        </w:rPr>
        <w:t>Master File</w:t>
      </w:r>
      <w:r w:rsidRPr="00A51874">
        <w:t>”</w:t>
      </w:r>
      <w:r w:rsidR="00B673FC" w:rsidRPr="00A51874">
        <w:t xml:space="preserve"> has the meaning set forth </w:t>
      </w:r>
      <w:r w:rsidR="00FD18BC" w:rsidRPr="00A51874">
        <w:t>in the CAISO Tariff</w:t>
      </w:r>
      <w:r w:rsidR="00B673FC" w:rsidRPr="00A51874">
        <w:t>.</w:t>
      </w:r>
      <w:bookmarkEnd w:id="980"/>
    </w:p>
    <w:p w14:paraId="697A09B5" w14:textId="750C59D0" w:rsidR="008A3F40" w:rsidRDefault="0025333B">
      <w:pPr>
        <w:pStyle w:val="0SCEBaseParagraph"/>
        <w:suppressLineNumbers/>
        <w:suppressAutoHyphens/>
      </w:pPr>
      <w:r>
        <w:t>“</w:t>
      </w:r>
      <w:r w:rsidR="00B673FC">
        <w:rPr>
          <w:u w:val="single"/>
        </w:rPr>
        <w:t>Material Modification Assessment</w:t>
      </w:r>
      <w:r>
        <w:t>”</w:t>
      </w:r>
      <w:r w:rsidR="00B673FC">
        <w:t xml:space="preserve"> has the meaning set forth in the CAISO Tariff.</w:t>
      </w:r>
    </w:p>
    <w:p w14:paraId="09D36256" w14:textId="6669147E" w:rsidR="008A3F40" w:rsidRDefault="0025333B">
      <w:pPr>
        <w:pStyle w:val="0SCEBaseParagraph"/>
        <w:suppressLineNumbers/>
        <w:suppressAutoHyphens/>
      </w:pPr>
      <w:r>
        <w:t>“</w:t>
      </w:r>
      <w:r w:rsidR="00B673FC">
        <w:rPr>
          <w:u w:val="single"/>
        </w:rPr>
        <w:t>Mediator</w:t>
      </w:r>
      <w:r>
        <w:t>”</w:t>
      </w:r>
      <w:r w:rsidR="00B673FC">
        <w:t xml:space="preserve"> has the meaning set forth in </w:t>
      </w:r>
      <w:r w:rsidR="00B673FC" w:rsidRPr="008420E3">
        <w:rPr>
          <w:u w:val="single"/>
        </w:rPr>
        <w:t>Section</w:t>
      </w:r>
      <w:r w:rsidR="00C82F1A">
        <w:rPr>
          <w:u w:val="single"/>
        </w:rPr>
        <w:t> </w:t>
      </w:r>
      <w:r w:rsidR="00B673FC" w:rsidRPr="008420E3">
        <w:rPr>
          <w:u w:val="single"/>
        </w:rPr>
        <w:t>12.02</w:t>
      </w:r>
      <w:r w:rsidR="00B673FC">
        <w:t>.</w:t>
      </w:r>
    </w:p>
    <w:p w14:paraId="0D704135" w14:textId="0E86D162" w:rsidR="008A3F40" w:rsidRPr="0061471D" w:rsidRDefault="0025333B" w:rsidP="0061471D">
      <w:pPr>
        <w:pStyle w:val="0SCEBaseParagraph"/>
      </w:pPr>
      <w:r w:rsidRPr="00B66202">
        <w:rPr>
          <w:rStyle w:val="4ContractTypeRPSOnlyChar"/>
        </w:rPr>
        <w:t>“</w:t>
      </w:r>
      <w:r w:rsidR="00B673FC" w:rsidRPr="00B66202">
        <w:rPr>
          <w:rStyle w:val="4ContractTypeRPSOnlyChar"/>
          <w:u w:val="single"/>
        </w:rPr>
        <w:t>Meteorological Equipment</w:t>
      </w:r>
      <w:r w:rsidRPr="00B66202">
        <w:rPr>
          <w:rStyle w:val="4ContractTypeRPSOnlyChar"/>
        </w:rPr>
        <w:t>”</w:t>
      </w:r>
      <w:r w:rsidR="00B673FC" w:rsidRPr="00B66202">
        <w:rPr>
          <w:rStyle w:val="4ContractTypeRPSOnlyChar"/>
        </w:rPr>
        <w:t xml:space="preserve"> means the instruments and equipment that meet those specifications set forth in Exhibit</w:t>
      </w:r>
      <w:r w:rsidR="00A95BCE" w:rsidRPr="00B66202">
        <w:rPr>
          <w:rStyle w:val="4ContractTypeRPSOnlyChar"/>
        </w:rPr>
        <w:t> </w:t>
      </w:r>
      <w:r w:rsidR="00146B42" w:rsidRPr="00B66202">
        <w:rPr>
          <w:rStyle w:val="4ContractTypeRPSOnlyChar"/>
        </w:rPr>
        <w:t>K</w:t>
      </w:r>
      <w:r w:rsidR="00B673FC" w:rsidRPr="00B66202">
        <w:rPr>
          <w:rStyle w:val="4ContractTypeRPSOnlyChar"/>
        </w:rPr>
        <w:t>, as may be modified by SCE from time to time to reflect the CAISO’s PIRP/EIRP protocol.</w:t>
      </w:r>
      <w:r w:rsidR="00B673FC">
        <w:rPr>
          <w:rStyle w:val="0SCEContractInstructions"/>
        </w:rPr>
        <w:t xml:space="preserve"> </w:t>
      </w:r>
      <w:r w:rsidR="0061471D">
        <w:rPr>
          <w:rStyle w:val="0SCEContractInstructions"/>
        </w:rPr>
        <w:t>{SCE Selection Note: applicable to IFOM Renewable Projects, delete for IFOM ES Projects}</w:t>
      </w:r>
    </w:p>
    <w:p w14:paraId="26823811" w14:textId="2F708DFE" w:rsidR="008A3F40" w:rsidRDefault="0025333B" w:rsidP="0061471D">
      <w:pPr>
        <w:pStyle w:val="0SCEBaseParagraph"/>
      </w:pPr>
      <w:bookmarkStart w:id="981" w:name="_Hlk111027564"/>
      <w:r w:rsidRPr="00B66202">
        <w:rPr>
          <w:rStyle w:val="4ContractTypeRPSOnlyChar"/>
        </w:rPr>
        <w:t>“</w:t>
      </w:r>
      <w:r w:rsidR="00B673FC" w:rsidRPr="00B66202">
        <w:rPr>
          <w:rStyle w:val="4ContractTypeRPSOnlyChar"/>
          <w:u w:val="single"/>
        </w:rPr>
        <w:t>Metered Amounts</w:t>
      </w:r>
      <w:r w:rsidRPr="00B66202">
        <w:rPr>
          <w:rStyle w:val="4ContractTypeRPSOnlyChar"/>
        </w:rPr>
        <w:t>”</w:t>
      </w:r>
      <w:r w:rsidR="00B673FC" w:rsidRPr="00B66202">
        <w:rPr>
          <w:rStyle w:val="4ContractTypeRPSOnlyChar"/>
        </w:rPr>
        <w:t xml:space="preserve"> means </w:t>
      </w:r>
      <w:bookmarkStart w:id="982" w:name="_Hlk94618290"/>
      <w:r w:rsidR="00B673FC" w:rsidRPr="00B66202">
        <w:rPr>
          <w:rStyle w:val="4ContractTypeRPSOnlyChar"/>
        </w:rPr>
        <w:t xml:space="preserve">the </w:t>
      </w:r>
      <w:bookmarkStart w:id="983" w:name="_Hlk86689543"/>
      <w:bookmarkStart w:id="984" w:name="_Hlk96522580"/>
      <w:r w:rsidR="00B673FC" w:rsidRPr="00B66202">
        <w:rPr>
          <w:rStyle w:val="4ContractTypeRPSOnlyChar"/>
        </w:rPr>
        <w:t xml:space="preserve">energy </w:t>
      </w:r>
      <w:bookmarkEnd w:id="983"/>
      <w:r w:rsidR="00B673FC" w:rsidRPr="00B66202">
        <w:rPr>
          <w:rStyle w:val="4ContractTypeRPSOnlyChar"/>
        </w:rPr>
        <w:t xml:space="preserve">produced by the Project, </w:t>
      </w:r>
      <w:bookmarkEnd w:id="984"/>
      <w:r w:rsidR="00B673FC" w:rsidRPr="00B66202">
        <w:rPr>
          <w:rStyle w:val="4ContractTypeRPSOnlyChar"/>
        </w:rPr>
        <w:t xml:space="preserve">expressed in kWh, as recorded by the </w:t>
      </w:r>
      <w:bookmarkStart w:id="985" w:name="_Hlk86690340"/>
      <w:r w:rsidR="00B673FC" w:rsidRPr="00B66202">
        <w:rPr>
          <w:rStyle w:val="4ContractTypeRPSOnlyChar"/>
        </w:rPr>
        <w:t>CAISO Approved Meter</w:t>
      </w:r>
      <w:bookmarkEnd w:id="985"/>
      <w:r w:rsidR="00B673FC" w:rsidRPr="00B66202">
        <w:rPr>
          <w:rStyle w:val="4ContractTypeRPSOnlyChar"/>
        </w:rPr>
        <w:t>, or associated Check Meter, as applicable, provided that</w:t>
      </w:r>
      <w:r w:rsidR="0087163C" w:rsidRPr="00B66202">
        <w:rPr>
          <w:rStyle w:val="4ContractTypeRPSOnlyChar"/>
        </w:rPr>
        <w:t xml:space="preserve"> </w:t>
      </w:r>
      <w:r w:rsidR="00B673FC" w:rsidRPr="00B66202">
        <w:rPr>
          <w:rStyle w:val="4ContractTypeRPSOnlyChar"/>
        </w:rPr>
        <w:t>Metered Amounts shall be deemed to exclude all amounts that also constitute Station Use</w:t>
      </w:r>
      <w:bookmarkEnd w:id="981"/>
      <w:bookmarkEnd w:id="982"/>
      <w:r w:rsidR="00B673FC" w:rsidRPr="00B66202">
        <w:rPr>
          <w:rStyle w:val="4ContractTypeRPSOnlyChar"/>
        </w:rPr>
        <w:t>.</w:t>
      </w:r>
      <w:r w:rsidR="00B673FC">
        <w:t xml:space="preserve"> </w:t>
      </w:r>
      <w:r w:rsidR="0061471D">
        <w:rPr>
          <w:rStyle w:val="0SCEContractInstructions"/>
        </w:rPr>
        <w:t>{SCE Selection Note: applicable to IFOM Renewable Projects, delete for IFOM ES Projects}</w:t>
      </w:r>
    </w:p>
    <w:p w14:paraId="45A80D0B" w14:textId="7736EECC" w:rsidR="00CE47D9" w:rsidRPr="003A012B" w:rsidRDefault="0025333B" w:rsidP="003A012B">
      <w:pPr>
        <w:pStyle w:val="0SCEBaseParagraph"/>
        <w:rPr>
          <w:rStyle w:val="3SCEDeleteforRA-Only"/>
          <w:color w:val="000000"/>
        </w:rPr>
      </w:pPr>
      <w:r w:rsidRPr="00075CD4">
        <w:rPr>
          <w:rStyle w:val="4ContractTypeESOnlyChar"/>
        </w:rPr>
        <w:t>“</w:t>
      </w:r>
      <w:r w:rsidR="00CE47D9" w:rsidRPr="00D36B75">
        <w:rPr>
          <w:rStyle w:val="4ContractTypeESOnlyChar"/>
          <w:u w:val="single"/>
        </w:rPr>
        <w:t>Monthly Available SEC Payment Reduction</w:t>
      </w:r>
      <w:r w:rsidRPr="00075CD4">
        <w:rPr>
          <w:rStyle w:val="4ContractTypeESOnlyChar"/>
        </w:rPr>
        <w:t>”</w:t>
      </w:r>
      <w:r w:rsidR="00CE47D9" w:rsidRPr="00075CD4">
        <w:rPr>
          <w:rStyle w:val="4ContractTypeESOnlyChar"/>
        </w:rPr>
        <w:t xml:space="preserve"> or </w:t>
      </w:r>
      <w:r w:rsidRPr="00075CD4">
        <w:rPr>
          <w:rStyle w:val="4ContractTypeESOnlyChar"/>
        </w:rPr>
        <w:t>“</w:t>
      </w:r>
      <w:r w:rsidR="00CE47D9" w:rsidRPr="00D36B75">
        <w:rPr>
          <w:rStyle w:val="4ContractTypeESOnlyChar"/>
          <w:u w:val="single"/>
        </w:rPr>
        <w:t>Monthly Available Storage Energy Capacity Payment Reduction</w:t>
      </w:r>
      <w:r w:rsidRPr="00075CD4">
        <w:rPr>
          <w:rStyle w:val="4ContractTypeESOnlyChar"/>
        </w:rPr>
        <w:t>”</w:t>
      </w:r>
      <w:r w:rsidR="00CE47D9" w:rsidRPr="00075CD4">
        <w:rPr>
          <w:rStyle w:val="4ContractTypeESOnlyChar"/>
        </w:rPr>
        <w:t xml:space="preserve"> has the meaning set forth in </w:t>
      </w:r>
      <w:r w:rsidR="00CE47D9" w:rsidRPr="00D36B75">
        <w:rPr>
          <w:rStyle w:val="4ContractTypeESOnlyChar"/>
          <w:u w:val="single"/>
        </w:rPr>
        <w:t>Section</w:t>
      </w:r>
      <w:r w:rsidR="00C82F1A" w:rsidRPr="00D36B75">
        <w:rPr>
          <w:rStyle w:val="4ContractTypeESOnlyChar"/>
          <w:u w:val="single"/>
        </w:rPr>
        <w:t> </w:t>
      </w:r>
      <w:r w:rsidR="00CE47D9" w:rsidRPr="00D36B75">
        <w:rPr>
          <w:rStyle w:val="4ContractTypeESOnlyChar"/>
          <w:u w:val="single"/>
        </w:rPr>
        <w:t>3.02</w:t>
      </w:r>
      <w:r w:rsidR="003239D3" w:rsidRPr="00D36B75">
        <w:rPr>
          <w:rStyle w:val="4ContractTypeESOnlyChar"/>
          <w:u w:val="single"/>
        </w:rPr>
        <w:t>[</w:t>
      </w:r>
      <w:r w:rsidR="00CE47D9" w:rsidRPr="00D36B75">
        <w:rPr>
          <w:rStyle w:val="4ContractTypeESOnlyChar"/>
          <w:u w:val="single"/>
        </w:rPr>
        <w:t>(a)</w:t>
      </w:r>
      <w:r w:rsidR="003239D3" w:rsidRPr="00D36B75">
        <w:rPr>
          <w:rStyle w:val="4ContractTypeESOnlyChar"/>
          <w:u w:val="single"/>
        </w:rPr>
        <w:t>] [(c)]</w:t>
      </w:r>
      <w:r w:rsidR="003239D3" w:rsidRPr="00075CD4">
        <w:rPr>
          <w:rStyle w:val="4ContractTypeESOnlyChar"/>
        </w:rPr>
        <w:t xml:space="preserve"> </w:t>
      </w:r>
      <w:r w:rsidR="00CE47D9" w:rsidRPr="00075CD4">
        <w:rPr>
          <w:rStyle w:val="4ContractTypeESOnlyChar"/>
        </w:rPr>
        <w:t xml:space="preserve">of </w:t>
      </w:r>
      <w:r w:rsidR="00D36B75" w:rsidRPr="00D36B75">
        <w:rPr>
          <w:rStyle w:val="4ContractTypeESOnlyChar"/>
          <w:u w:val="single"/>
        </w:rPr>
        <w:t>Attachment 1</w:t>
      </w:r>
      <w:r w:rsidR="00CE47D9" w:rsidRPr="00075CD4">
        <w:rPr>
          <w:rStyle w:val="4ContractTypeESOnlyChar"/>
        </w:rPr>
        <w:t>.</w:t>
      </w:r>
      <w:r w:rsidR="003239D3" w:rsidRPr="003239D3">
        <w:rPr>
          <w:rStyle w:val="3SCEDeleteforRA-Only"/>
          <w:color w:val="76923C" w:themeColor="accent3" w:themeShade="BF"/>
        </w:rPr>
        <w:t xml:space="preserve"> </w:t>
      </w:r>
      <w:r w:rsidR="003239D3" w:rsidRPr="00B873D3">
        <w:rPr>
          <w:rStyle w:val="0SCEContractInstructionsSeparateReview"/>
        </w:rPr>
        <w:t xml:space="preserve">{SCE </w:t>
      </w:r>
      <w:r w:rsidR="003A012B" w:rsidRPr="00B873D3">
        <w:rPr>
          <w:rStyle w:val="0SCEContractInstructionsSeparateReview"/>
        </w:rPr>
        <w:t xml:space="preserve">Selection </w:t>
      </w:r>
      <w:r w:rsidR="003239D3" w:rsidRPr="00B873D3">
        <w:rPr>
          <w:rStyle w:val="0SCEContractInstructionsSeparateReview"/>
        </w:rPr>
        <w:t xml:space="preserve">Note: applicable to </w:t>
      </w:r>
      <w:r w:rsidR="00F85FC8" w:rsidRPr="00B873D3">
        <w:rPr>
          <w:rStyle w:val="0SCEContractInstructionsSeparateReview"/>
        </w:rPr>
        <w:t xml:space="preserve">IFOM ES Projects </w:t>
      </w:r>
      <w:r w:rsidR="00FD7A32" w:rsidRPr="00B873D3">
        <w:rPr>
          <w:rStyle w:val="0SCEContractInstructionsSeparateReview"/>
        </w:rPr>
        <w:t xml:space="preserve">with </w:t>
      </w:r>
      <w:r w:rsidR="003239D3" w:rsidRPr="00B873D3">
        <w:rPr>
          <w:rStyle w:val="0SCEContractInstructionsSeparateReview"/>
        </w:rPr>
        <w:t xml:space="preserve">long-duration energy storage attributes. Use </w:t>
      </w:r>
      <w:r w:rsidRPr="00B873D3">
        <w:rPr>
          <w:rStyle w:val="0SCEContractInstructionsSeparateReview"/>
        </w:rPr>
        <w:t>“</w:t>
      </w:r>
      <w:r w:rsidR="003239D3" w:rsidRPr="00B873D3">
        <w:rPr>
          <w:rStyle w:val="0SCEContractInstructionsSeparateReview"/>
        </w:rPr>
        <w:t>(a)</w:t>
      </w:r>
      <w:r w:rsidRPr="00B873D3">
        <w:rPr>
          <w:rStyle w:val="0SCEContractInstructionsSeparateReview"/>
        </w:rPr>
        <w:t>”</w:t>
      </w:r>
      <w:r w:rsidR="003239D3" w:rsidRPr="00B873D3">
        <w:rPr>
          <w:rStyle w:val="0SCEContractInstructionsSeparateReview"/>
        </w:rPr>
        <w:t xml:space="preserve"> for </w:t>
      </w:r>
      <w:r w:rsidR="00813890" w:rsidRPr="00B873D3">
        <w:rPr>
          <w:rStyle w:val="0SCEContractInstructionsSeparateReview"/>
        </w:rPr>
        <w:t xml:space="preserve">RA Only; use </w:t>
      </w:r>
      <w:r w:rsidRPr="00B873D3">
        <w:rPr>
          <w:rStyle w:val="0SCEContractInstructionsSeparateReview"/>
        </w:rPr>
        <w:t>“</w:t>
      </w:r>
      <w:r w:rsidR="00813890" w:rsidRPr="00B873D3">
        <w:rPr>
          <w:rStyle w:val="0SCEContractInstructionsSeparateReview"/>
        </w:rPr>
        <w:t>(c)</w:t>
      </w:r>
      <w:r w:rsidRPr="00B873D3">
        <w:rPr>
          <w:rStyle w:val="0SCEContractInstructionsSeparateReview"/>
        </w:rPr>
        <w:t>”</w:t>
      </w:r>
      <w:r w:rsidR="00813890" w:rsidRPr="00B873D3">
        <w:rPr>
          <w:rStyle w:val="0SCEContractInstructionsSeparateReview"/>
        </w:rPr>
        <w:t xml:space="preserve"> for </w:t>
      </w:r>
      <w:r w:rsidR="00E842DD" w:rsidRPr="00B873D3">
        <w:rPr>
          <w:rStyle w:val="0SCEContractInstructionsSeparateReview"/>
        </w:rPr>
        <w:t>RA - Energy Payment</w:t>
      </w:r>
      <w:r w:rsidR="0095090F" w:rsidRPr="00B873D3">
        <w:rPr>
          <w:rStyle w:val="0SCEContractInstructionsSeparateReview"/>
        </w:rPr>
        <w:t xml:space="preserve">, </w:t>
      </w:r>
      <w:r w:rsidR="003A012B" w:rsidRPr="00B873D3">
        <w:rPr>
          <w:rStyle w:val="0SCEContractInstructionsSeparateReview"/>
        </w:rPr>
        <w:t>delete for IFOM Renewable Projects</w:t>
      </w:r>
      <w:r w:rsidR="003239D3" w:rsidRPr="00B873D3">
        <w:rPr>
          <w:rStyle w:val="0SCEContractInstructionsSeparateReview"/>
        </w:rPr>
        <w:t>}</w:t>
      </w:r>
    </w:p>
    <w:p w14:paraId="730DEA34" w14:textId="29EBA832" w:rsidR="00985808" w:rsidRDefault="0025333B" w:rsidP="00EC1D8A">
      <w:pPr>
        <w:pStyle w:val="0SCEBaseParagraph"/>
        <w:rPr>
          <w:rStyle w:val="0SCEContractInstructions"/>
        </w:rPr>
      </w:pPr>
      <w:r w:rsidRPr="00075CD4">
        <w:rPr>
          <w:rStyle w:val="4ContractTypeESOnlyChar"/>
        </w:rPr>
        <w:t>“</w:t>
      </w:r>
      <w:r w:rsidR="00985808" w:rsidRPr="00D36B75">
        <w:rPr>
          <w:rStyle w:val="4ContractTypeESOnlyChar"/>
          <w:u w:val="single"/>
        </w:rPr>
        <w:t>Monthly Capacity Payment</w:t>
      </w:r>
      <w:r w:rsidRPr="00075CD4">
        <w:rPr>
          <w:rStyle w:val="4ContractTypeESOnlyChar"/>
        </w:rPr>
        <w:t>”</w:t>
      </w:r>
      <w:r w:rsidR="00985808" w:rsidRPr="00075CD4">
        <w:rPr>
          <w:rStyle w:val="4ContractTypeESOnlyChar"/>
        </w:rPr>
        <w:t xml:space="preserve"> has the meaning set forth in </w:t>
      </w:r>
      <w:r w:rsidR="00985808" w:rsidRPr="00D36B75">
        <w:rPr>
          <w:rStyle w:val="4ContractTypeESOnlyChar"/>
          <w:u w:val="single"/>
        </w:rPr>
        <w:t>Section</w:t>
      </w:r>
      <w:r w:rsidR="00C82F1A" w:rsidRPr="00D36B75">
        <w:rPr>
          <w:rStyle w:val="4ContractTypeESOnlyChar"/>
          <w:u w:val="single"/>
        </w:rPr>
        <w:t> </w:t>
      </w:r>
      <w:r w:rsidR="00985808" w:rsidRPr="00D36B75">
        <w:rPr>
          <w:rStyle w:val="4ContractTypeESOnlyChar"/>
          <w:u w:val="single"/>
        </w:rPr>
        <w:t>3.02</w:t>
      </w:r>
      <w:r w:rsidR="0009230E" w:rsidRPr="00D36B75">
        <w:rPr>
          <w:rStyle w:val="4ContractTypeESOnlyChar"/>
          <w:u w:val="single"/>
        </w:rPr>
        <w:t>(a)</w:t>
      </w:r>
      <w:r w:rsidR="0009230E" w:rsidRPr="00075CD4">
        <w:rPr>
          <w:rStyle w:val="4ContractTypeESOnlyChar"/>
        </w:rPr>
        <w:t xml:space="preserve"> of </w:t>
      </w:r>
      <w:r w:rsidR="00D36B75" w:rsidRPr="00D36B75">
        <w:rPr>
          <w:rStyle w:val="4ContractTypeESOnlyChar"/>
          <w:u w:val="single"/>
        </w:rPr>
        <w:t>Attachment 1</w:t>
      </w:r>
      <w:r w:rsidR="0009230E" w:rsidRPr="00075CD4">
        <w:rPr>
          <w:rStyle w:val="4ContractTypeESOnlyChar"/>
        </w:rPr>
        <w:t>.</w:t>
      </w:r>
      <w:r w:rsidR="0009230E" w:rsidRPr="0009230E">
        <w:rPr>
          <w:rStyle w:val="0SCEContractInstructions"/>
          <w:color w:val="76923C" w:themeColor="accent3" w:themeShade="BF"/>
        </w:rPr>
        <w:t xml:space="preserve"> </w:t>
      </w:r>
      <w:r w:rsidR="0009230E" w:rsidRPr="0009230E">
        <w:rPr>
          <w:rStyle w:val="0SCEContractInstructions"/>
        </w:rPr>
        <w:t xml:space="preserve">{SCE </w:t>
      </w:r>
      <w:r w:rsidR="003A012B">
        <w:rPr>
          <w:rStyle w:val="0SCEContractInstructions"/>
        </w:rPr>
        <w:t xml:space="preserve">Selection </w:t>
      </w:r>
      <w:r w:rsidR="0009230E" w:rsidRPr="0009230E">
        <w:rPr>
          <w:rStyle w:val="0SCEContractInstructions"/>
        </w:rPr>
        <w:t>Note: applicable to IFOM</w:t>
      </w:r>
      <w:r w:rsidR="000224A1">
        <w:rPr>
          <w:rStyle w:val="0SCEContractInstructions"/>
        </w:rPr>
        <w:t xml:space="preserve"> </w:t>
      </w:r>
      <w:r w:rsidR="0009230E" w:rsidRPr="0009230E">
        <w:rPr>
          <w:rStyle w:val="0SCEContractInstructions"/>
        </w:rPr>
        <w:t>ES</w:t>
      </w:r>
      <w:r w:rsidR="00EC1D8A">
        <w:rPr>
          <w:rStyle w:val="0SCEContractInstructions"/>
        </w:rPr>
        <w:t xml:space="preserve"> Projects </w:t>
      </w:r>
      <w:r w:rsidR="0009230E" w:rsidRPr="0009230E">
        <w:rPr>
          <w:rStyle w:val="0SCEContractInstructions"/>
        </w:rPr>
        <w:t>with long</w:t>
      </w:r>
      <w:r w:rsidR="0009230E">
        <w:rPr>
          <w:rStyle w:val="0SCEContractInstructions"/>
        </w:rPr>
        <w:t>-</w:t>
      </w:r>
      <w:r w:rsidR="0009230E" w:rsidRPr="0009230E">
        <w:rPr>
          <w:rStyle w:val="0SCEContractInstructions"/>
        </w:rPr>
        <w:t xml:space="preserve">duration </w:t>
      </w:r>
      <w:r w:rsidR="0009230E">
        <w:rPr>
          <w:rStyle w:val="0SCEContractInstructions"/>
        </w:rPr>
        <w:t xml:space="preserve">energy storage </w:t>
      </w:r>
      <w:r w:rsidR="0009230E" w:rsidRPr="0009230E">
        <w:rPr>
          <w:rStyle w:val="0SCEContractInstructions"/>
        </w:rPr>
        <w:t>attributes</w:t>
      </w:r>
      <w:r w:rsidR="003A012B">
        <w:rPr>
          <w:rStyle w:val="0SCEContractInstructions"/>
        </w:rPr>
        <w:t xml:space="preserve">, </w:t>
      </w:r>
      <w:proofErr w:type="gramStart"/>
      <w:r w:rsidR="003A012B">
        <w:rPr>
          <w:rStyle w:val="0SCEContractInstructions"/>
        </w:rPr>
        <w:t>delete</w:t>
      </w:r>
      <w:proofErr w:type="gramEnd"/>
      <w:r w:rsidR="003A012B">
        <w:rPr>
          <w:rStyle w:val="0SCEContractInstructions"/>
        </w:rPr>
        <w:t xml:space="preserve"> for IFOM Renewable Projects</w:t>
      </w:r>
      <w:r w:rsidR="0009230E" w:rsidRPr="0009230E">
        <w:rPr>
          <w:rStyle w:val="0SCEContractInstructions"/>
        </w:rPr>
        <w:t>}</w:t>
      </w:r>
    </w:p>
    <w:p w14:paraId="0244DCB8" w14:textId="30A199CA" w:rsidR="009C0C8C" w:rsidRDefault="0025333B" w:rsidP="009C0C8C">
      <w:pPr>
        <w:pStyle w:val="0SCEBaseParagraph"/>
        <w:suppressLineNumbers/>
        <w:suppressAutoHyphens/>
      </w:pPr>
      <w:r w:rsidRPr="00075CD4">
        <w:rPr>
          <w:rStyle w:val="4ContractTypeESOnlyChar"/>
        </w:rPr>
        <w:t>“</w:t>
      </w:r>
      <w:r w:rsidR="009C0C8C" w:rsidRPr="00D36B75">
        <w:rPr>
          <w:rStyle w:val="4ContractTypeESOnlyChar"/>
          <w:u w:val="single"/>
        </w:rPr>
        <w:t>Monthly Capacity Price</w:t>
      </w:r>
      <w:r w:rsidRPr="00075CD4">
        <w:rPr>
          <w:rStyle w:val="4ContractTypeESOnlyChar"/>
        </w:rPr>
        <w:t>”</w:t>
      </w:r>
      <w:r w:rsidR="009C0C8C" w:rsidRPr="00075CD4">
        <w:rPr>
          <w:rStyle w:val="4ContractTypeESOnlyChar"/>
        </w:rPr>
        <w:t xml:space="preserve"> has the meaning set forth in </w:t>
      </w:r>
      <w:r w:rsidR="009C0C8C" w:rsidRPr="00D36B75">
        <w:rPr>
          <w:rStyle w:val="4ContractTypeESOnlyChar"/>
          <w:u w:val="single"/>
        </w:rPr>
        <w:t>Section</w:t>
      </w:r>
      <w:r w:rsidR="00C82F1A" w:rsidRPr="00D36B75">
        <w:rPr>
          <w:rStyle w:val="4ContractTypeESOnlyChar"/>
          <w:u w:val="single"/>
        </w:rPr>
        <w:t> </w:t>
      </w:r>
      <w:r w:rsidR="009C0C8C" w:rsidRPr="00D36B75">
        <w:rPr>
          <w:rStyle w:val="4ContractTypeESOnlyChar"/>
          <w:u w:val="single"/>
        </w:rPr>
        <w:t>1.04</w:t>
      </w:r>
      <w:r w:rsidR="009C0C8C" w:rsidRPr="00075CD4">
        <w:rPr>
          <w:rStyle w:val="4ContractTypeESOnlyChar"/>
        </w:rPr>
        <w:t xml:space="preserve"> of </w:t>
      </w:r>
      <w:r w:rsidR="00D36B75" w:rsidRPr="00D36B75">
        <w:rPr>
          <w:rStyle w:val="4ContractTypeESOnlyChar"/>
          <w:u w:val="single"/>
        </w:rPr>
        <w:t>Attachment 1</w:t>
      </w:r>
      <w:r w:rsidR="009C0C8C" w:rsidRPr="00075CD4">
        <w:rPr>
          <w:rStyle w:val="4ContractTypeESOnlyChar"/>
        </w:rPr>
        <w:t xml:space="preserve"> and </w:t>
      </w:r>
      <w:r w:rsidR="009C0C8C" w:rsidRPr="00D36B75">
        <w:rPr>
          <w:rStyle w:val="4ContractTypeESOnlyChar"/>
          <w:u w:val="single"/>
        </w:rPr>
        <w:t>Attachment 3</w:t>
      </w:r>
      <w:r w:rsidR="009C0C8C" w:rsidRPr="00075CD4">
        <w:rPr>
          <w:rStyle w:val="4ContractTypeESOnlyChar"/>
        </w:rPr>
        <w:t>.</w:t>
      </w:r>
      <w:r w:rsidR="009C0C8C">
        <w:t xml:space="preserve"> </w:t>
      </w:r>
      <w:r w:rsidR="006C1E4C">
        <w:rPr>
          <w:rStyle w:val="0SCEContractInstructions"/>
        </w:rPr>
        <w:t>{SCE Selection Note: applicable to IFOM ES Projects, delete for IFOM Renewable Projects}</w:t>
      </w:r>
    </w:p>
    <w:p w14:paraId="2A342D51" w14:textId="04551EB4" w:rsidR="00DC7273" w:rsidRDefault="0025333B" w:rsidP="00DC7273">
      <w:pPr>
        <w:pStyle w:val="0SCEBaseParagraph"/>
        <w:suppressLineNumbers/>
        <w:suppressAutoHyphens/>
      </w:pPr>
      <w:r>
        <w:rPr>
          <w:highlight w:val="yellow"/>
        </w:rPr>
        <w:t>“</w:t>
      </w:r>
      <w:r w:rsidR="008F5D82" w:rsidRPr="003C64B1">
        <w:rPr>
          <w:highlight w:val="yellow"/>
          <w:u w:val="single"/>
        </w:rPr>
        <w:t>Monthly Energy Payment</w:t>
      </w:r>
      <w:r>
        <w:rPr>
          <w:highlight w:val="yellow"/>
        </w:rPr>
        <w:t>”</w:t>
      </w:r>
      <w:r w:rsidR="00DC7273" w:rsidRPr="003C64B1">
        <w:rPr>
          <w:highlight w:val="yellow"/>
        </w:rPr>
        <w:t xml:space="preserve"> has the meaning set forth in </w:t>
      </w:r>
      <w:r w:rsidR="00DC7273" w:rsidRPr="008420E3">
        <w:rPr>
          <w:highlight w:val="yellow"/>
          <w:u w:val="single"/>
        </w:rPr>
        <w:t>Section</w:t>
      </w:r>
      <w:r w:rsidR="00C82F1A">
        <w:rPr>
          <w:highlight w:val="yellow"/>
          <w:u w:val="single"/>
        </w:rPr>
        <w:t> </w:t>
      </w:r>
      <w:r w:rsidR="00DC7273" w:rsidRPr="008420E3">
        <w:rPr>
          <w:szCs w:val="20"/>
          <w:highlight w:val="yellow"/>
          <w:u w:val="single"/>
        </w:rPr>
        <w:t>3.02(b)</w:t>
      </w:r>
      <w:r w:rsidR="00DC7273" w:rsidRPr="003C64B1">
        <w:rPr>
          <w:szCs w:val="20"/>
          <w:highlight w:val="yellow"/>
        </w:rPr>
        <w:t xml:space="preserve"> of </w:t>
      </w:r>
      <w:r w:rsidR="00D36B75" w:rsidRPr="00D36B75">
        <w:rPr>
          <w:szCs w:val="20"/>
          <w:u w:val="single"/>
        </w:rPr>
        <w:t>Attachment 1</w:t>
      </w:r>
      <w:r w:rsidR="00DC7273" w:rsidRPr="003C64B1">
        <w:rPr>
          <w:szCs w:val="20"/>
          <w:highlight w:val="yellow"/>
        </w:rPr>
        <w:t>.</w:t>
      </w:r>
      <w:r w:rsidR="006C1E4C">
        <w:rPr>
          <w:rStyle w:val="0SCEContractInstructions"/>
        </w:rPr>
        <w:t xml:space="preserve"> </w:t>
      </w:r>
      <w:r w:rsidR="006C1E4C" w:rsidRPr="00075CD4">
        <w:rPr>
          <w:rStyle w:val="0SCEContractInstructionsSeparateReview"/>
        </w:rPr>
        <w:t xml:space="preserve">{SCE Selection Note: applicable to IFOM ES Projects that are </w:t>
      </w:r>
      <w:r w:rsidR="003C14B9" w:rsidRPr="00075CD4">
        <w:rPr>
          <w:rStyle w:val="0SCEContractInstructionsSeparateReview"/>
        </w:rPr>
        <w:t>RA - Energy Payment</w:t>
      </w:r>
      <w:r w:rsidR="006C1E4C" w:rsidRPr="00075CD4">
        <w:rPr>
          <w:rStyle w:val="0SCEContractInstructionsSeparateReview"/>
        </w:rPr>
        <w:t>, delete for IFOM Renewable Projects, delete for IFOM ES Projects that are RA Only}</w:t>
      </w:r>
    </w:p>
    <w:p w14:paraId="40AC4383" w14:textId="79C15B59" w:rsidR="0009230E" w:rsidRDefault="0025333B">
      <w:pPr>
        <w:pStyle w:val="0SCEBaseParagraph"/>
        <w:suppressLineNumbers/>
        <w:suppressAutoHyphens/>
        <w:rPr>
          <w:szCs w:val="20"/>
        </w:rPr>
      </w:pPr>
      <w:r w:rsidRPr="00075CD4">
        <w:rPr>
          <w:rStyle w:val="4ContractTypeESOnlyChar"/>
        </w:rPr>
        <w:t>“</w:t>
      </w:r>
      <w:r w:rsidR="0009230E" w:rsidRPr="00D36B75">
        <w:rPr>
          <w:rStyle w:val="4ContractTypeESOnlyChar"/>
          <w:u w:val="single"/>
        </w:rPr>
        <w:t>Monthly Payment</w:t>
      </w:r>
      <w:r w:rsidRPr="00075CD4">
        <w:rPr>
          <w:rStyle w:val="4ContractTypeESOnlyChar"/>
        </w:rPr>
        <w:t>”</w:t>
      </w:r>
      <w:r w:rsidR="0009230E" w:rsidRPr="00075CD4">
        <w:rPr>
          <w:rStyle w:val="4ContractTypeESOnlyChar"/>
        </w:rPr>
        <w:t xml:space="preserve"> has the meaning set forth in </w:t>
      </w:r>
      <w:r w:rsidR="0009230E" w:rsidRPr="00D36B75">
        <w:rPr>
          <w:rStyle w:val="4ContractTypeESOnlyChar"/>
          <w:u w:val="single"/>
        </w:rPr>
        <w:t>Section</w:t>
      </w:r>
      <w:r w:rsidR="00C82F1A" w:rsidRPr="00D36B75">
        <w:rPr>
          <w:rStyle w:val="4ContractTypeESOnlyChar"/>
          <w:u w:val="single"/>
        </w:rPr>
        <w:t> </w:t>
      </w:r>
      <w:r w:rsidR="005C2D62" w:rsidRPr="00D36B75">
        <w:rPr>
          <w:rStyle w:val="4ContractTypeESOnlyChar"/>
          <w:u w:val="single"/>
        </w:rPr>
        <w:t>3.02</w:t>
      </w:r>
      <w:r w:rsidR="005C2D62" w:rsidRPr="00075CD4">
        <w:rPr>
          <w:rStyle w:val="4ContractTypeESOnlyChar"/>
        </w:rPr>
        <w:t xml:space="preserve"> of </w:t>
      </w:r>
      <w:r w:rsidR="00D36B75" w:rsidRPr="00D36B75">
        <w:rPr>
          <w:rStyle w:val="4ContractTypeESOnlyChar"/>
          <w:u w:val="single"/>
        </w:rPr>
        <w:t>Attachment 1</w:t>
      </w:r>
      <w:r w:rsidR="005C2D62" w:rsidRPr="00075CD4">
        <w:rPr>
          <w:rStyle w:val="4ContractTypeESOnlyChar"/>
        </w:rPr>
        <w:t xml:space="preserve">. </w:t>
      </w:r>
      <w:r w:rsidR="005C2D62">
        <w:rPr>
          <w:rStyle w:val="0SCEContractInstructions"/>
        </w:rPr>
        <w:t>{</w:t>
      </w:r>
      <w:r w:rsidR="006C1E4C">
        <w:rPr>
          <w:rStyle w:val="0SCEContractInstructions"/>
        </w:rPr>
        <w:t>SCE Selection Note: applicable to IFOM ES Projects, delete for IFOM Renewable Projects}</w:t>
      </w:r>
    </w:p>
    <w:p w14:paraId="328223AB" w14:textId="173D0F90" w:rsidR="008A3F40" w:rsidRDefault="0025333B">
      <w:pPr>
        <w:pStyle w:val="0SCEBaseParagraph"/>
        <w:suppressLineNumbers/>
        <w:suppressAutoHyphens/>
      </w:pPr>
      <w:r w:rsidRPr="00075CD4">
        <w:rPr>
          <w:rStyle w:val="4ContractTypeESOnlyChar"/>
        </w:rPr>
        <w:t>“</w:t>
      </w:r>
      <w:r w:rsidR="00B673FC" w:rsidRPr="00D36B75">
        <w:rPr>
          <w:rStyle w:val="4ContractTypeESOnlyChar"/>
          <w:u w:val="single"/>
        </w:rPr>
        <w:t>Monthly RA Capacity Payment</w:t>
      </w:r>
      <w:r w:rsidRPr="00075CD4">
        <w:rPr>
          <w:rStyle w:val="4ContractTypeESOnlyChar"/>
        </w:rPr>
        <w:t>”</w:t>
      </w:r>
      <w:r w:rsidR="00B673FC" w:rsidRPr="00075CD4">
        <w:rPr>
          <w:rStyle w:val="4ContractTypeESOnlyChar"/>
        </w:rPr>
        <w:t xml:space="preserve"> has the meaning set forth in </w:t>
      </w:r>
      <w:r w:rsidR="00B673FC" w:rsidRPr="00D36B75">
        <w:rPr>
          <w:rStyle w:val="4ContractTypeESOnlyChar"/>
          <w:u w:val="single"/>
        </w:rPr>
        <w:t>Section</w:t>
      </w:r>
      <w:r w:rsidR="00C82F1A" w:rsidRPr="00D36B75">
        <w:rPr>
          <w:rStyle w:val="4ContractTypeESOnlyChar"/>
          <w:u w:val="single"/>
        </w:rPr>
        <w:t> </w:t>
      </w:r>
      <w:r w:rsidR="00B673FC" w:rsidRPr="00D36B75">
        <w:rPr>
          <w:rStyle w:val="4ContractTypeESOnlyChar"/>
          <w:u w:val="single"/>
        </w:rPr>
        <w:t>3.02(a)</w:t>
      </w:r>
      <w:r w:rsidR="00B673FC" w:rsidRPr="00075CD4">
        <w:rPr>
          <w:rStyle w:val="4ContractTypeESOnlyChar"/>
        </w:rPr>
        <w:t xml:space="preserve"> of </w:t>
      </w:r>
      <w:r w:rsidR="00D36B75" w:rsidRPr="00D36B75">
        <w:rPr>
          <w:rStyle w:val="4ContractTypeESOnlyChar"/>
          <w:u w:val="single"/>
        </w:rPr>
        <w:t>Attachment 1</w:t>
      </w:r>
      <w:r w:rsidR="00B673FC" w:rsidRPr="00075CD4">
        <w:rPr>
          <w:rStyle w:val="4ContractTypeESOnlyChar"/>
        </w:rPr>
        <w:t>.</w:t>
      </w:r>
      <w:r w:rsidR="00B673FC">
        <w:rPr>
          <w:rStyle w:val="0SCEContractInstructions"/>
        </w:rPr>
        <w:t xml:space="preserve"> </w:t>
      </w:r>
      <w:r w:rsidR="008D0B63">
        <w:rPr>
          <w:rStyle w:val="0SCEContractInstructions"/>
        </w:rPr>
        <w:t xml:space="preserve">{SCE Selection Note: applicable to IFOM ES Projects that do not have long duration energy storage attributes, delete for IFOM Renewable Projects, delete for IFOM ES Projects that </w:t>
      </w:r>
      <w:r w:rsidR="00AE2E85">
        <w:rPr>
          <w:rStyle w:val="0SCEContractInstructions"/>
        </w:rPr>
        <w:t>have long duration energy storage attributes</w:t>
      </w:r>
      <w:r w:rsidR="008D0B63">
        <w:rPr>
          <w:rStyle w:val="0SCEContractInstructions"/>
        </w:rPr>
        <w:t>}</w:t>
      </w:r>
    </w:p>
    <w:p w14:paraId="03466BA9" w14:textId="60839104" w:rsidR="008A3F40" w:rsidRDefault="0025333B">
      <w:pPr>
        <w:pStyle w:val="0SCEBaseParagraph"/>
        <w:suppressLineNumbers/>
        <w:suppressAutoHyphens/>
      </w:pPr>
      <w:r>
        <w:t>“</w:t>
      </w:r>
      <w:r w:rsidR="00B673FC">
        <w:rPr>
          <w:u w:val="single"/>
        </w:rPr>
        <w:t>Monthly Supply Plan</w:t>
      </w:r>
      <w:r>
        <w:t>”</w:t>
      </w:r>
      <w:r w:rsidR="00B673FC">
        <w:t xml:space="preserve"> </w:t>
      </w:r>
      <w:r w:rsidR="008C66FF">
        <w:t xml:space="preserve">means the </w:t>
      </w:r>
      <w:r w:rsidR="004D31D9">
        <w:t>Supply Plan required to be submitted monthly in accordance with the CAISO Tariff.</w:t>
      </w:r>
    </w:p>
    <w:p w14:paraId="3F9CE7BE" w14:textId="53FB24EF" w:rsidR="008A3F40" w:rsidRDefault="0025333B">
      <w:pPr>
        <w:pStyle w:val="0SCEBaseParagraph"/>
        <w:suppressLineNumbers/>
        <w:suppressAutoHyphens/>
      </w:pPr>
      <w:r>
        <w:t>“</w:t>
      </w:r>
      <w:r w:rsidR="00B673FC">
        <w:rPr>
          <w:u w:val="single"/>
        </w:rPr>
        <w:t>Moody’s</w:t>
      </w:r>
      <w:r>
        <w:t>”</w:t>
      </w:r>
      <w:r w:rsidR="00B673FC">
        <w:t xml:space="preserve"> means Moody’s Investors Service, Inc.</w:t>
      </w:r>
    </w:p>
    <w:p w14:paraId="01734A75" w14:textId="5B7EBF56" w:rsidR="008A3F40" w:rsidRDefault="0025333B">
      <w:pPr>
        <w:pStyle w:val="0SCEBaseParagraph"/>
        <w:suppressLineNumbers/>
        <w:suppressAutoHyphens/>
      </w:pPr>
      <w:r>
        <w:lastRenderedPageBreak/>
        <w:t>“</w:t>
      </w:r>
      <w:r w:rsidR="00B673FC">
        <w:rPr>
          <w:u w:val="single"/>
        </w:rPr>
        <w:t>MW</w:t>
      </w:r>
      <w:r>
        <w:t>”</w:t>
      </w:r>
      <w:r w:rsidR="00B673FC">
        <w:t xml:space="preserve"> means megawatt or megawatts.</w:t>
      </w:r>
    </w:p>
    <w:p w14:paraId="3EFC1A3C" w14:textId="7F632E20" w:rsidR="008A3F40" w:rsidRDefault="0025333B">
      <w:pPr>
        <w:pStyle w:val="0SCEBaseParagraph"/>
        <w:suppressLineNumbers/>
        <w:suppressAutoHyphens/>
      </w:pPr>
      <w:r>
        <w:t>“</w:t>
      </w:r>
      <w:r w:rsidR="00B673FC">
        <w:rPr>
          <w:u w:val="single"/>
        </w:rPr>
        <w:t>MWh</w:t>
      </w:r>
      <w:r>
        <w:t>”</w:t>
      </w:r>
      <w:r w:rsidR="00B673FC">
        <w:t xml:space="preserve"> means megawatt-hour or megawatt-hours.</w:t>
      </w:r>
    </w:p>
    <w:p w14:paraId="0BE73631" w14:textId="10215516" w:rsidR="002C5A8B" w:rsidRPr="003A1A03" w:rsidRDefault="0025333B" w:rsidP="003A1A03">
      <w:pPr>
        <w:pStyle w:val="0SCEBaseParagraph"/>
        <w:rPr>
          <w:rStyle w:val="3SCEDeleteforRA-Only"/>
          <w:color w:val="000000"/>
        </w:rPr>
      </w:pPr>
      <w:r w:rsidRPr="00E17300">
        <w:rPr>
          <w:rStyle w:val="4ContractTypeRPSOnlyChar"/>
        </w:rPr>
        <w:t>“</w:t>
      </w:r>
      <w:r w:rsidR="002C5A8B" w:rsidRPr="00D36B75">
        <w:rPr>
          <w:rStyle w:val="4ContractTypeRPSOnlyChar"/>
          <w:u w:val="single"/>
        </w:rPr>
        <w:t>Negative CAISO Revenues</w:t>
      </w:r>
      <w:r w:rsidRPr="00E17300">
        <w:rPr>
          <w:rStyle w:val="4ContractTypeRPSOnlyChar"/>
        </w:rPr>
        <w:t>”</w:t>
      </w:r>
      <w:r w:rsidR="002C5A8B" w:rsidRPr="00E17300">
        <w:rPr>
          <w:rStyle w:val="4ContractTypeRPSOnlyChar"/>
        </w:rPr>
        <w:t xml:space="preserve"> has the meaning set forth in </w:t>
      </w:r>
      <w:r w:rsidR="002C5A8B" w:rsidRPr="00D36B75">
        <w:rPr>
          <w:rStyle w:val="4ContractTypeRPSOnlyChar"/>
          <w:u w:val="single"/>
        </w:rPr>
        <w:t>Section</w:t>
      </w:r>
      <w:r w:rsidR="003A1A03" w:rsidRPr="00D36B75">
        <w:rPr>
          <w:rStyle w:val="4ContractTypeRPSOnlyChar"/>
          <w:u w:val="single"/>
        </w:rPr>
        <w:t> </w:t>
      </w:r>
      <w:r w:rsidR="002C5A8B" w:rsidRPr="00D36B75">
        <w:rPr>
          <w:rStyle w:val="4ContractTypeRPSOnlyChar"/>
          <w:u w:val="single"/>
        </w:rPr>
        <w:t>3.0</w:t>
      </w:r>
      <w:r w:rsidR="00D1277B" w:rsidRPr="00D36B75">
        <w:rPr>
          <w:rStyle w:val="4ContractTypeRPSOnlyChar"/>
          <w:u w:val="single"/>
        </w:rPr>
        <w:t>3</w:t>
      </w:r>
      <w:r w:rsidR="003A1A03" w:rsidRPr="00D36B75">
        <w:rPr>
          <w:rStyle w:val="4ContractTypeRPSOnlyChar"/>
          <w:u w:val="single"/>
        </w:rPr>
        <w:t>(c)</w:t>
      </w:r>
      <w:r w:rsidR="00D1277B" w:rsidRPr="00E17300">
        <w:rPr>
          <w:rStyle w:val="4ContractTypeRPSOnlyChar"/>
        </w:rPr>
        <w:t xml:space="preserve"> of </w:t>
      </w:r>
      <w:r w:rsidR="00D36B75" w:rsidRPr="00D36B75">
        <w:rPr>
          <w:rStyle w:val="4ContractTypeRPSOnlyChar"/>
          <w:u w:val="single"/>
        </w:rPr>
        <w:t>Attachment 1</w:t>
      </w:r>
      <w:r w:rsidR="002C5A8B" w:rsidRPr="00E17300">
        <w:rPr>
          <w:rStyle w:val="4ContractTypeRPSOnlyChar"/>
        </w:rPr>
        <w:t>.</w:t>
      </w:r>
      <w:r w:rsidR="002C5A8B">
        <w:rPr>
          <w:rStyle w:val="0SCEContractInstructions"/>
        </w:rPr>
        <w:t xml:space="preserve"> </w:t>
      </w:r>
      <w:r w:rsidR="003A1A03">
        <w:rPr>
          <w:rStyle w:val="0SCEContractInstructions"/>
        </w:rPr>
        <w:t>{SCE Selection Note: applicable to IFOM Renewable Projects, delete for IFOM ES Projects}</w:t>
      </w:r>
    </w:p>
    <w:p w14:paraId="68873E52" w14:textId="2433213A" w:rsidR="008A3F40" w:rsidRPr="003A1A03" w:rsidRDefault="0025333B" w:rsidP="003A1A03">
      <w:pPr>
        <w:pStyle w:val="0SCEBaseParagraph"/>
        <w:rPr>
          <w:rStyle w:val="3SCEDeleteforRA-Only"/>
          <w:color w:val="000000"/>
        </w:rPr>
      </w:pPr>
      <w:r w:rsidRPr="00E17300">
        <w:rPr>
          <w:rStyle w:val="4ContractTypeRPSOnlyChar"/>
        </w:rPr>
        <w:t>“</w:t>
      </w:r>
      <w:r w:rsidR="00B673FC" w:rsidRPr="00D36B75">
        <w:rPr>
          <w:rStyle w:val="4ContractTypeRPSOnlyChar"/>
          <w:u w:val="single"/>
        </w:rPr>
        <w:t>Negative LMP</w:t>
      </w:r>
      <w:r w:rsidRPr="00E17300">
        <w:rPr>
          <w:rStyle w:val="4ContractTypeRPSOnlyChar"/>
        </w:rPr>
        <w:t>”</w:t>
      </w:r>
      <w:r w:rsidR="00B673FC" w:rsidRPr="00E17300">
        <w:rPr>
          <w:rStyle w:val="4ContractTypeRPSOnlyChar"/>
        </w:rPr>
        <w:t xml:space="preserve"> means in any Settlement Interval, the </w:t>
      </w:r>
      <w:r w:rsidR="00F96D2A">
        <w:rPr>
          <w:rStyle w:val="4ContractTypeRPSOnlyChar"/>
        </w:rPr>
        <w:t xml:space="preserve">RTM </w:t>
      </w:r>
      <w:r w:rsidR="00B673FC" w:rsidRPr="00E17300">
        <w:rPr>
          <w:rStyle w:val="4ContractTypeRPSOnlyChar"/>
        </w:rPr>
        <w:t>LMP at the Project’s Pricing Node (as defined in the CAISO Tariff) is less than zero dollars ($0).</w:t>
      </w:r>
      <w:r w:rsidR="00B673FC">
        <w:rPr>
          <w:rStyle w:val="0SCEContractInstructions"/>
        </w:rPr>
        <w:t xml:space="preserve"> </w:t>
      </w:r>
      <w:r w:rsidR="003A1A03">
        <w:rPr>
          <w:rStyle w:val="0SCEContractInstructions"/>
        </w:rPr>
        <w:t>{SCE Selection Note: applicable to IFOM Renewable Projects, delete for IFOM ES Projects}</w:t>
      </w:r>
    </w:p>
    <w:p w14:paraId="276EC2E1" w14:textId="00958EB1" w:rsidR="008A3F40" w:rsidRPr="003A1A03" w:rsidRDefault="0025333B" w:rsidP="003A1A03">
      <w:pPr>
        <w:pStyle w:val="0SCEBaseParagraph"/>
      </w:pPr>
      <w:r w:rsidRPr="00E17300">
        <w:rPr>
          <w:rStyle w:val="4ContractTypeRPSOnlyChar"/>
        </w:rPr>
        <w:t>“</w:t>
      </w:r>
      <w:r w:rsidR="00B673FC" w:rsidRPr="00D36B75">
        <w:rPr>
          <w:rStyle w:val="4ContractTypeRPSOnlyChar"/>
          <w:u w:val="single"/>
        </w:rPr>
        <w:t>Negative LMP Costs</w:t>
      </w:r>
      <w:r w:rsidRPr="00E17300">
        <w:rPr>
          <w:rStyle w:val="4ContractTypeRPSOnlyChar"/>
        </w:rPr>
        <w:t>”</w:t>
      </w:r>
      <w:r w:rsidR="00B673FC" w:rsidRPr="00E17300">
        <w:rPr>
          <w:rStyle w:val="4ContractTypeRPSOnlyChar"/>
        </w:rPr>
        <w:t xml:space="preserve"> has the meaning set forth in </w:t>
      </w:r>
      <w:r w:rsidR="00B673FC" w:rsidRPr="00D36B75">
        <w:rPr>
          <w:rStyle w:val="4ContractTypeRPSOnlyChar"/>
          <w:u w:val="single"/>
        </w:rPr>
        <w:t>Section</w:t>
      </w:r>
      <w:r w:rsidR="008420E3" w:rsidRPr="00D36B75">
        <w:rPr>
          <w:rStyle w:val="4ContractTypeRPSOnlyChar"/>
          <w:u w:val="single"/>
        </w:rPr>
        <w:t> </w:t>
      </w:r>
      <w:r w:rsidR="00B673FC" w:rsidRPr="00D36B75">
        <w:rPr>
          <w:rStyle w:val="4ContractTypeRPSOnlyChar"/>
          <w:u w:val="single"/>
        </w:rPr>
        <w:t>3.03(b)</w:t>
      </w:r>
      <w:r w:rsidR="00B673FC" w:rsidRPr="00E17300">
        <w:rPr>
          <w:rStyle w:val="4ContractTypeRPSOnlyChar"/>
        </w:rPr>
        <w:t xml:space="preserve"> of </w:t>
      </w:r>
      <w:r w:rsidR="00D36B75" w:rsidRPr="00D36B75">
        <w:rPr>
          <w:rStyle w:val="4ContractTypeRPSOnlyChar"/>
          <w:u w:val="single"/>
        </w:rPr>
        <w:t>Attachment 1</w:t>
      </w:r>
      <w:r w:rsidR="00B673FC" w:rsidRPr="00E17300">
        <w:rPr>
          <w:rStyle w:val="4ContractTypeRPSOnlyChar"/>
        </w:rPr>
        <w:t>.</w:t>
      </w:r>
      <w:r w:rsidR="00B673FC" w:rsidRPr="003A1A03">
        <w:t xml:space="preserve"> </w:t>
      </w:r>
      <w:r w:rsidR="003A1A03" w:rsidRPr="003A1A03">
        <w:t>{</w:t>
      </w:r>
      <w:r w:rsidR="003A1A03">
        <w:rPr>
          <w:rStyle w:val="0SCEContractInstructions"/>
        </w:rPr>
        <w:t>SCE Selection Note: applicable to IFOM Renewable Projects, delete for IFOM ES Projects}</w:t>
      </w:r>
    </w:p>
    <w:p w14:paraId="552D87A5" w14:textId="0272497F" w:rsidR="0098351D" w:rsidRDefault="0025333B" w:rsidP="0098351D">
      <w:pPr>
        <w:pStyle w:val="0SCEBaseParagraph"/>
        <w:suppressLineNumbers/>
        <w:suppressAutoHyphens/>
      </w:pPr>
      <w:r w:rsidRPr="00E17300">
        <w:rPr>
          <w:rStyle w:val="4ContractTypeRPSOnlyChar"/>
        </w:rPr>
        <w:t>“</w:t>
      </w:r>
      <w:r w:rsidR="0098351D" w:rsidRPr="00D36B75">
        <w:rPr>
          <w:rStyle w:val="4ContractTypeRPSOnlyChar"/>
          <w:u w:val="single"/>
        </w:rPr>
        <w:t>Negatively Bid Term Year Excess Amounts</w:t>
      </w:r>
      <w:r w:rsidRPr="00E17300">
        <w:rPr>
          <w:rStyle w:val="4ContractTypeRPSOnlyChar"/>
        </w:rPr>
        <w:t>”</w:t>
      </w:r>
      <w:r w:rsidR="0098351D" w:rsidRPr="00E17300">
        <w:rPr>
          <w:rStyle w:val="4ContractTypeRPSOnlyChar"/>
        </w:rPr>
        <w:t xml:space="preserve"> has the meaning set forth in </w:t>
      </w:r>
      <w:r w:rsidR="0098351D" w:rsidRPr="00D36B75">
        <w:rPr>
          <w:rStyle w:val="4ContractTypeRPSOnlyChar"/>
          <w:u w:val="single"/>
        </w:rPr>
        <w:t>Section</w:t>
      </w:r>
      <w:r w:rsidR="003A1A03" w:rsidRPr="00D36B75">
        <w:rPr>
          <w:rStyle w:val="4ContractTypeRPSOnlyChar"/>
          <w:u w:val="single"/>
        </w:rPr>
        <w:t> </w:t>
      </w:r>
      <w:r w:rsidR="0098351D" w:rsidRPr="00D36B75">
        <w:rPr>
          <w:rStyle w:val="4ContractTypeRPSOnlyChar"/>
          <w:u w:val="single"/>
        </w:rPr>
        <w:t>3.03</w:t>
      </w:r>
      <w:r w:rsidR="0098351D" w:rsidRPr="00E17300">
        <w:rPr>
          <w:rStyle w:val="4ContractTypeRPSOnlyChar"/>
        </w:rPr>
        <w:t xml:space="preserve"> of </w:t>
      </w:r>
      <w:r w:rsidR="00D36B75" w:rsidRPr="00D36B75">
        <w:rPr>
          <w:rStyle w:val="4ContractTypeRPSOnlyChar"/>
          <w:u w:val="single"/>
        </w:rPr>
        <w:t>Attachment</w:t>
      </w:r>
      <w:r w:rsidR="008126A5">
        <w:rPr>
          <w:rStyle w:val="4ContractTypeRPSOnlyChar"/>
          <w:u w:val="single"/>
        </w:rPr>
        <w:t> </w:t>
      </w:r>
      <w:r w:rsidR="00D36B75" w:rsidRPr="00D36B75">
        <w:rPr>
          <w:rStyle w:val="4ContractTypeRPSOnlyChar"/>
          <w:u w:val="single"/>
        </w:rPr>
        <w:t>1</w:t>
      </w:r>
      <w:r w:rsidR="0098351D" w:rsidRPr="00E17300">
        <w:rPr>
          <w:rStyle w:val="4ContractTypeRPSOnlyChar"/>
        </w:rPr>
        <w:t>.</w:t>
      </w:r>
      <w:r w:rsidR="003A1A03">
        <w:rPr>
          <w:rStyle w:val="0SCEContractInstructions"/>
        </w:rPr>
        <w:t xml:space="preserve"> {SCE Selection Note: applicable to IFOM Renewable Projects, delete for IFOM ES Projects}</w:t>
      </w:r>
    </w:p>
    <w:p w14:paraId="5F370B93" w14:textId="08ED59F8" w:rsidR="008A3F40" w:rsidRDefault="0025333B">
      <w:pPr>
        <w:pStyle w:val="0SCEBaseParagraph"/>
        <w:suppressLineNumbers/>
        <w:suppressAutoHyphens/>
      </w:pPr>
      <w:r>
        <w:t>“</w:t>
      </w:r>
      <w:r w:rsidR="00B673FC">
        <w:rPr>
          <w:u w:val="single"/>
        </w:rPr>
        <w:t>NERC</w:t>
      </w:r>
      <w:r>
        <w:t>”</w:t>
      </w:r>
      <w:r w:rsidR="00B673FC">
        <w:t xml:space="preserve"> means the North American Electric Reliability Corporation.</w:t>
      </w:r>
    </w:p>
    <w:p w14:paraId="5DC3FE70" w14:textId="0046ECEF" w:rsidR="008A3F40" w:rsidRDefault="0025333B">
      <w:pPr>
        <w:pStyle w:val="0SCEBaseParagraph"/>
        <w:suppressLineNumbers/>
        <w:suppressAutoHyphens/>
      </w:pPr>
      <w:r>
        <w:t>“</w:t>
      </w:r>
      <w:r w:rsidR="00B673FC">
        <w:rPr>
          <w:u w:val="single"/>
        </w:rPr>
        <w:t>NERC Reliability Standards</w:t>
      </w:r>
      <w:r>
        <w:t>”</w:t>
      </w:r>
      <w:r w:rsidR="00B673FC">
        <w:t xml:space="preserve"> means those reliability standards applicable to a generating or storage facility, or to the Generator Owner or the Generator Operator with respect to a generating or storage facility, that are adopted by NERC and approved by the applicable regulatory authorities.</w:t>
      </w:r>
    </w:p>
    <w:p w14:paraId="4304E814" w14:textId="24023B68" w:rsidR="008A3F40" w:rsidRDefault="0025333B">
      <w:pPr>
        <w:pStyle w:val="0SCEBaseParagraph"/>
        <w:suppressLineNumbers/>
        <w:suppressAutoHyphens/>
      </w:pPr>
      <w:r>
        <w:t>“</w:t>
      </w:r>
      <w:r w:rsidR="00B673FC">
        <w:rPr>
          <w:u w:val="single"/>
        </w:rPr>
        <w:t>NERC Responsibilities</w:t>
      </w:r>
      <w:r>
        <w:t>”</w:t>
      </w:r>
      <w:r w:rsidR="00B673FC">
        <w:t xml:space="preserve"> means the document entitled </w:t>
      </w:r>
      <w:r>
        <w:t>“</w:t>
      </w:r>
      <w:r w:rsidR="00B673FC" w:rsidRPr="00855A6A">
        <w:t>NERC Reliability Standards - Responsibilities of the Generator Operator, Scheduling Coordinator, CAISO, and Reliability Coordinator</w:t>
      </w:r>
      <w:r>
        <w:t>”</w:t>
      </w:r>
      <w:r w:rsidR="00B673FC">
        <w:t xml:space="preserve"> or other successor description or document on the CAISO website at the time of the violation.</w:t>
      </w:r>
    </w:p>
    <w:p w14:paraId="2E48157E" w14:textId="4C98A75C" w:rsidR="008A3F40" w:rsidRDefault="0025333B">
      <w:pPr>
        <w:pStyle w:val="0SCEBaseParagraph"/>
        <w:suppressLineNumbers/>
        <w:suppressAutoHyphens/>
      </w:pPr>
      <w:r>
        <w:t>“</w:t>
      </w:r>
      <w:r w:rsidR="00B673FC">
        <w:rPr>
          <w:u w:val="single"/>
        </w:rPr>
        <w:t>NERC Standards Non-Compliance Penalties</w:t>
      </w:r>
      <w:r>
        <w:t>”</w:t>
      </w:r>
      <w:r w:rsidR="00B673FC">
        <w:t xml:space="preserve"> means all penalties assessed by FERC, NERC (through WECC or otherwise) or other Governmental Authority for violations of the NERC Reliability Standards by the Project or Seller, as Generator Operator or other applicable category.</w:t>
      </w:r>
    </w:p>
    <w:p w14:paraId="1E6D4E87" w14:textId="4AC5BAD3" w:rsidR="008A3F40" w:rsidRDefault="0025333B">
      <w:pPr>
        <w:pStyle w:val="0SCEBaseParagraph"/>
        <w:suppressLineNumbers/>
        <w:suppressAutoHyphens/>
      </w:pPr>
      <w:r>
        <w:t>“</w:t>
      </w:r>
      <w:r w:rsidR="00B673FC">
        <w:rPr>
          <w:u w:val="single"/>
        </w:rPr>
        <w:t>Net Qualifying Capacity</w:t>
      </w:r>
      <w:r>
        <w:t>”</w:t>
      </w:r>
      <w:r w:rsidR="00B673FC">
        <w:t xml:space="preserve"> or </w:t>
      </w:r>
      <w:r>
        <w:t>“</w:t>
      </w:r>
      <w:r w:rsidR="00B673FC">
        <w:rPr>
          <w:u w:val="single"/>
        </w:rPr>
        <w:t>NQC</w:t>
      </w:r>
      <w:r>
        <w:t>”</w:t>
      </w:r>
      <w:r w:rsidR="00B673FC">
        <w:t xml:space="preserve"> has the meaning set forth in the CAISO Tariff and Resource Adequacy Rulings; provided, if the NQC determined in accordance with the CAISO Tariff is different from the </w:t>
      </w:r>
      <w:r w:rsidR="00BB034E">
        <w:t xml:space="preserve">resource adequacy </w:t>
      </w:r>
      <w:r w:rsidR="00B673FC">
        <w:t xml:space="preserve">determined in accordance with Resource Adequacy Rulings, </w:t>
      </w:r>
      <w:r w:rsidR="00800981">
        <w:t xml:space="preserve">then </w:t>
      </w:r>
      <w:r w:rsidR="00B673FC">
        <w:t xml:space="preserve">NQC shall </w:t>
      </w:r>
      <w:r w:rsidR="00F4587A">
        <w:t xml:space="preserve">mean the amount of resource adequacy determined in accordance with </w:t>
      </w:r>
      <w:r w:rsidR="00B673FC">
        <w:t>the Resource Adequacy Rulings.</w:t>
      </w:r>
    </w:p>
    <w:p w14:paraId="626A5D05" w14:textId="56ACEEA7" w:rsidR="008A3F40" w:rsidRDefault="0025333B">
      <w:pPr>
        <w:pStyle w:val="0SCEBaseParagraph"/>
        <w:suppressLineNumbers/>
        <w:suppressAutoHyphens/>
      </w:pPr>
      <w:r>
        <w:t>“</w:t>
      </w:r>
      <w:r w:rsidR="00B673FC">
        <w:rPr>
          <w:u w:val="single"/>
        </w:rPr>
        <w:t>Network Upgrades</w:t>
      </w:r>
      <w:r>
        <w:t>”</w:t>
      </w:r>
      <w:r w:rsidR="00B673FC">
        <w:t xml:space="preserve"> has the meaning set forth in </w:t>
      </w:r>
      <w:r w:rsidR="00B673FC" w:rsidRPr="008420E3">
        <w:rPr>
          <w:u w:val="single"/>
        </w:rPr>
        <w:t>Section</w:t>
      </w:r>
      <w:r w:rsidR="003A1A03">
        <w:rPr>
          <w:u w:val="single"/>
        </w:rPr>
        <w:t> </w:t>
      </w:r>
      <w:r w:rsidR="00B673FC" w:rsidRPr="008420E3">
        <w:rPr>
          <w:u w:val="single"/>
        </w:rPr>
        <w:t>5.01(a)(</w:t>
      </w:r>
      <w:proofErr w:type="spellStart"/>
      <w:r w:rsidR="00B673FC" w:rsidRPr="008420E3">
        <w:rPr>
          <w:u w:val="single"/>
        </w:rPr>
        <w:t>i</w:t>
      </w:r>
      <w:proofErr w:type="spellEnd"/>
      <w:r w:rsidR="00B673FC" w:rsidRPr="008420E3">
        <w:rPr>
          <w:u w:val="single"/>
        </w:rPr>
        <w:t>)</w:t>
      </w:r>
      <w:r w:rsidR="00B673FC">
        <w:t>.</w:t>
      </w:r>
    </w:p>
    <w:p w14:paraId="257F69B3" w14:textId="32972038" w:rsidR="008A3F40" w:rsidRDefault="0025333B">
      <w:pPr>
        <w:pStyle w:val="0SCEBaseParagraph"/>
        <w:suppressLineNumbers/>
        <w:suppressAutoHyphens/>
      </w:pPr>
      <w:r>
        <w:t>“</w:t>
      </w:r>
      <w:r w:rsidR="00B673FC">
        <w:rPr>
          <w:u w:val="single"/>
        </w:rPr>
        <w:t>Network Upgrades Cap</w:t>
      </w:r>
      <w:r>
        <w:t>”</w:t>
      </w:r>
      <w:r w:rsidR="00B673FC">
        <w:t xml:space="preserve"> has the meaning set forth in </w:t>
      </w:r>
      <w:r w:rsidR="00B673FC" w:rsidRPr="008420E3">
        <w:rPr>
          <w:u w:val="single"/>
        </w:rPr>
        <w:t>Section</w:t>
      </w:r>
      <w:r w:rsidR="003A1A03">
        <w:rPr>
          <w:u w:val="single"/>
        </w:rPr>
        <w:t> </w:t>
      </w:r>
      <w:r w:rsidR="00B673FC" w:rsidRPr="008420E3">
        <w:rPr>
          <w:u w:val="single"/>
        </w:rPr>
        <w:t>10.05(a)(</w:t>
      </w:r>
      <w:proofErr w:type="spellStart"/>
      <w:r w:rsidR="00B673FC" w:rsidRPr="008420E3">
        <w:rPr>
          <w:u w:val="single"/>
        </w:rPr>
        <w:t>i</w:t>
      </w:r>
      <w:proofErr w:type="spellEnd"/>
      <w:r w:rsidR="00B673FC" w:rsidRPr="008420E3">
        <w:rPr>
          <w:u w:val="single"/>
        </w:rPr>
        <w:t>)</w:t>
      </w:r>
      <w:r w:rsidR="00B673FC">
        <w:t>.</w:t>
      </w:r>
    </w:p>
    <w:p w14:paraId="33E1EC81" w14:textId="4F2A0FE0" w:rsidR="008A3F40" w:rsidRDefault="0025333B">
      <w:pPr>
        <w:pStyle w:val="0SCEBaseParagraph"/>
        <w:suppressLineNumbers/>
        <w:suppressAutoHyphens/>
      </w:pPr>
      <w:r>
        <w:t>“</w:t>
      </w:r>
      <w:r w:rsidR="00B673FC">
        <w:rPr>
          <w:u w:val="single"/>
        </w:rPr>
        <w:t>Non-Defaulting Party</w:t>
      </w:r>
      <w:r>
        <w:t>”</w:t>
      </w:r>
      <w:r w:rsidR="00B673FC">
        <w:t xml:space="preserve"> has the meaning set forth in </w:t>
      </w:r>
      <w:r w:rsidR="00B673FC" w:rsidRPr="008420E3">
        <w:rPr>
          <w:u w:val="single"/>
        </w:rPr>
        <w:t>Section</w:t>
      </w:r>
      <w:r w:rsidR="003A1A03">
        <w:rPr>
          <w:u w:val="single"/>
        </w:rPr>
        <w:t> </w:t>
      </w:r>
      <w:r w:rsidR="00B673FC" w:rsidRPr="008420E3">
        <w:rPr>
          <w:u w:val="single"/>
        </w:rPr>
        <w:t>10.02</w:t>
      </w:r>
      <w:r w:rsidR="00B673FC">
        <w:t>.</w:t>
      </w:r>
    </w:p>
    <w:p w14:paraId="2855990B" w14:textId="5BB0C7A3" w:rsidR="008A3F40" w:rsidRDefault="0025333B">
      <w:pPr>
        <w:pStyle w:val="0SCEBaseParagraph"/>
        <w:suppressLineNumbers/>
        <w:suppressAutoHyphens/>
      </w:pPr>
      <w:r>
        <w:lastRenderedPageBreak/>
        <w:t>“</w:t>
      </w:r>
      <w:r w:rsidR="00B673FC">
        <w:rPr>
          <w:u w:val="single"/>
        </w:rPr>
        <w:t>Notice</w:t>
      </w:r>
      <w:r>
        <w:t>”</w:t>
      </w:r>
      <w:r w:rsidR="00B673FC">
        <w:t xml:space="preserve"> means notices, requests, statements or payments provided in accordance with </w:t>
      </w:r>
      <w:r w:rsidR="00B673FC" w:rsidRPr="008420E3">
        <w:rPr>
          <w:u w:val="single"/>
        </w:rPr>
        <w:t>Section</w:t>
      </w:r>
      <w:r w:rsidR="008420E3" w:rsidRPr="008420E3">
        <w:rPr>
          <w:u w:val="single"/>
        </w:rPr>
        <w:t> </w:t>
      </w:r>
      <w:r w:rsidR="00B673FC" w:rsidRPr="008420E3">
        <w:rPr>
          <w:u w:val="single"/>
        </w:rPr>
        <w:t>14.02</w:t>
      </w:r>
      <w:r w:rsidR="00B673FC">
        <w:t xml:space="preserve"> and </w:t>
      </w:r>
      <w:r w:rsidR="00B673FC">
        <w:rPr>
          <w:u w:val="single"/>
        </w:rPr>
        <w:t>Exhibit</w:t>
      </w:r>
      <w:r w:rsidR="003A1A03">
        <w:rPr>
          <w:u w:val="single"/>
        </w:rPr>
        <w:t> </w:t>
      </w:r>
      <w:r w:rsidR="00B673FC">
        <w:rPr>
          <w:u w:val="single"/>
        </w:rPr>
        <w:t>E</w:t>
      </w:r>
      <w:r w:rsidR="00B673FC">
        <w:t>.</w:t>
      </w:r>
    </w:p>
    <w:p w14:paraId="18364148" w14:textId="41C9A890" w:rsidR="008A3F40" w:rsidRDefault="0025333B">
      <w:pPr>
        <w:pStyle w:val="0SCEBaseParagraph"/>
        <w:suppressLineNumbers/>
        <w:suppressAutoHyphens/>
      </w:pPr>
      <w:r>
        <w:t>“</w:t>
      </w:r>
      <w:r w:rsidR="00B673FC">
        <w:rPr>
          <w:u w:val="single"/>
        </w:rPr>
        <w:t>Outage</w:t>
      </w:r>
      <w:r>
        <w:t>”</w:t>
      </w:r>
      <w:r w:rsidR="00B673FC">
        <w:t xml:space="preserve"> has the meaning set forth in the CAISO Tariff.</w:t>
      </w:r>
    </w:p>
    <w:p w14:paraId="74732CE9" w14:textId="1F80DC67" w:rsidR="008A3F40" w:rsidRDefault="0025333B">
      <w:pPr>
        <w:pStyle w:val="0SCEBaseParagraph"/>
        <w:suppressLineNumbers/>
        <w:suppressAutoHyphens/>
      </w:pPr>
      <w:r>
        <w:t>“</w:t>
      </w:r>
      <w:r w:rsidR="00B673FC">
        <w:rPr>
          <w:u w:val="single"/>
        </w:rPr>
        <w:t>Outage Schedule</w:t>
      </w:r>
      <w:r>
        <w:t>”</w:t>
      </w:r>
      <w:r w:rsidR="00B673FC">
        <w:t xml:space="preserve"> has the meaning set forth in </w:t>
      </w:r>
      <w:r w:rsidR="00B673FC" w:rsidRPr="008420E3">
        <w:rPr>
          <w:u w:val="single"/>
        </w:rPr>
        <w:t>Section</w:t>
      </w:r>
      <w:r w:rsidR="003A1A03">
        <w:rPr>
          <w:u w:val="single"/>
        </w:rPr>
        <w:t> </w:t>
      </w:r>
      <w:r w:rsidR="00B673FC" w:rsidRPr="008420E3">
        <w:rPr>
          <w:u w:val="single"/>
        </w:rPr>
        <w:t>6.0</w:t>
      </w:r>
      <w:r w:rsidR="00B37288">
        <w:rPr>
          <w:u w:val="single"/>
        </w:rPr>
        <w:t>3</w:t>
      </w:r>
      <w:r w:rsidR="00B673FC" w:rsidRPr="008420E3">
        <w:rPr>
          <w:u w:val="single"/>
        </w:rPr>
        <w:t>(a)(</w:t>
      </w:r>
      <w:proofErr w:type="spellStart"/>
      <w:r w:rsidR="00B673FC" w:rsidRPr="008420E3">
        <w:rPr>
          <w:u w:val="single"/>
        </w:rPr>
        <w:t>i</w:t>
      </w:r>
      <w:proofErr w:type="spellEnd"/>
      <w:r w:rsidR="00B673FC" w:rsidRPr="008420E3">
        <w:rPr>
          <w:u w:val="single"/>
        </w:rPr>
        <w:t>)</w:t>
      </w:r>
      <w:r w:rsidR="00B673FC">
        <w:t xml:space="preserve"> of </w:t>
      </w:r>
      <w:r w:rsidR="00B673FC" w:rsidRPr="008420E3">
        <w:rPr>
          <w:u w:val="single"/>
        </w:rPr>
        <w:t>Attachment</w:t>
      </w:r>
      <w:r w:rsidR="003A1A03">
        <w:rPr>
          <w:u w:val="single"/>
        </w:rPr>
        <w:t> </w:t>
      </w:r>
      <w:r w:rsidR="00B673FC" w:rsidRPr="008420E3">
        <w:rPr>
          <w:u w:val="single"/>
        </w:rPr>
        <w:t>1</w:t>
      </w:r>
      <w:r w:rsidR="00B673FC">
        <w:t>.</w:t>
      </w:r>
    </w:p>
    <w:p w14:paraId="62D8FD8A" w14:textId="36BB15B4" w:rsidR="008A3F40" w:rsidRDefault="0025333B">
      <w:pPr>
        <w:suppressLineNumbers/>
        <w:suppressAutoHyphens/>
        <w:spacing w:before="120"/>
      </w:pPr>
      <w:r>
        <w:t>“</w:t>
      </w:r>
      <w:r w:rsidR="00B673FC">
        <w:rPr>
          <w:u w:val="single"/>
        </w:rPr>
        <w:t>Over-Installed Amount(s)</w:t>
      </w:r>
      <w:r>
        <w:t>”</w:t>
      </w:r>
      <w:r w:rsidR="00B673FC">
        <w:t xml:space="preserve"> has the meaning set forth in </w:t>
      </w:r>
      <w:r w:rsidR="00B673FC" w:rsidRPr="008420E3">
        <w:rPr>
          <w:u w:val="single"/>
        </w:rPr>
        <w:t>Section</w:t>
      </w:r>
      <w:r w:rsidR="00C82F1A">
        <w:rPr>
          <w:u w:val="single"/>
        </w:rPr>
        <w:t> </w:t>
      </w:r>
      <w:r w:rsidR="00B673FC" w:rsidRPr="008420E3">
        <w:rPr>
          <w:u w:val="single"/>
        </w:rPr>
        <w:t>1.03</w:t>
      </w:r>
      <w:r w:rsidR="00B673FC">
        <w:t xml:space="preserve"> of </w:t>
      </w:r>
      <w:r w:rsidR="00B673FC" w:rsidRPr="008420E3">
        <w:rPr>
          <w:u w:val="single"/>
        </w:rPr>
        <w:t>Attachment</w:t>
      </w:r>
      <w:r w:rsidR="00C82F1A">
        <w:rPr>
          <w:u w:val="single"/>
        </w:rPr>
        <w:t> </w:t>
      </w:r>
      <w:r w:rsidR="00B673FC" w:rsidRPr="008420E3">
        <w:rPr>
          <w:u w:val="single"/>
        </w:rPr>
        <w:t>1</w:t>
      </w:r>
      <w:r w:rsidR="00B673FC">
        <w:t>.</w:t>
      </w:r>
    </w:p>
    <w:p w14:paraId="398381FC" w14:textId="45336184" w:rsidR="008A3F40" w:rsidRPr="003A1A03" w:rsidRDefault="0025333B" w:rsidP="003A1A03">
      <w:pPr>
        <w:pStyle w:val="0SCEBaseParagraph"/>
      </w:pPr>
      <w:r w:rsidRPr="007C06F5">
        <w:rPr>
          <w:rStyle w:val="4ContractTypeRPSOnlyChar"/>
        </w:rPr>
        <w:t>“</w:t>
      </w:r>
      <w:r w:rsidR="00B673FC" w:rsidRPr="007C06F5">
        <w:rPr>
          <w:rStyle w:val="4ContractTypeRPSOnlyChar"/>
          <w:u w:val="single"/>
        </w:rPr>
        <w:t>Participating Intermittent Resource</w:t>
      </w:r>
      <w:r w:rsidRPr="007C06F5">
        <w:rPr>
          <w:rStyle w:val="4ContractTypeRPSOnlyChar"/>
        </w:rPr>
        <w:t>”</w:t>
      </w:r>
      <w:r w:rsidR="00B673FC" w:rsidRPr="007C06F5">
        <w:rPr>
          <w:rStyle w:val="4ContractTypeRPSOnlyChar"/>
        </w:rPr>
        <w:t xml:space="preserve"> means an intermittent resource generating facility that is certified, and remains certified, under PIRP as set forth in the CAISO Tariff.</w:t>
      </w:r>
      <w:r w:rsidR="00B673FC">
        <w:rPr>
          <w:i/>
          <w:color w:val="0000FF"/>
        </w:rPr>
        <w:t xml:space="preserve"> </w:t>
      </w:r>
      <w:r w:rsidR="003A1A03">
        <w:rPr>
          <w:rStyle w:val="0SCEContractInstructions"/>
        </w:rPr>
        <w:t>{SCE Selection Note: applicable to IFOM Renewable Projects, delete for IFOM ES Projects}</w:t>
      </w:r>
    </w:p>
    <w:p w14:paraId="051E603D" w14:textId="67F863AE" w:rsidR="008A3F40" w:rsidRDefault="0025333B" w:rsidP="003A1A03">
      <w:pPr>
        <w:pStyle w:val="0SCEBaseParagraph"/>
      </w:pPr>
      <w:r w:rsidRPr="007C06F5">
        <w:rPr>
          <w:rStyle w:val="4ContractTypeRPSOnlyChar"/>
        </w:rPr>
        <w:t>“</w:t>
      </w:r>
      <w:r w:rsidR="00B673FC" w:rsidRPr="007C06F5">
        <w:rPr>
          <w:rStyle w:val="4ContractTypeRPSOnlyChar"/>
          <w:u w:val="single"/>
        </w:rPr>
        <w:t>Participating Intermittent Resource Program</w:t>
      </w:r>
      <w:r w:rsidRPr="007C06F5">
        <w:rPr>
          <w:rStyle w:val="4ContractTypeRPSOnlyChar"/>
        </w:rPr>
        <w:t>”</w:t>
      </w:r>
      <w:r w:rsidR="00B673FC" w:rsidRPr="007C06F5">
        <w:rPr>
          <w:rStyle w:val="4ContractTypeRPSOnlyChar"/>
        </w:rPr>
        <w:t xml:space="preserve"> or </w:t>
      </w:r>
      <w:r w:rsidRPr="007C06F5">
        <w:rPr>
          <w:rStyle w:val="4ContractTypeRPSOnlyChar"/>
        </w:rPr>
        <w:t>“</w:t>
      </w:r>
      <w:r w:rsidR="00B673FC" w:rsidRPr="007C06F5">
        <w:rPr>
          <w:rStyle w:val="4ContractTypeRPSOnlyChar"/>
          <w:u w:val="single"/>
        </w:rPr>
        <w:t>PIRP</w:t>
      </w:r>
      <w:r w:rsidRPr="007C06F5">
        <w:rPr>
          <w:rStyle w:val="4ContractTypeRPSOnlyChar"/>
        </w:rPr>
        <w:t>”</w:t>
      </w:r>
      <w:r w:rsidR="00B673FC" w:rsidRPr="007C06F5">
        <w:rPr>
          <w:rStyle w:val="4ContractTypeRPSOnlyChar"/>
        </w:rPr>
        <w:t xml:space="preserve"> means</w:t>
      </w:r>
      <w:r w:rsidR="00771148" w:rsidRPr="007C06F5">
        <w:rPr>
          <w:rStyle w:val="4ContractTypeRPSOnlyChar"/>
        </w:rPr>
        <w:t xml:space="preserve"> </w:t>
      </w:r>
      <w:r w:rsidR="00B673FC" w:rsidRPr="007C06F5">
        <w:rPr>
          <w:rStyle w:val="4ContractTypeRPSOnlyChar"/>
        </w:rPr>
        <w:t>the CAISO’s intermittent resource program initially established pursuant to Amendment No. 42 of the CAISO Tariff in Docket No. ER02</w:t>
      </w:r>
      <w:r w:rsidR="00B673FC" w:rsidRPr="007C06F5">
        <w:rPr>
          <w:rStyle w:val="4ContractTypeRPSOnlyChar"/>
        </w:rPr>
        <w:noBreakHyphen/>
        <w:t>922</w:t>
      </w:r>
      <w:r w:rsidR="00B673FC" w:rsidRPr="007C06F5">
        <w:rPr>
          <w:rStyle w:val="4ContractTypeRPSOnlyChar"/>
        </w:rPr>
        <w:noBreakHyphen/>
        <w:t>000 or any successor program that SCE determines accomplishes a similar purpose.</w:t>
      </w:r>
      <w:r w:rsidR="00B673FC">
        <w:t xml:space="preserve"> </w:t>
      </w:r>
      <w:r w:rsidR="003A1A03">
        <w:rPr>
          <w:rStyle w:val="0SCEContractInstructions"/>
        </w:rPr>
        <w:t>{SCE Selection Note: applicable to IFOM Renewable Projects, delete for IFOM ES Projects}</w:t>
      </w:r>
    </w:p>
    <w:p w14:paraId="795EC6C5" w14:textId="0FB29843" w:rsidR="008A3F40" w:rsidRDefault="0025333B">
      <w:pPr>
        <w:pStyle w:val="0SCEBaseParagraph"/>
        <w:suppressLineNumbers/>
        <w:suppressAutoHyphens/>
      </w:pPr>
      <w:r>
        <w:t>“</w:t>
      </w:r>
      <w:r w:rsidR="00B673FC">
        <w:rPr>
          <w:u w:val="single"/>
        </w:rPr>
        <w:t>Party</w:t>
      </w:r>
      <w:r>
        <w:t>”</w:t>
      </w:r>
      <w:r w:rsidR="00B673FC">
        <w:t xml:space="preserve"> or </w:t>
      </w:r>
      <w:r>
        <w:t>“</w:t>
      </w:r>
      <w:r w:rsidR="00B673FC">
        <w:rPr>
          <w:u w:val="single"/>
        </w:rPr>
        <w:t>Parties</w:t>
      </w:r>
      <w:r>
        <w:t>”</w:t>
      </w:r>
      <w:r w:rsidR="00B673FC">
        <w:t xml:space="preserve"> has the meaning set in the preamble.</w:t>
      </w:r>
    </w:p>
    <w:p w14:paraId="43FC5FC3" w14:textId="0D06F05C" w:rsidR="008A3F40" w:rsidRDefault="0025333B">
      <w:pPr>
        <w:pStyle w:val="0SCEBaseParagraph"/>
        <w:suppressLineNumbers/>
        <w:suppressAutoHyphens/>
      </w:pPr>
      <w:r>
        <w:t>“</w:t>
      </w:r>
      <w:r w:rsidR="00B673FC">
        <w:rPr>
          <w:u w:val="single"/>
        </w:rPr>
        <w:t>Paying Party</w:t>
      </w:r>
      <w:r>
        <w:t>”</w:t>
      </w:r>
      <w:r w:rsidR="00B673FC">
        <w:t xml:space="preserve"> has the meaning set forth in </w:t>
      </w:r>
      <w:r w:rsidR="00B673FC" w:rsidRPr="008420E3">
        <w:rPr>
          <w:u w:val="single"/>
        </w:rPr>
        <w:t>Section</w:t>
      </w:r>
      <w:r w:rsidR="00C82F1A">
        <w:rPr>
          <w:u w:val="single"/>
        </w:rPr>
        <w:t> </w:t>
      </w:r>
      <w:r w:rsidR="00B673FC" w:rsidRPr="008420E3">
        <w:rPr>
          <w:u w:val="single"/>
        </w:rPr>
        <w:t>3.01</w:t>
      </w:r>
      <w:r w:rsidR="00B673FC">
        <w:t xml:space="preserve"> of </w:t>
      </w:r>
      <w:r w:rsidR="007C06F5" w:rsidRPr="007C06F5">
        <w:rPr>
          <w:u w:val="single"/>
        </w:rPr>
        <w:t>Attachment</w:t>
      </w:r>
      <w:r w:rsidR="008126A5">
        <w:rPr>
          <w:u w:val="single"/>
        </w:rPr>
        <w:t> </w:t>
      </w:r>
      <w:r w:rsidR="007C06F5" w:rsidRPr="007C06F5">
        <w:rPr>
          <w:u w:val="single"/>
        </w:rPr>
        <w:t>1</w:t>
      </w:r>
      <w:r w:rsidR="00B673FC">
        <w:t>.</w:t>
      </w:r>
    </w:p>
    <w:p w14:paraId="43F2A0C5" w14:textId="4ABF11E6" w:rsidR="008A3F40" w:rsidRDefault="0025333B">
      <w:pPr>
        <w:pStyle w:val="0SCEBaseParagraph"/>
        <w:suppressLineNumbers/>
        <w:suppressAutoHyphens/>
      </w:pPr>
      <w:r>
        <w:t>“</w:t>
      </w:r>
      <w:r w:rsidR="00B673FC">
        <w:rPr>
          <w:u w:val="single"/>
        </w:rPr>
        <w:t>Payment Date</w:t>
      </w:r>
      <w:r>
        <w:t>”</w:t>
      </w:r>
      <w:r w:rsidR="00B673FC">
        <w:t xml:space="preserve"> has the meaning set forth in </w:t>
      </w:r>
      <w:r w:rsidR="00B673FC" w:rsidRPr="008420E3">
        <w:rPr>
          <w:u w:val="single"/>
        </w:rPr>
        <w:t>Section</w:t>
      </w:r>
      <w:r w:rsidR="00C82F1A">
        <w:rPr>
          <w:u w:val="single"/>
        </w:rPr>
        <w:t> </w:t>
      </w:r>
      <w:r w:rsidR="00B673FC" w:rsidRPr="008420E3">
        <w:rPr>
          <w:u w:val="single"/>
        </w:rPr>
        <w:t>3.01</w:t>
      </w:r>
      <w:r w:rsidR="00B673FC">
        <w:t xml:space="preserve"> of </w:t>
      </w:r>
      <w:r w:rsidR="007C06F5" w:rsidRPr="007C06F5">
        <w:rPr>
          <w:u w:val="single"/>
        </w:rPr>
        <w:t>Attachment</w:t>
      </w:r>
      <w:r w:rsidR="008126A5">
        <w:rPr>
          <w:u w:val="single"/>
        </w:rPr>
        <w:t> </w:t>
      </w:r>
      <w:r w:rsidR="007C06F5" w:rsidRPr="007C06F5">
        <w:rPr>
          <w:u w:val="single"/>
        </w:rPr>
        <w:t>1</w:t>
      </w:r>
      <w:r w:rsidR="00B673FC">
        <w:t>.</w:t>
      </w:r>
    </w:p>
    <w:p w14:paraId="4E0E72BE" w14:textId="65A2A06F" w:rsidR="008A3F40" w:rsidRDefault="0025333B" w:rsidP="003A1A03">
      <w:pPr>
        <w:pStyle w:val="0SCEBaseParagraph"/>
      </w:pPr>
      <w:r w:rsidRPr="007C06F5">
        <w:rPr>
          <w:rStyle w:val="4ContractTypeRPSOnlyChar"/>
        </w:rPr>
        <w:t>“</w:t>
      </w:r>
      <w:r w:rsidR="00B673FC" w:rsidRPr="007C06F5">
        <w:rPr>
          <w:rStyle w:val="4ContractTypeRPSOnlyChar"/>
          <w:u w:val="single"/>
        </w:rPr>
        <w:t>PCC-1</w:t>
      </w:r>
      <w:r w:rsidRPr="007C06F5">
        <w:rPr>
          <w:rStyle w:val="4ContractTypeRPSOnlyChar"/>
        </w:rPr>
        <w:t>”</w:t>
      </w:r>
      <w:r w:rsidR="00B673FC" w:rsidRPr="007C06F5">
        <w:rPr>
          <w:rStyle w:val="4ContractTypeRPSOnlyChar"/>
        </w:rPr>
        <w:t xml:space="preserve"> means portfolio content category 1, as such category is defined in CPUC Decision 11-12-052, and associated CPUC rules, guidance documents, and manuals, and as determined by the CEC.</w:t>
      </w:r>
      <w:r w:rsidR="00B673FC">
        <w:rPr>
          <w:rStyle w:val="0SCEContractInstructions"/>
        </w:rPr>
        <w:t xml:space="preserve"> </w:t>
      </w:r>
      <w:r w:rsidR="003A1A03">
        <w:rPr>
          <w:rStyle w:val="0SCEContractInstructions"/>
        </w:rPr>
        <w:t>{SCE Selection Note: applicable to IFOM Renewable Projects, delete for IFOM ES Projects}</w:t>
      </w:r>
    </w:p>
    <w:p w14:paraId="1B54C050" w14:textId="6AA4A1AF" w:rsidR="008A3F40" w:rsidRDefault="0025333B">
      <w:pPr>
        <w:pStyle w:val="0SCEBaseParagraph"/>
        <w:suppressLineNumbers/>
        <w:suppressAutoHyphens/>
      </w:pPr>
      <w:r>
        <w:t>“</w:t>
      </w:r>
      <w:r w:rsidR="00B673FC">
        <w:rPr>
          <w:u w:val="single"/>
        </w:rPr>
        <w:t>Performance Assurance</w:t>
      </w:r>
      <w:r>
        <w:t>”</w:t>
      </w:r>
      <w:r w:rsidR="00B673FC">
        <w:t xml:space="preserve"> means the collateral required under </w:t>
      </w:r>
      <w:r w:rsidR="00B673FC" w:rsidRPr="008420E3">
        <w:rPr>
          <w:u w:val="single"/>
        </w:rPr>
        <w:t>Section</w:t>
      </w:r>
      <w:r w:rsidR="00C82F1A">
        <w:rPr>
          <w:u w:val="single"/>
        </w:rPr>
        <w:t> </w:t>
      </w:r>
      <w:r w:rsidR="00B673FC" w:rsidRPr="008420E3">
        <w:rPr>
          <w:u w:val="single"/>
        </w:rPr>
        <w:t>7.02</w:t>
      </w:r>
      <w:r w:rsidR="00B673FC">
        <w:t>.</w:t>
      </w:r>
    </w:p>
    <w:p w14:paraId="1D627603" w14:textId="6CB0CF22" w:rsidR="008A3F40" w:rsidRDefault="0025333B">
      <w:pPr>
        <w:pStyle w:val="0SCEBaseParagraph"/>
        <w:suppressLineNumbers/>
        <w:suppressAutoHyphens/>
      </w:pPr>
      <w:r w:rsidRPr="007C06F5">
        <w:rPr>
          <w:rStyle w:val="4ContractTypeRPSOnlyChar"/>
        </w:rPr>
        <w:t>“</w:t>
      </w:r>
      <w:r w:rsidR="00B673FC" w:rsidRPr="007C06F5">
        <w:rPr>
          <w:rStyle w:val="4ContractTypeRPSOnlyChar"/>
          <w:u w:val="single"/>
        </w:rPr>
        <w:t>Performance Tolerance Band</w:t>
      </w:r>
      <w:r w:rsidRPr="007C06F5">
        <w:rPr>
          <w:rStyle w:val="4ContractTypeRPSOnlyChar"/>
        </w:rPr>
        <w:t>”</w:t>
      </w:r>
      <w:r w:rsidR="00B673FC" w:rsidRPr="007C06F5">
        <w:rPr>
          <w:rStyle w:val="4ContractTypeRPSOnlyChar"/>
        </w:rPr>
        <w:t xml:space="preserve"> has the meaning set forth in </w:t>
      </w:r>
      <w:r w:rsidR="00B673FC" w:rsidRPr="007C06F5">
        <w:rPr>
          <w:rStyle w:val="4ContractTypeRPSOnlyChar"/>
          <w:u w:val="single"/>
        </w:rPr>
        <w:t>Section</w:t>
      </w:r>
      <w:r w:rsidR="00C82F1A" w:rsidRPr="007C06F5">
        <w:rPr>
          <w:rStyle w:val="4ContractTypeRPSOnlyChar"/>
          <w:u w:val="single"/>
        </w:rPr>
        <w:t> </w:t>
      </w:r>
      <w:r w:rsidR="00B673FC" w:rsidRPr="007C06F5">
        <w:rPr>
          <w:rStyle w:val="4ContractTypeRPSOnlyChar"/>
          <w:u w:val="single"/>
        </w:rPr>
        <w:t>3.03(c)</w:t>
      </w:r>
      <w:r w:rsidR="00B673FC" w:rsidRPr="007C06F5">
        <w:rPr>
          <w:rStyle w:val="4ContractTypeRPSOnlyChar"/>
        </w:rPr>
        <w:t xml:space="preserve"> of </w:t>
      </w:r>
      <w:r w:rsidR="007C06F5" w:rsidRPr="007C06F5">
        <w:rPr>
          <w:rStyle w:val="4ContractTypeRPSOnlyChar"/>
          <w:u w:val="single"/>
        </w:rPr>
        <w:t>Attachment 1</w:t>
      </w:r>
      <w:r w:rsidR="0052183B" w:rsidRPr="007C06F5">
        <w:rPr>
          <w:rStyle w:val="4ContractTypeRPSOnlyChar"/>
        </w:rPr>
        <w:t xml:space="preserve">. </w:t>
      </w:r>
      <w:r w:rsidR="00B673FC" w:rsidRPr="007C06F5">
        <w:rPr>
          <w:rStyle w:val="4ContractTypeRPSOnlyChar"/>
        </w:rPr>
        <w:t>If, at any time, the CAISO implements a Tolerance Band (as defined in the CAISO Tariff) more restrictive than the Performance Tolerance Band, then the Parties agree to negotiate in good faith to amend this definition to maintain the economic benefits and burdens contemplated under this Agreement.</w:t>
      </w:r>
      <w:r w:rsidR="00B673FC">
        <w:t xml:space="preserve"> </w:t>
      </w:r>
      <w:r w:rsidR="003A1A03">
        <w:rPr>
          <w:rStyle w:val="0SCEContractInstructions"/>
        </w:rPr>
        <w:t>{SCE Selection Note: applicable to IFOM Renewable Projects, delete for IFOM ES Projects}</w:t>
      </w:r>
    </w:p>
    <w:p w14:paraId="091890F0" w14:textId="65A48B5C" w:rsidR="008A3F40" w:rsidRDefault="0025333B">
      <w:pPr>
        <w:pStyle w:val="0SCEBaseParagraph"/>
        <w:suppressLineNumbers/>
        <w:suppressAutoHyphens/>
      </w:pPr>
      <w:r>
        <w:t>“</w:t>
      </w:r>
      <w:r w:rsidR="00B673FC">
        <w:rPr>
          <w:u w:val="single"/>
        </w:rPr>
        <w:t>Permit Requirements</w:t>
      </w:r>
      <w:r>
        <w:t>”</w:t>
      </w:r>
      <w:r w:rsidR="00B673FC">
        <w:t xml:space="preserve"> means any requirement or limitation imposed as a condition of a permit or other authorization relating to construction or operation of the Project or related facilities, including limitations on any pollutant emissions levels, limitations on fuel combustion or heat input throughput, limitations on operational levels or operational time, limitations on any specified operating constraint, requirements for acquisition and provision of any Emission Reduction Credits or Marketable Emission Trading Credits; or any other operational restriction or specification related to compliance with any Applicable Laws.</w:t>
      </w:r>
    </w:p>
    <w:p w14:paraId="23735272" w14:textId="070D3B5A" w:rsidR="003B39F7" w:rsidRDefault="0025333B" w:rsidP="003B39F7">
      <w:pPr>
        <w:pStyle w:val="0SCEBaseParagraph"/>
        <w:suppressLineNumbers/>
        <w:suppressAutoHyphens/>
      </w:pPr>
      <w:r>
        <w:lastRenderedPageBreak/>
        <w:t>“</w:t>
      </w:r>
      <w:r w:rsidR="003B39F7">
        <w:rPr>
          <w:u w:val="single"/>
        </w:rPr>
        <w:t>Permits</w:t>
      </w:r>
      <w:r>
        <w:t>”</w:t>
      </w:r>
      <w:r w:rsidR="003B39F7">
        <w:t xml:space="preserve"> means all applications, approvals, authorizations, consents, filings, licenses, orders, permits or similar requirements imposed by any Governmental Authority, or the CAISO, in order to develop, construct, operate, maintain, improve, refurbish</w:t>
      </w:r>
      <w:r w:rsidR="00BC0472">
        <w:t>,</w:t>
      </w:r>
      <w:r w:rsidR="003B39F7">
        <w:t xml:space="preserve"> and retire the Project</w:t>
      </w:r>
      <w:r w:rsidR="00F80986">
        <w:t>,</w:t>
      </w:r>
      <w:r w:rsidR="003B39F7">
        <w:t xml:space="preserve"> and deliver the Product to SCE in accordance with this Agreement.</w:t>
      </w:r>
    </w:p>
    <w:p w14:paraId="5BB7D304" w14:textId="534DF542" w:rsidR="00871CE8" w:rsidRDefault="0025333B">
      <w:pPr>
        <w:pStyle w:val="0SCEBaseParagraph"/>
        <w:suppressLineNumbers/>
        <w:suppressAutoHyphens/>
      </w:pPr>
      <w:r>
        <w:t>“</w:t>
      </w:r>
      <w:r w:rsidR="00871CE8" w:rsidRPr="00425DD9">
        <w:rPr>
          <w:u w:val="single"/>
        </w:rPr>
        <w:t>Permitted Liens</w:t>
      </w:r>
      <w:r>
        <w:t>”</w:t>
      </w:r>
      <w:r w:rsidR="00871CE8" w:rsidRPr="00F333B6">
        <w:t xml:space="preserve"> means (a) liens imposed by any Governmental Authority for any taxes, assessments or other charges that are either (</w:t>
      </w:r>
      <w:proofErr w:type="spellStart"/>
      <w:r w:rsidR="00871CE8" w:rsidRPr="00F333B6">
        <w:t>i</w:t>
      </w:r>
      <w:proofErr w:type="spellEnd"/>
      <w:r w:rsidR="00871CE8" w:rsidRPr="00F333B6">
        <w:t>) not delinquent or (ii) the payment of which is being contested in good faith by appropriate proceedings promptly initiated and diligently conducted, (b) liens arising out of court judgments or arbitral awards, so long as an appeal or proceeding for review is being prosecuted in good faith and adequate reserves, as required by GAAP, bonds or other security have been provided, or such judgments or awards are fully covered by insurance, (c) non-monetary liens incident to the ordinary course of business that do not in the aggregate materially impair the use or value of the property or assets in question, (d) liens in favor of SCE arising under or in connection with this Agreement, (e) mechanics’ and materialmen’s liens arising in the ordinary course of business for amounts not yet due or for which a bond, letter of credit or other security has been posted, and (f) carriers’, warehousemen’s, suppliers’ or other similar liens arising in the ordinary course of business for amounts not yet due or for which a bond, letter of credit or other security has been posted.</w:t>
      </w:r>
    </w:p>
    <w:p w14:paraId="0E7CF100" w14:textId="08CDC775" w:rsidR="008A3F40" w:rsidRDefault="0025333B">
      <w:pPr>
        <w:pStyle w:val="0SCEBaseParagraph"/>
        <w:suppressLineNumbers/>
        <w:suppressAutoHyphens/>
      </w:pPr>
      <w:r>
        <w:t>“</w:t>
      </w:r>
      <w:r w:rsidR="00B673FC">
        <w:rPr>
          <w:u w:val="single"/>
        </w:rPr>
        <w:t>Person</w:t>
      </w:r>
      <w:r>
        <w:t>”</w:t>
      </w:r>
      <w:r w:rsidR="00B673FC">
        <w:t xml:space="preserve"> means any natural person, corporation, limited liability company, trust, joint venture, association, company, partnership, Governmental Authority or other entity.</w:t>
      </w:r>
    </w:p>
    <w:p w14:paraId="6A364E1C" w14:textId="564BAEA2" w:rsidR="008A3F40" w:rsidRDefault="0025333B" w:rsidP="003A1A03">
      <w:pPr>
        <w:pStyle w:val="0SCEBaseParagraph"/>
      </w:pPr>
      <w:bookmarkStart w:id="986" w:name="_Hlk183442767"/>
      <w:r w:rsidRPr="007C06F5">
        <w:rPr>
          <w:rStyle w:val="4ContractTypeRPSOnlyChar"/>
        </w:rPr>
        <w:t>“</w:t>
      </w:r>
      <w:r w:rsidR="00B673FC" w:rsidRPr="007C06F5">
        <w:rPr>
          <w:rStyle w:val="4ContractTypeRPSOnlyChar"/>
          <w:u w:val="single"/>
        </w:rPr>
        <w:t xml:space="preserve">Photovoltaic Module DC </w:t>
      </w:r>
      <w:r w:rsidR="00217F61">
        <w:rPr>
          <w:rStyle w:val="4ContractTypeRPSOnlyChar"/>
          <w:u w:val="single"/>
        </w:rPr>
        <w:t xml:space="preserve">Power </w:t>
      </w:r>
      <w:r w:rsidR="00B673FC" w:rsidRPr="007C06F5">
        <w:rPr>
          <w:rStyle w:val="4ContractTypeRPSOnlyChar"/>
          <w:u w:val="single"/>
        </w:rPr>
        <w:t>Rating</w:t>
      </w:r>
      <w:r w:rsidRPr="007C06F5">
        <w:rPr>
          <w:rStyle w:val="4ContractTypeRPSOnlyChar"/>
        </w:rPr>
        <w:t>”</w:t>
      </w:r>
      <w:r w:rsidR="00B673FC" w:rsidRPr="007C06F5">
        <w:rPr>
          <w:rStyle w:val="4ContractTypeRPSOnlyChar"/>
        </w:rPr>
        <w:t xml:space="preserve"> means for each photovoltaic module installed or to be installed at the Site, the </w:t>
      </w:r>
      <w:r w:rsidR="00217F61">
        <w:rPr>
          <w:rStyle w:val="4ContractTypeRPSOnlyChar"/>
        </w:rPr>
        <w:t>power</w:t>
      </w:r>
      <w:r w:rsidR="00B673FC" w:rsidRPr="007C06F5">
        <w:rPr>
          <w:rStyle w:val="4ContractTypeRPSOnlyChar"/>
        </w:rPr>
        <w:t xml:space="preserve"> (expressed in </w:t>
      </w:r>
      <w:proofErr w:type="spellStart"/>
      <w:r w:rsidR="00B673FC" w:rsidRPr="007C06F5">
        <w:rPr>
          <w:rStyle w:val="4ContractTypeRPSOnlyChar"/>
        </w:rPr>
        <w:t>kW</w:t>
      </w:r>
      <w:r w:rsidR="00B673FC" w:rsidRPr="002E2276">
        <w:rPr>
          <w:rStyle w:val="4ContractTypeRPSOnlyChar"/>
          <w:vertAlign w:val="subscript"/>
        </w:rPr>
        <w:t>PDC</w:t>
      </w:r>
      <w:proofErr w:type="spellEnd"/>
      <w:r w:rsidR="00B673FC" w:rsidRPr="007C06F5">
        <w:rPr>
          <w:rStyle w:val="4ContractTypeRPSOnlyChar"/>
        </w:rPr>
        <w:t xml:space="preserve">) stated on the nameplate affixed thereto representing the manufacturer’s maximum (at </w:t>
      </w:r>
      <w:r w:rsidRPr="007C06F5">
        <w:rPr>
          <w:rStyle w:val="4ContractTypeRPSOnlyChar"/>
        </w:rPr>
        <w:t>“</w:t>
      </w:r>
      <w:r w:rsidR="00B673FC" w:rsidRPr="007C06F5">
        <w:rPr>
          <w:rStyle w:val="4ContractTypeRPSOnlyChar"/>
        </w:rPr>
        <w:t>peak</w:t>
      </w:r>
      <w:r w:rsidRPr="007C06F5">
        <w:rPr>
          <w:rStyle w:val="4ContractTypeRPSOnlyChar"/>
        </w:rPr>
        <w:t>”</w:t>
      </w:r>
      <w:r w:rsidR="00B673FC" w:rsidRPr="007C06F5">
        <w:rPr>
          <w:rStyle w:val="4ContractTypeRPSOnlyChar"/>
        </w:rPr>
        <w:t xml:space="preserve"> sunlight) DC power rating at the standard test condition (</w:t>
      </w:r>
      <w:r w:rsidRPr="007C06F5">
        <w:rPr>
          <w:rStyle w:val="4ContractTypeRPSOnlyChar"/>
        </w:rPr>
        <w:t>“</w:t>
      </w:r>
      <w:proofErr w:type="spellStart"/>
      <w:r w:rsidR="00B673FC" w:rsidRPr="007C06F5">
        <w:rPr>
          <w:rStyle w:val="4ContractTypeRPSOnlyChar"/>
        </w:rPr>
        <w:t>Pmp</w:t>
      </w:r>
      <w:proofErr w:type="spellEnd"/>
      <w:r w:rsidRPr="007C06F5">
        <w:rPr>
          <w:rStyle w:val="4ContractTypeRPSOnlyChar"/>
        </w:rPr>
        <w:t>”</w:t>
      </w:r>
      <w:r w:rsidR="00B673FC" w:rsidRPr="007C06F5">
        <w:rPr>
          <w:rStyle w:val="4ContractTypeRPSOnlyChar"/>
        </w:rPr>
        <w:t xml:space="preserve"> or Power maximum at peak). </w:t>
      </w:r>
      <w:r w:rsidR="0080691F">
        <w:rPr>
          <w:rStyle w:val="0SCEContractInstructionsSeparateReview"/>
        </w:rPr>
        <w:t>{S</w:t>
      </w:r>
      <w:r w:rsidR="003A1A03" w:rsidRPr="007C06F5">
        <w:rPr>
          <w:rStyle w:val="0SCEContractInstructionsSeparateReview"/>
        </w:rPr>
        <w:t>CE Selection Note: applicable to IFOM Renewable Projects that are Solar, delete for IFOM ES Projects, delete for IFOM Renewable Projects that are not Solar}</w:t>
      </w:r>
    </w:p>
    <w:bookmarkEnd w:id="986"/>
    <w:p w14:paraId="2B1C86C4" w14:textId="4808DAC5" w:rsidR="008A3F40" w:rsidRDefault="0025333B">
      <w:pPr>
        <w:pStyle w:val="0SCEBaseParagraph"/>
        <w:suppressLineNumbers/>
        <w:suppressAutoHyphens/>
      </w:pPr>
      <w:r>
        <w:t>“</w:t>
      </w:r>
      <w:r w:rsidR="00B673FC">
        <w:rPr>
          <w:u w:val="single"/>
        </w:rPr>
        <w:t>PMAX</w:t>
      </w:r>
      <w:r>
        <w:t>”</w:t>
      </w:r>
      <w:r w:rsidR="00B673FC">
        <w:t xml:space="preserve"> means (1) for In Front of the Meter Energy Storage Projects only, the applicable CAISO-certified maximum operating level of the Project, </w:t>
      </w:r>
      <w:r w:rsidR="00A9088D">
        <w:t xml:space="preserve">and </w:t>
      </w:r>
      <w:r w:rsidR="00B673FC">
        <w:t>(2) for IFOM Renewable Projects only, has the meaning set forth in the CAISO Tariff.</w:t>
      </w:r>
    </w:p>
    <w:p w14:paraId="006AD2E4" w14:textId="6C7740CE" w:rsidR="008A3F40" w:rsidRDefault="0025333B">
      <w:pPr>
        <w:pStyle w:val="0SCEBaseParagraph"/>
        <w:suppressLineNumbers/>
        <w:suppressAutoHyphens/>
      </w:pPr>
      <w:bookmarkStart w:id="987" w:name="_Hlk111026620"/>
      <w:r>
        <w:t>“</w:t>
      </w:r>
      <w:r w:rsidR="00B673FC">
        <w:rPr>
          <w:u w:val="single"/>
        </w:rPr>
        <w:t>PMIN</w:t>
      </w:r>
      <w:r>
        <w:t>”</w:t>
      </w:r>
      <w:r w:rsidR="00B673FC">
        <w:t xml:space="preserve"> means the applicable CAISO-certified minimum operating level of the Project.</w:t>
      </w:r>
      <w:bookmarkEnd w:id="987"/>
    </w:p>
    <w:p w14:paraId="193A41FE" w14:textId="77777777" w:rsidR="00222397" w:rsidRDefault="00222397" w:rsidP="00222397">
      <w:pPr>
        <w:pStyle w:val="0SCEBaseParagraph"/>
        <w:rPr>
          <w:rStyle w:val="3SCEDeleteforRA-Only"/>
          <w:color w:val="000000"/>
        </w:rPr>
      </w:pPr>
      <w:r w:rsidRPr="007C06F5">
        <w:rPr>
          <w:rStyle w:val="4ContractTypeRPSOnlyChar"/>
        </w:rPr>
        <w:t>“</w:t>
      </w:r>
      <w:r w:rsidRPr="00DE317E">
        <w:rPr>
          <w:rStyle w:val="4ContractTypeRPSOnlyChar"/>
          <w:u w:val="single"/>
        </w:rPr>
        <w:t>Potential Availability</w:t>
      </w:r>
      <w:r w:rsidRPr="007C06F5">
        <w:rPr>
          <w:rStyle w:val="4ContractTypeRPSOnlyChar"/>
        </w:rPr>
        <w:t xml:space="preserve">” has the meaning set forth in </w:t>
      </w:r>
      <w:r w:rsidRPr="00DE317E">
        <w:rPr>
          <w:rStyle w:val="4ContractTypeRPSOnlyChar"/>
          <w:u w:val="single"/>
        </w:rPr>
        <w:t>Section 9.02</w:t>
      </w:r>
      <w:r w:rsidRPr="007C06F5">
        <w:rPr>
          <w:rStyle w:val="4ContractTypeRPSOnlyChar"/>
        </w:rPr>
        <w:t xml:space="preserve"> of </w:t>
      </w:r>
      <w:r w:rsidRPr="00DE317E">
        <w:rPr>
          <w:rStyle w:val="4ContractTypeRPSOnlyChar"/>
          <w:u w:val="single"/>
        </w:rPr>
        <w:t>Attachment 1</w:t>
      </w:r>
      <w:r w:rsidRPr="007C06F5">
        <w:rPr>
          <w:rStyle w:val="4ContractTypeRPSOnlyChar"/>
        </w:rPr>
        <w:t>.</w:t>
      </w:r>
      <w:r>
        <w:rPr>
          <w:rStyle w:val="3SCEDeleteforRA-Only"/>
          <w:color w:val="000000"/>
        </w:rPr>
        <w:t xml:space="preserve"> </w:t>
      </w:r>
      <w:r>
        <w:rPr>
          <w:rStyle w:val="0SCEContractInstructions"/>
        </w:rPr>
        <w:t>{SCE Selection Note: applicable to IFOM ES Projects, delete for IFOM Renewable Projects}</w:t>
      </w:r>
    </w:p>
    <w:p w14:paraId="3CC27568" w14:textId="6C43379B" w:rsidR="006F6396" w:rsidRPr="001C64FD" w:rsidRDefault="006F6396">
      <w:pPr>
        <w:pStyle w:val="0SCEBaseParagraph"/>
        <w:suppressLineNumbers/>
        <w:suppressAutoHyphens/>
        <w:rPr>
          <w:u w:val="single"/>
        </w:rPr>
      </w:pPr>
      <w:r>
        <w:t>“</w:t>
      </w:r>
      <w:r w:rsidRPr="00D60796">
        <w:rPr>
          <w:u w:val="single"/>
        </w:rPr>
        <w:t>Potential Buyer</w:t>
      </w:r>
      <w:r w:rsidR="001C64FD" w:rsidRPr="001C64FD">
        <w:t xml:space="preserve">” has the meaning set forth in </w:t>
      </w:r>
      <w:r w:rsidR="001C64FD">
        <w:rPr>
          <w:u w:val="single"/>
        </w:rPr>
        <w:t>Section</w:t>
      </w:r>
      <w:r w:rsidR="00C82F1A">
        <w:rPr>
          <w:u w:val="single"/>
        </w:rPr>
        <w:t> </w:t>
      </w:r>
      <w:r w:rsidR="001C64FD">
        <w:rPr>
          <w:u w:val="single"/>
        </w:rPr>
        <w:t>10.06.</w:t>
      </w:r>
    </w:p>
    <w:p w14:paraId="299AAC54" w14:textId="77777777" w:rsidR="00222397" w:rsidRDefault="00222397" w:rsidP="00222397">
      <w:pPr>
        <w:pStyle w:val="0SCEBaseParagraph"/>
        <w:rPr>
          <w:rStyle w:val="3SCEDeleteforRA-Only"/>
          <w:color w:val="000000"/>
        </w:rPr>
      </w:pPr>
      <w:r w:rsidRPr="007C06F5">
        <w:rPr>
          <w:rStyle w:val="4ContractTypeESOnlyChar"/>
        </w:rPr>
        <w:t>“</w:t>
      </w:r>
      <w:r w:rsidRPr="00DE317E">
        <w:rPr>
          <w:rStyle w:val="4ContractTypeESOnlyChar"/>
          <w:u w:val="single"/>
        </w:rPr>
        <w:t>Potential Delivery</w:t>
      </w:r>
      <w:r w:rsidRPr="007C06F5">
        <w:rPr>
          <w:rStyle w:val="4ContractTypeESOnlyChar"/>
        </w:rPr>
        <w:t xml:space="preserve">” has the meaning set forth in </w:t>
      </w:r>
      <w:r w:rsidRPr="00DE317E">
        <w:rPr>
          <w:rStyle w:val="4ContractTypeESOnlyChar"/>
          <w:u w:val="single"/>
        </w:rPr>
        <w:t>Section 9.02</w:t>
      </w:r>
      <w:r w:rsidRPr="007C06F5">
        <w:rPr>
          <w:rStyle w:val="4ContractTypeESOnlyChar"/>
        </w:rPr>
        <w:t xml:space="preserve"> of </w:t>
      </w:r>
      <w:r w:rsidRPr="00DE317E">
        <w:rPr>
          <w:rStyle w:val="4ContractTypeESOnlyChar"/>
          <w:u w:val="single"/>
        </w:rPr>
        <w:t>Attachment 1</w:t>
      </w:r>
      <w:r w:rsidRPr="007C06F5">
        <w:rPr>
          <w:rStyle w:val="4ContractTypeESOnlyChar"/>
        </w:rPr>
        <w:t>.</w:t>
      </w:r>
      <w:r>
        <w:rPr>
          <w:rStyle w:val="3SCEDeleteforRA-Only"/>
          <w:color w:val="000000"/>
        </w:rPr>
        <w:t xml:space="preserve"> </w:t>
      </w:r>
      <w:r>
        <w:rPr>
          <w:rStyle w:val="0SCEContractInstructions"/>
        </w:rPr>
        <w:t>{SCE Selection Note: applicable to IFOM ES Projects, delete for IFOM Renewable Projects}</w:t>
      </w:r>
    </w:p>
    <w:p w14:paraId="1D292576" w14:textId="06BA8665" w:rsidR="008A3F40" w:rsidRDefault="0025333B">
      <w:pPr>
        <w:pStyle w:val="0SCEBaseParagraph"/>
        <w:suppressLineNumbers/>
        <w:suppressAutoHyphens/>
      </w:pPr>
      <w:r>
        <w:t>“</w:t>
      </w:r>
      <w:r w:rsidR="00B673FC">
        <w:rPr>
          <w:u w:val="single"/>
        </w:rPr>
        <w:t>Prevention Equipment</w:t>
      </w:r>
      <w:r>
        <w:t>”</w:t>
      </w:r>
      <w:r w:rsidR="00B673FC">
        <w:t xml:space="preserve"> means all equipment necessary to prevent, suppress and contain any fire, flooding, explosion, leak of hazardous material or other injury or damage at the Site(s).</w:t>
      </w:r>
    </w:p>
    <w:p w14:paraId="4E8ECEEC" w14:textId="7C4D4D8D" w:rsidR="008A3F40" w:rsidRDefault="0025333B">
      <w:pPr>
        <w:pStyle w:val="0SCEBaseParagraph"/>
        <w:suppressLineNumbers/>
        <w:suppressAutoHyphens/>
      </w:pPr>
      <w:r>
        <w:lastRenderedPageBreak/>
        <w:t>“</w:t>
      </w:r>
      <w:r w:rsidR="00B673FC">
        <w:rPr>
          <w:u w:val="single"/>
        </w:rPr>
        <w:t>PRG</w:t>
      </w:r>
      <w:r>
        <w:t>”</w:t>
      </w:r>
      <w:r w:rsidR="00B673FC">
        <w:t xml:space="preserve"> has the meaning set forth in </w:t>
      </w:r>
      <w:r w:rsidR="00B673FC" w:rsidRPr="008420E3">
        <w:rPr>
          <w:u w:val="single"/>
        </w:rPr>
        <w:t>Section</w:t>
      </w:r>
      <w:r w:rsidR="00C82F1A">
        <w:rPr>
          <w:u w:val="single"/>
        </w:rPr>
        <w:t> </w:t>
      </w:r>
      <w:r w:rsidR="00B673FC" w:rsidRPr="008420E3">
        <w:rPr>
          <w:u w:val="single"/>
        </w:rPr>
        <w:t>14.05(b)</w:t>
      </w:r>
      <w:r w:rsidR="00B673FC">
        <w:t>.</w:t>
      </w:r>
    </w:p>
    <w:p w14:paraId="57A51BC5" w14:textId="6EFD8FD2" w:rsidR="008A3F40" w:rsidRDefault="0025333B">
      <w:pPr>
        <w:pStyle w:val="0SCEBaseParagraph"/>
      </w:pPr>
      <w:r>
        <w:t>“</w:t>
      </w:r>
      <w:r w:rsidR="00B673FC" w:rsidRPr="004D3491">
        <w:rPr>
          <w:u w:val="single"/>
        </w:rPr>
        <w:t>Pricing Node</w:t>
      </w:r>
      <w:r>
        <w:t>”</w:t>
      </w:r>
      <w:r w:rsidR="00B673FC" w:rsidRPr="004D3491">
        <w:t xml:space="preserve"> has the meaning set forth in the CAISO Tariff.</w:t>
      </w:r>
    </w:p>
    <w:p w14:paraId="7427499A" w14:textId="13466FF5" w:rsidR="008A3F40" w:rsidRPr="001948BC" w:rsidRDefault="0025333B">
      <w:pPr>
        <w:pStyle w:val="0SCEBaseParagraph"/>
        <w:suppressLineNumbers/>
        <w:suppressAutoHyphens/>
        <w:rPr>
          <w:iCs/>
        </w:rPr>
      </w:pPr>
      <w:proofErr w:type="gramStart"/>
      <w:r>
        <w:t>“</w:t>
      </w:r>
      <w:r w:rsidR="00B673FC">
        <w:rPr>
          <w:u w:val="single"/>
        </w:rPr>
        <w:t>Product</w:t>
      </w:r>
      <w:r>
        <w:t>”</w:t>
      </w:r>
      <w:r w:rsidR="00B673FC">
        <w:t xml:space="preserve"> has the</w:t>
      </w:r>
      <w:proofErr w:type="gramEnd"/>
      <w:r w:rsidR="00B673FC">
        <w:t xml:space="preserve"> meaning set forth in </w:t>
      </w:r>
      <w:r w:rsidR="00B673FC" w:rsidRPr="008420E3">
        <w:rPr>
          <w:u w:val="single"/>
        </w:rPr>
        <w:t>Section</w:t>
      </w:r>
      <w:r w:rsidR="00C82F1A">
        <w:rPr>
          <w:u w:val="single"/>
        </w:rPr>
        <w:t> </w:t>
      </w:r>
      <w:r w:rsidR="00B673FC" w:rsidRPr="008420E3">
        <w:rPr>
          <w:u w:val="single"/>
        </w:rPr>
        <w:t>1.01</w:t>
      </w:r>
      <w:r w:rsidR="008F6B69">
        <w:rPr>
          <w:iCs/>
        </w:rPr>
        <w:t xml:space="preserve"> and </w:t>
      </w:r>
      <w:r w:rsidR="001948BC">
        <w:rPr>
          <w:iCs/>
          <w:u w:val="single"/>
        </w:rPr>
        <w:t>Section</w:t>
      </w:r>
      <w:r w:rsidR="00C82F1A">
        <w:rPr>
          <w:iCs/>
          <w:u w:val="single"/>
        </w:rPr>
        <w:t> </w:t>
      </w:r>
      <w:r w:rsidR="001948BC">
        <w:rPr>
          <w:iCs/>
          <w:u w:val="single"/>
        </w:rPr>
        <w:t>1.01</w:t>
      </w:r>
      <w:r w:rsidR="001948BC">
        <w:rPr>
          <w:iCs/>
        </w:rPr>
        <w:t xml:space="preserve"> of </w:t>
      </w:r>
      <w:r w:rsidR="001948BC" w:rsidRPr="00812756">
        <w:rPr>
          <w:iCs/>
          <w:u w:val="single"/>
        </w:rPr>
        <w:t>Attachment</w:t>
      </w:r>
      <w:r w:rsidR="00C82F1A">
        <w:rPr>
          <w:iCs/>
          <w:u w:val="single"/>
        </w:rPr>
        <w:t> </w:t>
      </w:r>
      <w:r w:rsidR="001948BC" w:rsidRPr="00812756">
        <w:rPr>
          <w:iCs/>
          <w:u w:val="single"/>
        </w:rPr>
        <w:t>1</w:t>
      </w:r>
      <w:r w:rsidR="001948BC">
        <w:rPr>
          <w:iCs/>
        </w:rPr>
        <w:t>.</w:t>
      </w:r>
    </w:p>
    <w:p w14:paraId="223F8E83" w14:textId="57456C54" w:rsidR="008A3F40" w:rsidRDefault="0025333B">
      <w:pPr>
        <w:pStyle w:val="0SCEBaseParagraph"/>
        <w:suppressLineNumbers/>
        <w:suppressAutoHyphens/>
      </w:pPr>
      <w:bookmarkStart w:id="988" w:name="_Hlk111026704"/>
      <w:r w:rsidRPr="00D748BC">
        <w:rPr>
          <w:rStyle w:val="4ContractTypeRPSOnlyChar"/>
        </w:rPr>
        <w:t>“</w:t>
      </w:r>
      <w:r w:rsidR="00B673FC" w:rsidRPr="00D748BC">
        <w:rPr>
          <w:rStyle w:val="4ContractTypeRPSOnlyChar"/>
          <w:u w:val="single"/>
        </w:rPr>
        <w:t>Product Payment</w:t>
      </w:r>
      <w:r w:rsidRPr="00D748BC">
        <w:rPr>
          <w:rStyle w:val="4ContractTypeRPSOnlyChar"/>
        </w:rPr>
        <w:t>”</w:t>
      </w:r>
      <w:r w:rsidR="00B673FC" w:rsidRPr="00D748BC">
        <w:rPr>
          <w:rStyle w:val="4ContractTypeRPSOnlyChar"/>
        </w:rPr>
        <w:t xml:space="preserve"> has the meaning set forth in </w:t>
      </w:r>
      <w:r w:rsidR="00B673FC" w:rsidRPr="00D748BC">
        <w:rPr>
          <w:rStyle w:val="4ContractTypeRPSOnlyChar"/>
          <w:u w:val="single"/>
        </w:rPr>
        <w:t>Section</w:t>
      </w:r>
      <w:r w:rsidR="00C82F1A" w:rsidRPr="00D748BC">
        <w:rPr>
          <w:rStyle w:val="4ContractTypeRPSOnlyChar"/>
          <w:u w:val="single"/>
        </w:rPr>
        <w:t> </w:t>
      </w:r>
      <w:r w:rsidR="00B673FC" w:rsidRPr="00D748BC">
        <w:rPr>
          <w:rStyle w:val="4ContractTypeRPSOnlyChar"/>
          <w:u w:val="single"/>
        </w:rPr>
        <w:t>3.03</w:t>
      </w:r>
      <w:r w:rsidR="00B673FC" w:rsidRPr="00D748BC">
        <w:rPr>
          <w:rStyle w:val="4ContractTypeRPSOnlyChar"/>
        </w:rPr>
        <w:t xml:space="preserve"> of </w:t>
      </w:r>
      <w:r w:rsidR="00B673FC" w:rsidRPr="00D748BC">
        <w:rPr>
          <w:rStyle w:val="4ContractTypeRPSOnlyChar"/>
          <w:u w:val="single"/>
        </w:rPr>
        <w:t>Attachment</w:t>
      </w:r>
      <w:r w:rsidR="00C82F1A" w:rsidRPr="00D748BC">
        <w:rPr>
          <w:rStyle w:val="4ContractTypeRPSOnlyChar"/>
          <w:u w:val="single"/>
        </w:rPr>
        <w:t> </w:t>
      </w:r>
      <w:r w:rsidR="00B673FC" w:rsidRPr="00D748BC">
        <w:rPr>
          <w:rStyle w:val="4ContractTypeRPSOnlyChar"/>
          <w:u w:val="single"/>
        </w:rPr>
        <w:t>1</w:t>
      </w:r>
      <w:r w:rsidR="00B673FC" w:rsidRPr="00D748BC">
        <w:rPr>
          <w:rStyle w:val="4ContractTypeRPSOnlyChar"/>
        </w:rPr>
        <w:t>.</w:t>
      </w:r>
      <w:r w:rsidR="00B673FC">
        <w:t xml:space="preserve"> </w:t>
      </w:r>
      <w:bookmarkEnd w:id="988"/>
      <w:r w:rsidR="003A1A03">
        <w:rPr>
          <w:rStyle w:val="0SCEContractInstructions"/>
        </w:rPr>
        <w:t>{SCE Selection Note: applicable to IFOM Renewable Projects, delete for IFOM ES Projects}</w:t>
      </w:r>
    </w:p>
    <w:p w14:paraId="7B4AEAEA" w14:textId="2110F2C5" w:rsidR="008A3F40" w:rsidRDefault="0025333B">
      <w:pPr>
        <w:pStyle w:val="0SCEBaseParagraph"/>
        <w:suppressLineNumbers/>
        <w:suppressAutoHyphens/>
      </w:pPr>
      <w:r>
        <w:t>“</w:t>
      </w:r>
      <w:r w:rsidR="00B673FC">
        <w:rPr>
          <w:u w:val="single"/>
        </w:rPr>
        <w:t>Product Price</w:t>
      </w:r>
      <w:r>
        <w:t>”</w:t>
      </w:r>
      <w:r w:rsidR="00B673FC">
        <w:t xml:space="preserve"> has the meaning set forth in</w:t>
      </w:r>
      <w:r w:rsidR="00EE4C99">
        <w:t xml:space="preserve"> </w:t>
      </w:r>
      <w:r w:rsidR="00EE4C99">
        <w:rPr>
          <w:u w:val="single"/>
        </w:rPr>
        <w:t>Section</w:t>
      </w:r>
      <w:r w:rsidR="00C82F1A">
        <w:rPr>
          <w:u w:val="single"/>
        </w:rPr>
        <w:t> </w:t>
      </w:r>
      <w:r w:rsidR="00EE4C99">
        <w:rPr>
          <w:u w:val="single"/>
        </w:rPr>
        <w:t>1.04</w:t>
      </w:r>
      <w:r w:rsidR="00EE4C99">
        <w:t>,</w:t>
      </w:r>
      <w:r w:rsidR="00B673FC">
        <w:t xml:space="preserve"> </w:t>
      </w:r>
      <w:r w:rsidR="00B673FC" w:rsidRPr="008420E3">
        <w:rPr>
          <w:u w:val="single"/>
        </w:rPr>
        <w:t>Section</w:t>
      </w:r>
      <w:r w:rsidR="00C82F1A">
        <w:rPr>
          <w:u w:val="single"/>
        </w:rPr>
        <w:t> </w:t>
      </w:r>
      <w:r w:rsidR="00B673FC" w:rsidRPr="008420E3">
        <w:rPr>
          <w:u w:val="single"/>
        </w:rPr>
        <w:t>1.04</w:t>
      </w:r>
      <w:r w:rsidR="00B673FC">
        <w:t xml:space="preserve"> of </w:t>
      </w:r>
      <w:r w:rsidR="00B673FC" w:rsidRPr="008420E3">
        <w:rPr>
          <w:u w:val="single"/>
        </w:rPr>
        <w:t>Attachment 1</w:t>
      </w:r>
      <w:r w:rsidR="00EE4C99">
        <w:t xml:space="preserve">, and </w:t>
      </w:r>
      <w:r w:rsidR="00EE4C99">
        <w:rPr>
          <w:u w:val="single"/>
        </w:rPr>
        <w:t>Attachment</w:t>
      </w:r>
      <w:r w:rsidR="00C82F1A">
        <w:rPr>
          <w:u w:val="single"/>
        </w:rPr>
        <w:t> </w:t>
      </w:r>
      <w:r w:rsidR="00EE4C99">
        <w:rPr>
          <w:u w:val="single"/>
        </w:rPr>
        <w:t>3</w:t>
      </w:r>
      <w:r w:rsidR="00B673FC">
        <w:t>.</w:t>
      </w:r>
    </w:p>
    <w:p w14:paraId="0422FD1C" w14:textId="475CD171" w:rsidR="008A3F40" w:rsidRDefault="0025333B" w:rsidP="003A1A03">
      <w:pPr>
        <w:pStyle w:val="0SCEBaseParagraph"/>
      </w:pPr>
      <w:r w:rsidRPr="00D748BC">
        <w:rPr>
          <w:rStyle w:val="4ContractTypeESOnlyChar"/>
        </w:rPr>
        <w:t>“</w:t>
      </w:r>
      <w:r w:rsidR="00B673FC" w:rsidRPr="00D748BC">
        <w:rPr>
          <w:rStyle w:val="4ContractTypeESOnlyChar"/>
          <w:u w:val="single"/>
        </w:rPr>
        <w:t>Product Replacement Damage Amount</w:t>
      </w:r>
      <w:r w:rsidRPr="00D748BC">
        <w:rPr>
          <w:rStyle w:val="4ContractTypeESOnlyChar"/>
        </w:rPr>
        <w:t>”</w:t>
      </w:r>
      <w:r w:rsidR="00B673FC" w:rsidRPr="00D748BC">
        <w:rPr>
          <w:rStyle w:val="4ContractTypeESOnlyChar"/>
        </w:rPr>
        <w:t xml:space="preserve"> has the meaning set forth in </w:t>
      </w:r>
      <w:r w:rsidR="00B673FC" w:rsidRPr="00D748BC">
        <w:rPr>
          <w:rStyle w:val="4ContractTypeESOnlyChar"/>
          <w:u w:val="single"/>
        </w:rPr>
        <w:t>Section 3.0</w:t>
      </w:r>
      <w:r w:rsidR="00971768" w:rsidRPr="00D748BC">
        <w:rPr>
          <w:rStyle w:val="4ContractTypeESOnlyChar"/>
          <w:u w:val="single"/>
        </w:rPr>
        <w:t>3</w:t>
      </w:r>
      <w:r w:rsidR="00B673FC" w:rsidRPr="00D748BC">
        <w:rPr>
          <w:rStyle w:val="4ContractTypeESOnlyChar"/>
        </w:rPr>
        <w:t xml:space="preserve"> of </w:t>
      </w:r>
      <w:r w:rsidR="00B673FC" w:rsidRPr="00D748BC">
        <w:rPr>
          <w:rStyle w:val="4ContractTypeESOnlyChar"/>
          <w:u w:val="single"/>
        </w:rPr>
        <w:t>Attachment</w:t>
      </w:r>
      <w:r w:rsidR="00C82F1A" w:rsidRPr="00D748BC">
        <w:rPr>
          <w:rStyle w:val="4ContractTypeESOnlyChar"/>
          <w:u w:val="single"/>
        </w:rPr>
        <w:t> </w:t>
      </w:r>
      <w:r w:rsidR="00B673FC" w:rsidRPr="00D748BC">
        <w:rPr>
          <w:rStyle w:val="4ContractTypeESOnlyChar"/>
          <w:u w:val="single"/>
        </w:rPr>
        <w:t>1</w:t>
      </w:r>
      <w:r w:rsidR="00B673FC" w:rsidRPr="00D748BC">
        <w:rPr>
          <w:rStyle w:val="4ContractTypeESOnlyChar"/>
        </w:rPr>
        <w:t>.</w:t>
      </w:r>
      <w:r w:rsidR="00B673FC">
        <w:rPr>
          <w:rStyle w:val="0SCEContractInstructions"/>
        </w:rPr>
        <w:t xml:space="preserve"> </w:t>
      </w:r>
      <w:r w:rsidR="003A1A03">
        <w:rPr>
          <w:rStyle w:val="0SCEContractInstructions"/>
        </w:rPr>
        <w:t>{SCE Selection Note: applicable to IFOM Renewable Projects, delete for IFOM ES Projects}</w:t>
      </w:r>
    </w:p>
    <w:p w14:paraId="4D54D671" w14:textId="30077C7E" w:rsidR="008A3F40" w:rsidRDefault="0025333B">
      <w:pPr>
        <w:pStyle w:val="0SCEBaseParagraph"/>
        <w:suppressLineNumbers/>
        <w:suppressAutoHyphens/>
      </w:pPr>
      <w:r>
        <w:t>“</w:t>
      </w:r>
      <w:r w:rsidR="00B673FC">
        <w:rPr>
          <w:u w:val="single"/>
        </w:rPr>
        <w:t>Project</w:t>
      </w:r>
      <w:r>
        <w:t>”</w:t>
      </w:r>
      <w:r w:rsidR="00B673FC">
        <w:t xml:space="preserve"> has the meaning set forth in</w:t>
      </w:r>
      <w:r w:rsidR="00EE4C99">
        <w:t xml:space="preserve"> </w:t>
      </w:r>
      <w:r w:rsidR="00EE4C99">
        <w:rPr>
          <w:u w:val="single"/>
        </w:rPr>
        <w:t>Section</w:t>
      </w:r>
      <w:r w:rsidR="00C82F1A">
        <w:rPr>
          <w:u w:val="single"/>
        </w:rPr>
        <w:t> </w:t>
      </w:r>
      <w:r w:rsidR="00EE4C99">
        <w:rPr>
          <w:u w:val="single"/>
        </w:rPr>
        <w:t>1.02</w:t>
      </w:r>
      <w:r w:rsidR="00EE4C99">
        <w:t xml:space="preserve">, </w:t>
      </w:r>
      <w:r w:rsidR="00B673FC" w:rsidRPr="008420E3">
        <w:rPr>
          <w:u w:val="single"/>
        </w:rPr>
        <w:t>Section</w:t>
      </w:r>
      <w:r w:rsidR="00C82F1A">
        <w:rPr>
          <w:u w:val="single"/>
        </w:rPr>
        <w:t> </w:t>
      </w:r>
      <w:r w:rsidR="00B673FC" w:rsidRPr="008420E3">
        <w:rPr>
          <w:u w:val="single"/>
        </w:rPr>
        <w:t>1.02</w:t>
      </w:r>
      <w:r w:rsidR="00B673FC">
        <w:t xml:space="preserve"> of </w:t>
      </w:r>
      <w:r w:rsidR="00B673FC" w:rsidRPr="008420E3">
        <w:rPr>
          <w:u w:val="single"/>
        </w:rPr>
        <w:t>Attachment</w:t>
      </w:r>
      <w:r w:rsidR="00C82F1A">
        <w:rPr>
          <w:u w:val="single"/>
        </w:rPr>
        <w:t> </w:t>
      </w:r>
      <w:r w:rsidR="00B673FC" w:rsidRPr="008420E3">
        <w:rPr>
          <w:u w:val="single"/>
        </w:rPr>
        <w:t>1</w:t>
      </w:r>
      <w:r w:rsidR="00EE4C99">
        <w:t xml:space="preserve">, and </w:t>
      </w:r>
      <w:r w:rsidR="00EE4C99" w:rsidRPr="00EE4C99">
        <w:rPr>
          <w:u w:val="single"/>
        </w:rPr>
        <w:t>Attachment</w:t>
      </w:r>
      <w:r w:rsidR="00C82F1A">
        <w:rPr>
          <w:u w:val="single"/>
        </w:rPr>
        <w:t> </w:t>
      </w:r>
      <w:r w:rsidR="00EE4C99" w:rsidRPr="00EE4C99">
        <w:rPr>
          <w:u w:val="single"/>
        </w:rPr>
        <w:t>3</w:t>
      </w:r>
      <w:r w:rsidR="00B673FC">
        <w:rPr>
          <w:color w:val="000000" w:themeColor="text1"/>
        </w:rPr>
        <w:t>.</w:t>
      </w:r>
    </w:p>
    <w:p w14:paraId="62705FD6" w14:textId="2617025B" w:rsidR="008A3F40" w:rsidRDefault="0025333B" w:rsidP="003A1A03">
      <w:pPr>
        <w:pStyle w:val="0SCEBaseParagraph"/>
      </w:pPr>
      <w:r w:rsidRPr="00D748BC">
        <w:rPr>
          <w:rStyle w:val="4ContractTypeESOnlyChar"/>
        </w:rPr>
        <w:t>“</w:t>
      </w:r>
      <w:r w:rsidR="00B673FC" w:rsidRPr="00D748BC">
        <w:rPr>
          <w:rStyle w:val="4ContractTypeESOnlyChar"/>
          <w:u w:val="single"/>
        </w:rPr>
        <w:t>Project Energy Yield Curve</w:t>
      </w:r>
      <w:r w:rsidRPr="00D748BC">
        <w:rPr>
          <w:rStyle w:val="4ContractTypeESOnlyChar"/>
        </w:rPr>
        <w:t>”</w:t>
      </w:r>
      <w:r w:rsidR="00B673FC" w:rsidRPr="00D748BC">
        <w:rPr>
          <w:rStyle w:val="4ContractTypeESOnlyChar"/>
        </w:rPr>
        <w:t xml:space="preserve"> has the meaning set forth in </w:t>
      </w:r>
      <w:r w:rsidR="00B673FC" w:rsidRPr="00D748BC">
        <w:rPr>
          <w:rStyle w:val="4ContractTypeESOnlyChar"/>
          <w:u w:val="single"/>
        </w:rPr>
        <w:t>Exhibit</w:t>
      </w:r>
      <w:r w:rsidR="00C82F1A" w:rsidRPr="00D748BC">
        <w:rPr>
          <w:rStyle w:val="4ContractTypeESOnlyChar"/>
          <w:u w:val="single"/>
        </w:rPr>
        <w:t> </w:t>
      </w:r>
      <w:r w:rsidR="00095E93" w:rsidRPr="00D748BC">
        <w:rPr>
          <w:rStyle w:val="4ContractTypeESOnlyChar"/>
          <w:u w:val="single"/>
        </w:rPr>
        <w:t>J</w:t>
      </w:r>
      <w:r w:rsidR="00B673FC" w:rsidRPr="00D748BC">
        <w:rPr>
          <w:rStyle w:val="4ContractTypeESOnlyChar"/>
        </w:rPr>
        <w:t>.</w:t>
      </w:r>
      <w:r w:rsidR="00B673FC">
        <w:t xml:space="preserve"> </w:t>
      </w:r>
      <w:r w:rsidR="003A1A03">
        <w:rPr>
          <w:rStyle w:val="0SCEContractInstructions"/>
        </w:rPr>
        <w:t>{SCE Selection Note: applicable to IFOM Renewable Projects, delete for IFOM ES Projects}</w:t>
      </w:r>
    </w:p>
    <w:p w14:paraId="470E8E4F" w14:textId="06465F72" w:rsidR="008126A5" w:rsidRDefault="008126A5" w:rsidP="008126A5">
      <w:pPr>
        <w:pStyle w:val="0SCEBaseParagraph"/>
      </w:pPr>
      <w:r>
        <w:t>“</w:t>
      </w:r>
      <w:r>
        <w:rPr>
          <w:u w:val="single"/>
        </w:rPr>
        <w:t>Project Facilities</w:t>
      </w:r>
      <w:r>
        <w:t>” means the transformers, gen-tie lines, substations, or other equipment, permits, contract rights, and other assets and property (real or personal), in each case, as necessary to enable delivery of energy from the</w:t>
      </w:r>
      <w:r w:rsidR="0070121B">
        <w:t xml:space="preserve"> Project</w:t>
      </w:r>
      <w:r w:rsidR="0070121B" w:rsidDel="0070121B">
        <w:t xml:space="preserve"> </w:t>
      </w:r>
      <w:r>
        <w:t>to the Interconnection Point.</w:t>
      </w:r>
    </w:p>
    <w:p w14:paraId="0C1989EF" w14:textId="18CDC65A" w:rsidR="008A3F40" w:rsidRDefault="0025333B">
      <w:pPr>
        <w:pStyle w:val="0SCEBaseParagraph"/>
        <w:suppressLineNumbers/>
        <w:suppressAutoHyphens/>
      </w:pPr>
      <w:r>
        <w:t>“</w:t>
      </w:r>
      <w:r w:rsidR="00B673FC">
        <w:rPr>
          <w:u w:val="single"/>
        </w:rPr>
        <w:t>Project Progress Report</w:t>
      </w:r>
      <w:r>
        <w:t>”</w:t>
      </w:r>
      <w:r w:rsidR="00B673FC">
        <w:t xml:space="preserve"> has the meaning set forth in </w:t>
      </w:r>
      <w:r w:rsidR="00B673FC" w:rsidRPr="008420E3">
        <w:rPr>
          <w:u w:val="single"/>
        </w:rPr>
        <w:t>Section</w:t>
      </w:r>
      <w:r w:rsidR="00C82F1A">
        <w:rPr>
          <w:u w:val="single"/>
        </w:rPr>
        <w:t> </w:t>
      </w:r>
      <w:r w:rsidR="00B673FC" w:rsidRPr="008420E3">
        <w:rPr>
          <w:u w:val="single"/>
        </w:rPr>
        <w:t>4.0</w:t>
      </w:r>
      <w:r w:rsidR="00087AA0">
        <w:rPr>
          <w:u w:val="single"/>
        </w:rPr>
        <w:t>5</w:t>
      </w:r>
      <w:r w:rsidR="00B673FC">
        <w:t>.</w:t>
      </w:r>
    </w:p>
    <w:p w14:paraId="4ACD4C99" w14:textId="28D59CB5" w:rsidR="008A3F40" w:rsidRDefault="0025333B">
      <w:pPr>
        <w:pStyle w:val="0SCEBaseParagraph"/>
        <w:suppressLineNumbers/>
        <w:suppressAutoHyphens/>
      </w:pPr>
      <w:r>
        <w:t>“</w:t>
      </w:r>
      <w:r w:rsidR="00B673FC">
        <w:rPr>
          <w:u w:val="single"/>
        </w:rPr>
        <w:t>Project Security</w:t>
      </w:r>
      <w:r>
        <w:t>”</w:t>
      </w:r>
      <w:r w:rsidR="00B673FC">
        <w:t xml:space="preserve"> means Development Security or Performance Assurance.</w:t>
      </w:r>
    </w:p>
    <w:p w14:paraId="41005AF4" w14:textId="06D64D61" w:rsidR="008A3F40" w:rsidRDefault="0025333B">
      <w:pPr>
        <w:pStyle w:val="0SCEBaseParagraph"/>
        <w:suppressLineNumbers/>
        <w:suppressAutoHyphens/>
      </w:pPr>
      <w:r>
        <w:t>“</w:t>
      </w:r>
      <w:r w:rsidR="00B673FC">
        <w:rPr>
          <w:u w:val="single"/>
        </w:rPr>
        <w:t>Protective Apparatus</w:t>
      </w:r>
      <w:r>
        <w:t>”</w:t>
      </w:r>
      <w:r w:rsidR="00B673FC">
        <w:t xml:space="preserve"> means control devices (such as meters, relays, power circuit breakers and synchronizers) as specified in the </w:t>
      </w:r>
      <w:r w:rsidR="008E3EBC">
        <w:t>I</w:t>
      </w:r>
      <w:r w:rsidR="00B673FC">
        <w:t xml:space="preserve">nterconnection </w:t>
      </w:r>
      <w:r w:rsidR="008E3EBC">
        <w:t>A</w:t>
      </w:r>
      <w:r w:rsidR="00B673FC">
        <w:t>greement or related agreement for the Project or as SCE reasonably determines to be necessary for proper and safe operation of the Project in parallel with the T&amp;D Provider’s electric system or the CAISO Controlled Grid.</w:t>
      </w:r>
    </w:p>
    <w:p w14:paraId="45AE2685" w14:textId="10EE1E26" w:rsidR="008A3F40" w:rsidRDefault="0025333B">
      <w:pPr>
        <w:pStyle w:val="0SCEBaseParagraph"/>
        <w:suppressLineNumbers/>
        <w:suppressAutoHyphens/>
      </w:pPr>
      <w:r>
        <w:t>“</w:t>
      </w:r>
      <w:r w:rsidR="00B673FC">
        <w:rPr>
          <w:u w:val="single"/>
        </w:rPr>
        <w:t>Prudent Electrical Practices</w:t>
      </w:r>
      <w:r>
        <w:t>”</w:t>
      </w:r>
      <w:r w:rsidR="00B673FC">
        <w:t xml:space="preserve"> means those practices, methods and acts that would be implemented and followed by prudent operators of facilities or resources similar to the Project, in the Western United States, during the relevant time period, which practices, methods and acts, in the exercise of prudent and responsible professional judgment in the light of the facts known or that should reasonably have been known at the time the decision was made, could reasonably have been expected to accomplish the desired result consistent with good business practices, reliability and safety.</w:t>
      </w:r>
    </w:p>
    <w:p w14:paraId="45089B07" w14:textId="77777777" w:rsidR="008A3F40" w:rsidRDefault="00B673FC">
      <w:pPr>
        <w:pStyle w:val="0SCEBaseParagraph"/>
        <w:suppressLineNumbers/>
        <w:suppressAutoHyphens/>
      </w:pPr>
      <w:r>
        <w:t>Prudent Electrical Practices shall include, at a minimum, those professionally responsible practices, methods and acts described in the preceding sentence that comply with manufacturers’ warranties, restrictions in this Agreement, WECC standards, and Applicable Laws.</w:t>
      </w:r>
    </w:p>
    <w:p w14:paraId="763025CB" w14:textId="77777777" w:rsidR="008A3F40" w:rsidRDefault="00B673FC">
      <w:pPr>
        <w:suppressLineNumbers/>
        <w:suppressAutoHyphens/>
        <w:spacing w:after="240"/>
      </w:pPr>
      <w:r>
        <w:lastRenderedPageBreak/>
        <w:t>Prudent Electrical Practices also includes taking reasonable steps to ensure that:</w:t>
      </w:r>
    </w:p>
    <w:p w14:paraId="3026DD2D" w14:textId="77777777" w:rsidR="008A3F40" w:rsidRDefault="00B673FC" w:rsidP="00D623CE">
      <w:pPr>
        <w:pStyle w:val="2SCEDefinition-abc"/>
        <w:numPr>
          <w:ilvl w:val="2"/>
          <w:numId w:val="28"/>
        </w:numPr>
        <w:suppressLineNumbers/>
        <w:suppressAutoHyphens/>
      </w:pPr>
      <w:r>
        <w:t>Equipment, materials, resources, and supplies, including spare parts inventories, are available to meet the needs of the Project;</w:t>
      </w:r>
    </w:p>
    <w:p w14:paraId="5DFFC7B6" w14:textId="77777777" w:rsidR="008A3F40" w:rsidRDefault="00B673FC">
      <w:pPr>
        <w:pStyle w:val="2SCEDefinition-abc"/>
        <w:suppressLineNumbers/>
        <w:suppressAutoHyphens/>
      </w:pPr>
      <w:r>
        <w:t>Sufficient operating personnel are available at all times and are adequately experienced and trained and licensed as necessary to operate the Project properly and efficiently, and are capable of responding to reasonably foreseeable emergency conditions at the Project and transmission emergencies whether caused by events on or off the Site;</w:t>
      </w:r>
    </w:p>
    <w:p w14:paraId="389D6C15" w14:textId="77777777" w:rsidR="008A3F40" w:rsidRDefault="00B673FC">
      <w:pPr>
        <w:pStyle w:val="2SCEDefinition-abc"/>
        <w:suppressLineNumbers/>
        <w:suppressAutoHyphens/>
      </w:pPr>
      <w:r>
        <w:t>Preventive, routine, and non-routine maintenance and repairs are performed on a basis that ensures reliable, long term and safe operation of the Project, and are performed by knowledgeable, trained, and experienced personnel utilizing proper equipment and tools;</w:t>
      </w:r>
    </w:p>
    <w:p w14:paraId="0A4828BD" w14:textId="77777777" w:rsidR="008A3F40" w:rsidRDefault="00B673FC">
      <w:pPr>
        <w:pStyle w:val="2SCEDefinition-abc"/>
        <w:suppressLineNumbers/>
        <w:suppressAutoHyphens/>
      </w:pPr>
      <w:r>
        <w:t>Appropriate monitoring and testing are performed to ensure equipment is functioning as designed;</w:t>
      </w:r>
    </w:p>
    <w:p w14:paraId="0D4F9C9A" w14:textId="77777777" w:rsidR="008A3F40" w:rsidRDefault="00B673FC">
      <w:pPr>
        <w:pStyle w:val="2SCEDefinition-abc"/>
        <w:suppressLineNumbers/>
        <w:suppressAutoHyphens/>
      </w:pPr>
      <w:r>
        <w:t>Equipment is not operated in a reckless manner, in violation of manufacturer’s guidelines or in a manner unsafe to workers, the general public, or the T&amp;D Provider’s electric system or contrary to environmental laws, permits or regulations or without regard to defined limitations such as, flood conditions, safety inspection requirements, operating voltage, current, volt ampere reactive (VAR) loading, frequency, rotational speed, polarity, synchronization, and control system limits; and</w:t>
      </w:r>
    </w:p>
    <w:p w14:paraId="42376D6D" w14:textId="77777777" w:rsidR="008A3F40" w:rsidRDefault="00B673FC">
      <w:pPr>
        <w:pStyle w:val="2SCEDefinition-abc"/>
        <w:suppressLineNumbers/>
        <w:suppressAutoHyphens/>
      </w:pPr>
      <w:r>
        <w:t xml:space="preserve">Equipment and components are designed and manufactured to meet or exceed the standard of durability that is generally used for energy storage facilities operating in the Western United States and will function properly over the full range of ambient temperature and weather conditions reasonably expected to occur at the Site(s) and under both normal and emergency conditions. </w:t>
      </w:r>
    </w:p>
    <w:p w14:paraId="1D99CC7E" w14:textId="69849E5E" w:rsidR="008A3F40" w:rsidRPr="003A1A03" w:rsidRDefault="0025333B" w:rsidP="003A1A03">
      <w:pPr>
        <w:pStyle w:val="0SCEBaseParagraph"/>
        <w:rPr>
          <w:rStyle w:val="3SCEDeleteforRA-Only"/>
          <w:color w:val="000000"/>
        </w:rPr>
      </w:pPr>
      <w:r w:rsidRPr="00DA1328">
        <w:rPr>
          <w:rStyle w:val="4ContractTypeRPSOnlyChar"/>
        </w:rPr>
        <w:t>“</w:t>
      </w:r>
      <w:r w:rsidR="00B673FC" w:rsidRPr="00DA1328">
        <w:rPr>
          <w:rStyle w:val="4ContractTypeRPSOnlyChar"/>
          <w:u w:val="single"/>
        </w:rPr>
        <w:t>Qualified Reporting Entity</w:t>
      </w:r>
      <w:r w:rsidRPr="00DA1328">
        <w:rPr>
          <w:rStyle w:val="4ContractTypeRPSOnlyChar"/>
        </w:rPr>
        <w:t>”</w:t>
      </w:r>
      <w:r w:rsidR="00B673FC" w:rsidRPr="00DA1328">
        <w:rPr>
          <w:rStyle w:val="4ContractTypeRPSOnlyChar"/>
        </w:rPr>
        <w:t xml:space="preserve"> has the meaning set forth in the WREGIS Operating Rules, as applicable to the Project (as applicable) as the Registered Generating Unit. </w:t>
      </w:r>
      <w:r w:rsidR="003A1A03">
        <w:rPr>
          <w:rStyle w:val="0SCEContractInstructions"/>
        </w:rPr>
        <w:t>{SCE Selection Note: applicable to IFOM Renewable Projects, delete for IFOM ES Projects}</w:t>
      </w:r>
    </w:p>
    <w:p w14:paraId="41A50170" w14:textId="41F18CE2" w:rsidR="008A3F40" w:rsidRDefault="0025333B">
      <w:pPr>
        <w:pStyle w:val="0SCEBaseParagraph"/>
        <w:suppressLineNumbers/>
        <w:suppressAutoHyphens/>
      </w:pPr>
      <w:r>
        <w:t>“</w:t>
      </w:r>
      <w:r w:rsidR="00B673FC">
        <w:rPr>
          <w:u w:val="single"/>
        </w:rPr>
        <w:t>Quarter</w:t>
      </w:r>
      <w:r>
        <w:t>”</w:t>
      </w:r>
      <w:r w:rsidR="00B673FC">
        <w:t xml:space="preserve"> or </w:t>
      </w:r>
      <w:r>
        <w:t>“</w:t>
      </w:r>
      <w:r w:rsidR="00B673FC">
        <w:rPr>
          <w:u w:val="single"/>
        </w:rPr>
        <w:t>Quarterly</w:t>
      </w:r>
      <w:r>
        <w:t>”</w:t>
      </w:r>
      <w:r w:rsidR="00B673FC">
        <w:t xml:space="preserve"> means the first three calendar months beginning on the first day of the Delivery Period, and each subsequent three calendar month period.</w:t>
      </w:r>
    </w:p>
    <w:p w14:paraId="4DADEA74" w14:textId="76164869" w:rsidR="008A3F40" w:rsidRDefault="0025333B">
      <w:pPr>
        <w:pStyle w:val="0SCEBaseParagraph"/>
        <w:suppressLineNumbers/>
        <w:suppressAutoHyphens/>
        <w:rPr>
          <w:rStyle w:val="0SCEContractInstructions"/>
        </w:rPr>
      </w:pPr>
      <w:r w:rsidRPr="008A3B3F">
        <w:rPr>
          <w:rStyle w:val="4ContractTypeRPSOnlyChar"/>
        </w:rPr>
        <w:t>“</w:t>
      </w:r>
      <w:r w:rsidR="00B673FC" w:rsidRPr="00596082">
        <w:rPr>
          <w:rStyle w:val="4ContractTypeRPSOnlyChar"/>
          <w:u w:val="single"/>
        </w:rPr>
        <w:t>RA Change in Law</w:t>
      </w:r>
      <w:r w:rsidRPr="008A3B3F">
        <w:rPr>
          <w:rStyle w:val="4ContractTypeRPSOnlyChar"/>
        </w:rPr>
        <w:t>”</w:t>
      </w:r>
      <w:r w:rsidR="00B673FC" w:rsidRPr="008A3B3F">
        <w:rPr>
          <w:rStyle w:val="4ContractTypeRPSOnlyChar"/>
        </w:rPr>
        <w:t xml:space="preserve"> means, a change, occurring after the Effective Date, in Applicable Laws that materially modifies the methodology to calculate Net Qualifying Capacity </w:t>
      </w:r>
      <w:r w:rsidR="00050000" w:rsidRPr="008A3B3F">
        <w:rPr>
          <w:rStyle w:val="4ContractTypeRPSOnlyChar"/>
        </w:rPr>
        <w:t>or Effective</w:t>
      </w:r>
      <w:r w:rsidR="00050000">
        <w:rPr>
          <w:color w:val="auto"/>
        </w:rPr>
        <w:t xml:space="preserve"> </w:t>
      </w:r>
      <w:r w:rsidR="00050000" w:rsidRPr="00DA1328">
        <w:rPr>
          <w:rStyle w:val="4ContractTypeRPSOnlyChar"/>
        </w:rPr>
        <w:t xml:space="preserve">Flexible Capacity </w:t>
      </w:r>
      <w:r w:rsidR="00B673FC" w:rsidRPr="00DA1328">
        <w:rPr>
          <w:rStyle w:val="4ContractTypeRPSOnlyChar"/>
        </w:rPr>
        <w:t xml:space="preserve">(other than the CAISO RA Enhancement described in </w:t>
      </w:r>
      <w:r w:rsidR="00B673FC" w:rsidRPr="008A3B3F">
        <w:rPr>
          <w:rStyle w:val="4ContractTypeRPSOnlyChar"/>
          <w:u w:val="single"/>
        </w:rPr>
        <w:t>Section</w:t>
      </w:r>
      <w:r w:rsidR="00C82F1A" w:rsidRPr="008A3B3F">
        <w:rPr>
          <w:rStyle w:val="4ContractTypeRPSOnlyChar"/>
          <w:u w:val="single"/>
        </w:rPr>
        <w:t> </w:t>
      </w:r>
      <w:r w:rsidR="00B673FC" w:rsidRPr="008A3B3F">
        <w:rPr>
          <w:rStyle w:val="4ContractTypeRPSOnlyChar"/>
          <w:u w:val="single"/>
        </w:rPr>
        <w:t>9.0</w:t>
      </w:r>
      <w:r w:rsidR="00B215C9" w:rsidRPr="008A3B3F">
        <w:rPr>
          <w:rStyle w:val="4ContractTypeRPSOnlyChar"/>
          <w:u w:val="single"/>
        </w:rPr>
        <w:t>5</w:t>
      </w:r>
      <w:r w:rsidR="00B673FC" w:rsidRPr="00DA1328">
        <w:rPr>
          <w:rStyle w:val="4ContractTypeRPSOnlyChar"/>
        </w:rPr>
        <w:t xml:space="preserve">) such that the material modification would prevent Seller from delivering the Net Qualifying Capacity </w:t>
      </w:r>
      <w:r w:rsidR="00374699" w:rsidRPr="00DA1328">
        <w:rPr>
          <w:rStyle w:val="4ContractTypeRPSOnlyChar"/>
        </w:rPr>
        <w:t xml:space="preserve">or Effective Flexible Capacity </w:t>
      </w:r>
      <w:r w:rsidR="00B673FC" w:rsidRPr="00DA1328">
        <w:rPr>
          <w:rStyle w:val="4ContractTypeRPSOnlyChar"/>
        </w:rPr>
        <w:t xml:space="preserve">to SCE that Seller could have delivered to SCE as of the Effective Date. </w:t>
      </w:r>
      <w:r w:rsidR="006B7012">
        <w:rPr>
          <w:rStyle w:val="0SCEContractInstructions"/>
        </w:rPr>
        <w:t>{SCE Selection Note: applicable to IFOM Renewable Projects, delete for IFOM ES Projects}</w:t>
      </w:r>
    </w:p>
    <w:p w14:paraId="0CD8F3C2" w14:textId="1AF0BDE4" w:rsidR="006B7012" w:rsidRPr="00CD2447" w:rsidRDefault="006B7012" w:rsidP="006B7012">
      <w:pPr>
        <w:pStyle w:val="0SCEBaseParagraph"/>
        <w:suppressLineNumbers/>
        <w:suppressAutoHyphens/>
      </w:pPr>
      <w:r w:rsidRPr="00DA1328">
        <w:rPr>
          <w:rStyle w:val="4ContractTypeESOnlyChar"/>
        </w:rPr>
        <w:t>“</w:t>
      </w:r>
      <w:r w:rsidRPr="00596082">
        <w:rPr>
          <w:rStyle w:val="4ContractTypeESOnlyChar"/>
          <w:u w:val="single"/>
        </w:rPr>
        <w:t>RA Change in Law</w:t>
      </w:r>
      <w:r w:rsidRPr="00DA1328">
        <w:rPr>
          <w:rStyle w:val="4ContractTypeESOnlyChar"/>
        </w:rPr>
        <w:t xml:space="preserve">” means, a change, occurring after the Effective Date, in Applicable Laws that materially modifies the methodology to calculate Net Qualifying Capacity or Effective </w:t>
      </w:r>
      <w:r w:rsidRPr="00DA1328">
        <w:rPr>
          <w:rStyle w:val="4ContractTypeESOnlyChar"/>
        </w:rPr>
        <w:lastRenderedPageBreak/>
        <w:t xml:space="preserve">Flexible Capacity (other than the CAISO RA Enhancement described in </w:t>
      </w:r>
      <w:r w:rsidRPr="008A3B3F">
        <w:rPr>
          <w:rStyle w:val="4ContractTypeESOnlyChar"/>
          <w:u w:val="single"/>
        </w:rPr>
        <w:t>Section</w:t>
      </w:r>
      <w:r w:rsidR="00C82F1A" w:rsidRPr="008A3B3F">
        <w:rPr>
          <w:rStyle w:val="4ContractTypeESOnlyChar"/>
          <w:u w:val="single"/>
        </w:rPr>
        <w:t> </w:t>
      </w:r>
      <w:r w:rsidRPr="008A3B3F">
        <w:rPr>
          <w:rStyle w:val="4ContractTypeESOnlyChar"/>
          <w:u w:val="single"/>
        </w:rPr>
        <w:t>9.05</w:t>
      </w:r>
      <w:r w:rsidRPr="00DA1328">
        <w:rPr>
          <w:rStyle w:val="4ContractTypeESOnlyChar"/>
        </w:rPr>
        <w:t>) such that the material modification would prevent Seller from delivering the RA Generic Capacity or RA Flexible Capacity to SCE, and would result in a reduction of compensation to Seller unless Seller installs additional capacity.</w:t>
      </w:r>
      <w:r>
        <w:rPr>
          <w:rStyle w:val="0SCEContractInstructions"/>
        </w:rPr>
        <w:t xml:space="preserve"> </w:t>
      </w:r>
      <w:r w:rsidR="00CD2447">
        <w:rPr>
          <w:rStyle w:val="0SCEContractInstructions"/>
        </w:rPr>
        <w:t>{SCE Selection Note: applicable to IFOM ES Projects, delete for IFOM Renewable Projects}</w:t>
      </w:r>
    </w:p>
    <w:p w14:paraId="24083597" w14:textId="243E0CDC" w:rsidR="008A3F40" w:rsidRDefault="0025333B">
      <w:pPr>
        <w:pStyle w:val="0SCEBaseParagraph"/>
        <w:suppressLineNumbers/>
        <w:suppressAutoHyphens/>
      </w:pPr>
      <w:r>
        <w:t>“</w:t>
      </w:r>
      <w:r w:rsidR="00B673FC">
        <w:rPr>
          <w:u w:val="single"/>
        </w:rPr>
        <w:t>RA Compliance Obligations</w:t>
      </w:r>
      <w:r>
        <w:t>”</w:t>
      </w:r>
      <w:r w:rsidR="00B673FC">
        <w:t xml:space="preserve"> means</w:t>
      </w:r>
      <w:r w:rsidR="00D81AC6">
        <w:t xml:space="preserve"> </w:t>
      </w:r>
      <w:r w:rsidR="00B673FC">
        <w:t>RAR, Local RAR and Flexible RAR.</w:t>
      </w:r>
    </w:p>
    <w:p w14:paraId="69FCA656" w14:textId="4AD162C5" w:rsidR="008A3F40" w:rsidRDefault="0025333B">
      <w:pPr>
        <w:pStyle w:val="0SCEBaseParagraph"/>
        <w:suppressLineNumbers/>
        <w:suppressAutoHyphens/>
      </w:pPr>
      <w:r>
        <w:t>“</w:t>
      </w:r>
      <w:r w:rsidR="00B673FC">
        <w:rPr>
          <w:u w:val="single"/>
        </w:rPr>
        <w:t>RA Compliance Showings</w:t>
      </w:r>
      <w:r>
        <w:t>”</w:t>
      </w:r>
      <w:r w:rsidR="00B673FC">
        <w:t xml:space="preserve"> means</w:t>
      </w:r>
      <w:r w:rsidR="00D81AC6">
        <w:t xml:space="preserve"> </w:t>
      </w:r>
      <w:r w:rsidR="00B673FC">
        <w:t>the (a) Local RAR compliance or advisory showings (or similar or successor showings), (b) RAR compliance or advisory showings (or similar or successor showings), and (c) Flexible RAR compliance or advisory showings (or similar successor showings), in each case, an entity is required to make to the CAISO pursuant to the CAISO Tariff, to the CPUC (and, to the extent authorized by the CPUC, to the CAISO) pursuant to the Resource Adequacy Rulings, or to any Governmental Authority.</w:t>
      </w:r>
    </w:p>
    <w:p w14:paraId="1C863232" w14:textId="73F18CC9" w:rsidR="008A3F40" w:rsidRDefault="0025333B">
      <w:pPr>
        <w:pStyle w:val="0SCEBaseParagraph"/>
        <w:suppressLineNumbers/>
        <w:suppressAutoHyphens/>
      </w:pPr>
      <w:r w:rsidRPr="00DA1328">
        <w:rPr>
          <w:rStyle w:val="4ContractTypeESOnlyChar"/>
        </w:rPr>
        <w:t>“</w:t>
      </w:r>
      <w:r w:rsidR="00B673FC" w:rsidRPr="00596082">
        <w:rPr>
          <w:rStyle w:val="4ContractTypeESOnlyChar"/>
          <w:u w:val="single"/>
        </w:rPr>
        <w:t>RA Flexible Capacity</w:t>
      </w:r>
      <w:r w:rsidRPr="00DA1328">
        <w:rPr>
          <w:rStyle w:val="4ContractTypeESOnlyChar"/>
        </w:rPr>
        <w:t>”</w:t>
      </w:r>
      <w:r w:rsidR="00B673FC" w:rsidRPr="00DA1328">
        <w:rPr>
          <w:rStyle w:val="4ContractTypeESOnlyChar"/>
        </w:rPr>
        <w:t xml:space="preserve"> has the meaning (1) from the Effective Date until the Initial Delivery Date, the Expected RA Flexible Capacity, and (2) from and after the Initial Delivery Date, the Demonstrated RA Flexible Capacity.</w:t>
      </w:r>
      <w:r w:rsidR="00B673FC">
        <w:t xml:space="preserve"> </w:t>
      </w:r>
      <w:r w:rsidR="00CD2447">
        <w:rPr>
          <w:rStyle w:val="0SCEContractInstructions"/>
        </w:rPr>
        <w:t>{SCE Selection Note: applicable to IFOM ES Projects, delete for IFOM Renewable Projects}</w:t>
      </w:r>
    </w:p>
    <w:p w14:paraId="634072CA" w14:textId="75DB7ED8" w:rsidR="008A3F40" w:rsidRDefault="0025333B">
      <w:pPr>
        <w:pStyle w:val="0SCEBaseParagraph"/>
        <w:suppressLineNumbers/>
        <w:suppressAutoHyphens/>
      </w:pPr>
      <w:r w:rsidRPr="00DA1328">
        <w:rPr>
          <w:rStyle w:val="4ContractTypeESOnlyChar"/>
        </w:rPr>
        <w:t>“</w:t>
      </w:r>
      <w:r w:rsidR="00B673FC" w:rsidRPr="00596082">
        <w:rPr>
          <w:rStyle w:val="4ContractTypeESOnlyChar"/>
          <w:u w:val="single"/>
        </w:rPr>
        <w:t>RA Generic Capacity</w:t>
      </w:r>
      <w:r w:rsidRPr="00DA1328">
        <w:rPr>
          <w:rStyle w:val="4ContractTypeESOnlyChar"/>
        </w:rPr>
        <w:t>”</w:t>
      </w:r>
      <w:r w:rsidR="00B673FC" w:rsidRPr="00DA1328">
        <w:rPr>
          <w:rStyle w:val="4ContractTypeESOnlyChar"/>
        </w:rPr>
        <w:t xml:space="preserve"> has the meaning (1) from the Effective Date until the Initial Delivery Date, the Expected RA Generic Capacity, and (2) from and after the Initial Delivery Date, the Demonstrated RA Generic Capacity.</w:t>
      </w:r>
      <w:r w:rsidR="00B673FC">
        <w:t xml:space="preserve"> </w:t>
      </w:r>
      <w:r w:rsidR="00CD2447">
        <w:rPr>
          <w:rStyle w:val="0SCEContractInstructions"/>
        </w:rPr>
        <w:t>{SCE Selection Note: applicable to IFOM ES Projects, delete for IFOM Renewable Projects}</w:t>
      </w:r>
    </w:p>
    <w:p w14:paraId="755E64DA" w14:textId="059E6B69" w:rsidR="008A3F40" w:rsidRDefault="0025333B">
      <w:pPr>
        <w:pStyle w:val="0SCEBaseParagraph"/>
        <w:suppressLineNumbers/>
        <w:suppressAutoHyphens/>
      </w:pPr>
      <w:r>
        <w:t>“</w:t>
      </w:r>
      <w:r w:rsidR="00B673FC">
        <w:rPr>
          <w:u w:val="single"/>
        </w:rPr>
        <w:t>RA Resource Category</w:t>
      </w:r>
      <w:r>
        <w:t>”</w:t>
      </w:r>
      <w:r w:rsidR="00B673FC">
        <w:t xml:space="preserve"> means the maximum cumulative capacity category(</w:t>
      </w:r>
      <w:proofErr w:type="spellStart"/>
      <w:r w:rsidR="00B673FC">
        <w:t>ies</w:t>
      </w:r>
      <w:proofErr w:type="spellEnd"/>
      <w:r w:rsidR="00B673FC">
        <w:t>) set forth in the Resource Adequacy Rulings.</w:t>
      </w:r>
    </w:p>
    <w:p w14:paraId="414FF475" w14:textId="4167B373" w:rsidR="008A3F40" w:rsidRDefault="0025333B">
      <w:pPr>
        <w:pStyle w:val="0SCEBaseParagraph"/>
        <w:suppressLineNumbers/>
        <w:suppressAutoHyphens/>
      </w:pPr>
      <w:r w:rsidRPr="00DA1328">
        <w:rPr>
          <w:rStyle w:val="4ContractTypeESOnlyChar"/>
        </w:rPr>
        <w:t>“</w:t>
      </w:r>
      <w:r w:rsidR="00B673FC" w:rsidRPr="00596082">
        <w:rPr>
          <w:rStyle w:val="4ContractTypeESOnlyChar"/>
          <w:u w:val="single"/>
        </w:rPr>
        <w:t>Ramp Rate</w:t>
      </w:r>
      <w:r w:rsidRPr="00DA1328">
        <w:rPr>
          <w:rStyle w:val="4ContractTypeESOnlyChar"/>
        </w:rPr>
        <w:t>”</w:t>
      </w:r>
      <w:r w:rsidR="00B673FC" w:rsidRPr="00DA1328">
        <w:rPr>
          <w:rStyle w:val="4ContractTypeESOnlyChar"/>
        </w:rPr>
        <w:t xml:space="preserve"> means the intentional, controlled, consistent rate (expressed in MW/min) of change in the Project, or Storage Component of the Project, as applicable, power level at the Delivery Point, over time, when changing from one power command to another power command.</w:t>
      </w:r>
      <w:r w:rsidR="00B673FC">
        <w:t xml:space="preserve"> </w:t>
      </w:r>
      <w:r w:rsidR="00CD2447">
        <w:rPr>
          <w:rStyle w:val="0SCEContractInstructions"/>
        </w:rPr>
        <w:t>{SCE Selection Note: applicable to IFOM ES Projects, delete for IFOM Renewable Projects}</w:t>
      </w:r>
    </w:p>
    <w:p w14:paraId="5426DDCB" w14:textId="5ED0D600" w:rsidR="008A3F40" w:rsidRDefault="0025333B">
      <w:pPr>
        <w:pStyle w:val="0SCEBaseParagraph"/>
        <w:suppressLineNumbers/>
        <w:suppressAutoHyphens/>
      </w:pPr>
      <w:r>
        <w:t>“</w:t>
      </w:r>
      <w:r w:rsidR="00B673FC">
        <w:rPr>
          <w:u w:val="single"/>
        </w:rPr>
        <w:t>Ratings Agency</w:t>
      </w:r>
      <w:r>
        <w:t>”</w:t>
      </w:r>
      <w:r w:rsidR="00B673FC">
        <w:t xml:space="preserve"> means any of S&amp;P and Moody’s (collectively, the </w:t>
      </w:r>
      <w:r>
        <w:t>“</w:t>
      </w:r>
      <w:r w:rsidR="00B673FC">
        <w:rPr>
          <w:u w:val="single"/>
        </w:rPr>
        <w:t>Ratings Agencies</w:t>
      </w:r>
      <w:r>
        <w:t>”</w:t>
      </w:r>
      <w:r w:rsidR="00B673FC">
        <w:t>).</w:t>
      </w:r>
    </w:p>
    <w:p w14:paraId="721794E0" w14:textId="7CEE2EDF" w:rsidR="008A3F40" w:rsidRDefault="0025333B">
      <w:pPr>
        <w:pStyle w:val="0SCEBaseParagraph"/>
        <w:suppressLineNumbers/>
        <w:suppressAutoHyphens/>
      </w:pPr>
      <w:r>
        <w:t>“</w:t>
      </w:r>
      <w:r w:rsidR="00B673FC">
        <w:rPr>
          <w:u w:val="single"/>
        </w:rPr>
        <w:t>Real-Time</w:t>
      </w:r>
      <w:r>
        <w:t>”</w:t>
      </w:r>
      <w:r w:rsidR="00B673FC">
        <w:t xml:space="preserve"> has the meaning set forth in the CAISO Tariff.</w:t>
      </w:r>
    </w:p>
    <w:p w14:paraId="0DB7574E" w14:textId="01477572" w:rsidR="008A3F40" w:rsidRDefault="0025333B">
      <w:pPr>
        <w:pStyle w:val="0SCEBaseParagraph"/>
        <w:suppressLineNumbers/>
        <w:suppressAutoHyphens/>
      </w:pPr>
      <w:proofErr w:type="gramStart"/>
      <w:r>
        <w:t>“</w:t>
      </w:r>
      <w:r w:rsidR="00B673FC">
        <w:rPr>
          <w:u w:val="single"/>
        </w:rPr>
        <w:t>Real</w:t>
      </w:r>
      <w:proofErr w:type="gramEnd"/>
      <w:r w:rsidR="00B673FC">
        <w:rPr>
          <w:u w:val="single"/>
        </w:rPr>
        <w:t>-Time Market</w:t>
      </w:r>
      <w:r>
        <w:t>”</w:t>
      </w:r>
      <w:r w:rsidR="00B673FC">
        <w:t xml:space="preserve"> or </w:t>
      </w:r>
      <w:r>
        <w:t>“</w:t>
      </w:r>
      <w:r w:rsidR="00B673FC">
        <w:rPr>
          <w:u w:val="single"/>
        </w:rPr>
        <w:t>RTM</w:t>
      </w:r>
      <w:r>
        <w:t>”</w:t>
      </w:r>
      <w:r w:rsidR="00B673FC">
        <w:t xml:space="preserve"> has the meaning</w:t>
      </w:r>
      <w:r w:rsidR="00102A20">
        <w:t xml:space="preserve"> </w:t>
      </w:r>
      <w:r w:rsidR="00B673FC">
        <w:t>set forth in the CAISO Tariff.</w:t>
      </w:r>
    </w:p>
    <w:p w14:paraId="4D9CFD9D" w14:textId="59804064" w:rsidR="008A3F40" w:rsidRDefault="0025333B">
      <w:pPr>
        <w:pStyle w:val="0SCEBaseParagraph"/>
        <w:suppressLineNumbers/>
        <w:suppressAutoHyphens/>
      </w:pPr>
      <w:proofErr w:type="gramStart"/>
      <w:r>
        <w:t>“</w:t>
      </w:r>
      <w:r w:rsidR="00B673FC">
        <w:rPr>
          <w:u w:val="single"/>
        </w:rPr>
        <w:t>Recovery Plan</w:t>
      </w:r>
      <w:r>
        <w:t>”</w:t>
      </w:r>
      <w:r w:rsidR="00B673FC">
        <w:t xml:space="preserve"> has the</w:t>
      </w:r>
      <w:proofErr w:type="gramEnd"/>
      <w:r w:rsidR="00B673FC">
        <w:t xml:space="preserve"> meaning set forth in </w:t>
      </w:r>
      <w:r w:rsidR="00B673FC" w:rsidRPr="008420E3">
        <w:rPr>
          <w:u w:val="single"/>
        </w:rPr>
        <w:t>Section</w:t>
      </w:r>
      <w:r w:rsidR="00C82F1A">
        <w:rPr>
          <w:u w:val="single"/>
        </w:rPr>
        <w:t> </w:t>
      </w:r>
      <w:r w:rsidR="00B673FC" w:rsidRPr="008420E3">
        <w:rPr>
          <w:u w:val="single"/>
        </w:rPr>
        <w:t>4.0</w:t>
      </w:r>
      <w:r w:rsidR="00F01743">
        <w:rPr>
          <w:u w:val="single"/>
        </w:rPr>
        <w:t>6</w:t>
      </w:r>
      <w:r w:rsidR="00B673FC" w:rsidRPr="008420E3">
        <w:rPr>
          <w:u w:val="single"/>
        </w:rPr>
        <w:t>(a)</w:t>
      </w:r>
      <w:r w:rsidR="00B673FC">
        <w:t>.</w:t>
      </w:r>
    </w:p>
    <w:p w14:paraId="1ABA454E" w14:textId="6A95DFA5" w:rsidR="008A3F40" w:rsidRPr="00866BD3" w:rsidRDefault="0025333B" w:rsidP="00EC1D8A">
      <w:pPr>
        <w:pStyle w:val="0SCEBaseParagraph"/>
      </w:pPr>
      <w:r w:rsidRPr="00DA1328">
        <w:rPr>
          <w:rStyle w:val="4ContractTypeRPSOnlyChar"/>
        </w:rPr>
        <w:t>“</w:t>
      </w:r>
      <w:r w:rsidR="00B673FC" w:rsidRPr="00596082">
        <w:rPr>
          <w:rStyle w:val="4ContractTypeRPSOnlyChar"/>
          <w:u w:val="single"/>
        </w:rPr>
        <w:t>Registered Generating Unit</w:t>
      </w:r>
      <w:r w:rsidRPr="00DA1328">
        <w:rPr>
          <w:rStyle w:val="4ContractTypeRPSOnlyChar"/>
        </w:rPr>
        <w:t>”</w:t>
      </w:r>
      <w:r w:rsidR="00B673FC" w:rsidRPr="00DA1328">
        <w:rPr>
          <w:rStyle w:val="4ContractTypeRPSOnlyChar"/>
        </w:rPr>
        <w:t xml:space="preserve"> has the meaning set forth in WREGIS Operating Rules, as applicable to the Project. </w:t>
      </w:r>
      <w:r w:rsidR="00866BD3">
        <w:rPr>
          <w:rStyle w:val="0SCEContractInstructions"/>
        </w:rPr>
        <w:t>{SCE Selection Note: applicable to IFOM Renewable Projects, delete for IFOM ES Projects}</w:t>
      </w:r>
    </w:p>
    <w:p w14:paraId="77BA85FD" w14:textId="77777777" w:rsidR="00866BD3" w:rsidRPr="00866BD3" w:rsidRDefault="0025333B" w:rsidP="00866BD3">
      <w:pPr>
        <w:pStyle w:val="0SCEBaseParagraph"/>
      </w:pPr>
      <w:r w:rsidRPr="00DA1328">
        <w:rPr>
          <w:rStyle w:val="4ContractTypeRPSOnlyChar"/>
        </w:rPr>
        <w:lastRenderedPageBreak/>
        <w:t>“</w:t>
      </w:r>
      <w:r w:rsidR="00B673FC" w:rsidRPr="00596082">
        <w:rPr>
          <w:rStyle w:val="4ContractTypeRPSOnlyChar"/>
          <w:u w:val="single"/>
        </w:rPr>
        <w:t>Regulation Down</w:t>
      </w:r>
      <w:r w:rsidRPr="00DA1328">
        <w:rPr>
          <w:rStyle w:val="4ContractTypeRPSOnlyChar"/>
        </w:rPr>
        <w:t>”</w:t>
      </w:r>
      <w:r w:rsidR="00B673FC" w:rsidRPr="00DA1328">
        <w:rPr>
          <w:rStyle w:val="4ContractTypeRPSOnlyChar"/>
        </w:rPr>
        <w:t xml:space="preserve"> has the meaning set forth in the CAISO Tariff.</w:t>
      </w:r>
      <w:r w:rsidR="00B673FC">
        <w:rPr>
          <w:i/>
          <w:iCs/>
          <w:color w:val="0000FF"/>
        </w:rPr>
        <w:t xml:space="preserve"> </w:t>
      </w:r>
      <w:r w:rsidR="00866BD3">
        <w:rPr>
          <w:rStyle w:val="0SCEContractInstructions"/>
        </w:rPr>
        <w:t>{SCE Selection Note: applicable to IFOM Renewable Projects, delete for IFOM ES Projects}</w:t>
      </w:r>
    </w:p>
    <w:p w14:paraId="7DD06D10" w14:textId="15A8F567" w:rsidR="008A3F40" w:rsidRDefault="0025333B" w:rsidP="00866BD3">
      <w:pPr>
        <w:pStyle w:val="0SCEBaseParagraph"/>
      </w:pPr>
      <w:r w:rsidRPr="00DA1328">
        <w:rPr>
          <w:rStyle w:val="4ContractTypeRPSOnlyChar"/>
        </w:rPr>
        <w:t>“</w:t>
      </w:r>
      <w:r w:rsidR="00B673FC" w:rsidRPr="00596082">
        <w:rPr>
          <w:rStyle w:val="4ContractTypeRPSOnlyChar"/>
          <w:u w:val="single"/>
        </w:rPr>
        <w:t>Regulation Up</w:t>
      </w:r>
      <w:r w:rsidRPr="00DA1328">
        <w:rPr>
          <w:rStyle w:val="4ContractTypeRPSOnlyChar"/>
        </w:rPr>
        <w:t>”</w:t>
      </w:r>
      <w:r w:rsidR="00B673FC" w:rsidRPr="00DA1328">
        <w:rPr>
          <w:rStyle w:val="4ContractTypeRPSOnlyChar"/>
        </w:rPr>
        <w:t xml:space="preserve"> has the meaning set forth in the CAISO Tariff.</w:t>
      </w:r>
      <w:r w:rsidR="00B673FC">
        <w:rPr>
          <w:i/>
          <w:iCs/>
          <w:color w:val="0000FF"/>
        </w:rPr>
        <w:t xml:space="preserve"> </w:t>
      </w:r>
      <w:r w:rsidR="00866BD3">
        <w:rPr>
          <w:rStyle w:val="0SCEContractInstructions"/>
        </w:rPr>
        <w:t>{SCE Selection Note: applicable to IFOM Renewable Projects, delete for IFOM ES Projects}</w:t>
      </w:r>
    </w:p>
    <w:p w14:paraId="282BD7D4" w14:textId="6AEA4E1B" w:rsidR="007E5143" w:rsidRDefault="0025333B" w:rsidP="007F52AA">
      <w:pPr>
        <w:pStyle w:val="0SCEBaseParagraph"/>
      </w:pPr>
      <w:r>
        <w:t>“</w:t>
      </w:r>
      <w:r w:rsidR="007E5143" w:rsidRPr="007E5143">
        <w:rPr>
          <w:u w:val="single"/>
        </w:rPr>
        <w:t>Regulatory RA Qualification Activities</w:t>
      </w:r>
      <w:r>
        <w:t>”</w:t>
      </w:r>
      <w:r w:rsidR="007E5143">
        <w:t xml:space="preserve"> means those tests, certifications or performance evaluations that demonstrate the Capacity Attributes of a Project as may be required by the CPUC, any other applicable Governmental Authority, the CAISO pursuant to any Applicable Laws, in order for the Project to obtain, maintain, update, or demonstrate NQC and EFC, including testing for PMAX.</w:t>
      </w:r>
    </w:p>
    <w:p w14:paraId="317E3584" w14:textId="522F31B0" w:rsidR="008A3F40" w:rsidRPr="00A47617" w:rsidRDefault="0025333B" w:rsidP="00A47617">
      <w:pPr>
        <w:pStyle w:val="0SCEBaseParagraph"/>
      </w:pPr>
      <w:r w:rsidRPr="00B20BFA">
        <w:rPr>
          <w:rStyle w:val="4ContractTypeRPSOnlyChar"/>
        </w:rPr>
        <w:t>“</w:t>
      </w:r>
      <w:r w:rsidR="00B673FC" w:rsidRPr="00B20BFA">
        <w:rPr>
          <w:rStyle w:val="4ContractTypeRPSOnlyChar"/>
          <w:u w:val="single"/>
        </w:rPr>
        <w:t>Rejected Compliance Costs</w:t>
      </w:r>
      <w:r w:rsidRPr="00B20BFA">
        <w:rPr>
          <w:rStyle w:val="4ContractTypeRPSOnlyChar"/>
        </w:rPr>
        <w:t>”</w:t>
      </w:r>
      <w:r w:rsidR="00B673FC" w:rsidRPr="00B20BFA">
        <w:rPr>
          <w:rStyle w:val="4ContractTypeRPSOnlyChar"/>
        </w:rPr>
        <w:t xml:space="preserve"> has the meaning set forth in Sectio</w:t>
      </w:r>
      <w:r w:rsidR="00A47617" w:rsidRPr="00B20BFA">
        <w:rPr>
          <w:rStyle w:val="4ContractTypeRPSOnlyChar"/>
        </w:rPr>
        <w:t>n </w:t>
      </w:r>
      <w:r w:rsidR="00C208B4" w:rsidRPr="00B20BFA">
        <w:rPr>
          <w:rStyle w:val="4ContractTypeRPSOnlyChar"/>
        </w:rPr>
        <w:t>1.08</w:t>
      </w:r>
      <w:r w:rsidR="00B673FC" w:rsidRPr="00B20BFA">
        <w:rPr>
          <w:rStyle w:val="4ContractTypeRPSOnlyChar"/>
        </w:rPr>
        <w:t xml:space="preserve"> of Attachment 1. </w:t>
      </w:r>
      <w:r w:rsidR="00A47617">
        <w:rPr>
          <w:rStyle w:val="0SCEContractInstructions"/>
        </w:rPr>
        <w:t>{SCE Selection Note: applicable to IFOM Renewable Projects, delete for IFOM ES Projects}</w:t>
      </w:r>
    </w:p>
    <w:p w14:paraId="6D43B6B8" w14:textId="337E1B48" w:rsidR="00866BD3" w:rsidRDefault="00866BD3" w:rsidP="00866BD3">
      <w:pPr>
        <w:pStyle w:val="0SCEBaseParagraph"/>
        <w:suppressLineNumbers/>
        <w:suppressAutoHyphens/>
      </w:pPr>
      <w:r w:rsidRPr="00B20BFA">
        <w:rPr>
          <w:rStyle w:val="4ContractTypeESOnlyChar"/>
        </w:rPr>
        <w:t>“</w:t>
      </w:r>
      <w:r w:rsidRPr="00B20BFA">
        <w:rPr>
          <w:rStyle w:val="4ContractTypeESOnlyChar"/>
          <w:u w:val="single"/>
        </w:rPr>
        <w:t>Rejected Compliance Costs</w:t>
      </w:r>
      <w:r w:rsidRPr="00B20BFA">
        <w:rPr>
          <w:rStyle w:val="4ContractTypeESOnlyChar"/>
        </w:rPr>
        <w:t>” has the meaning set forth in Section</w:t>
      </w:r>
      <w:r w:rsidR="00A47617" w:rsidRPr="00B20BFA">
        <w:rPr>
          <w:rStyle w:val="4ContractTypeESOnlyChar"/>
        </w:rPr>
        <w:t> </w:t>
      </w:r>
      <w:r w:rsidRPr="00B20BFA">
        <w:rPr>
          <w:rStyle w:val="4ContractTypeESOnlyChar"/>
        </w:rPr>
        <w:t>1.06(e)</w:t>
      </w:r>
      <w:r w:rsidR="00A47617" w:rsidRPr="00B20BFA">
        <w:rPr>
          <w:rStyle w:val="4ContractTypeESOnlyChar"/>
        </w:rPr>
        <w:t xml:space="preserve"> </w:t>
      </w:r>
      <w:r w:rsidRPr="00B20BFA">
        <w:rPr>
          <w:rStyle w:val="4ContractTypeESOnlyChar"/>
        </w:rPr>
        <w:t>of Attachment 1.</w:t>
      </w:r>
      <w:r>
        <w:t xml:space="preserve"> </w:t>
      </w:r>
      <w:r w:rsidR="00A47617">
        <w:rPr>
          <w:rStyle w:val="0SCEContractInstructions"/>
        </w:rPr>
        <w:t>{SCE Selection Note: applicable to IFOM ES Projects, delete for IFOM Renewable Projects}</w:t>
      </w:r>
    </w:p>
    <w:p w14:paraId="51D7DC1F" w14:textId="2DA7F388" w:rsidR="008A3F40" w:rsidRDefault="0025333B">
      <w:pPr>
        <w:pStyle w:val="0SCEBaseParagraph"/>
        <w:suppressLineNumbers/>
        <w:suppressAutoHyphens/>
        <w:rPr>
          <w:b/>
          <w:bCs/>
        </w:rPr>
      </w:pPr>
      <w:r>
        <w:t>“</w:t>
      </w:r>
      <w:r w:rsidR="00B673FC">
        <w:rPr>
          <w:u w:val="single"/>
        </w:rPr>
        <w:t>Reliability Must-Run Contract</w:t>
      </w:r>
      <w:r>
        <w:t>”</w:t>
      </w:r>
      <w:r w:rsidR="00B673FC">
        <w:t xml:space="preserve"> or </w:t>
      </w:r>
      <w:r>
        <w:t>“</w:t>
      </w:r>
      <w:r w:rsidR="00B673FC">
        <w:rPr>
          <w:u w:val="single"/>
        </w:rPr>
        <w:t>RMR Contract</w:t>
      </w:r>
      <w:r>
        <w:t>”</w:t>
      </w:r>
      <w:r w:rsidR="00B673FC">
        <w:t xml:space="preserve"> has the meaning set forth in the CAISO Tariff.</w:t>
      </w:r>
    </w:p>
    <w:p w14:paraId="0372CA17" w14:textId="5C52682A" w:rsidR="008A3F40" w:rsidRPr="0054524E" w:rsidRDefault="0025333B" w:rsidP="0054524E">
      <w:pPr>
        <w:pStyle w:val="0SCEBaseParagraph"/>
        <w:suppressLineNumbers/>
        <w:suppressAutoHyphens/>
        <w:rPr>
          <w:rStyle w:val="0SCEContractInstructions"/>
          <w:i w:val="0"/>
          <w:color w:val="000000"/>
        </w:rPr>
      </w:pPr>
      <w:r w:rsidRPr="00B20BFA">
        <w:rPr>
          <w:rStyle w:val="4ContractTypeRPSOnlyChar"/>
        </w:rPr>
        <w:t>“</w:t>
      </w:r>
      <w:r w:rsidR="00B673FC" w:rsidRPr="00B20BFA">
        <w:rPr>
          <w:rStyle w:val="4ContractTypeRPSOnlyChar"/>
          <w:u w:val="single"/>
        </w:rPr>
        <w:t>Renewable Capacity Test</w:t>
      </w:r>
      <w:r w:rsidRPr="00B20BFA">
        <w:rPr>
          <w:rStyle w:val="4ContractTypeRPSOnlyChar"/>
        </w:rPr>
        <w:t>”</w:t>
      </w:r>
      <w:r w:rsidR="00B673FC" w:rsidRPr="00B20BFA">
        <w:rPr>
          <w:rStyle w:val="4ContractTypeRPSOnlyChar"/>
        </w:rPr>
        <w:t xml:space="preserve"> means the testing procedures, requirements, and protocols set forth in </w:t>
      </w:r>
      <w:r w:rsidR="00B673FC" w:rsidRPr="00B20BFA">
        <w:rPr>
          <w:rStyle w:val="4ContractTypeRPSOnlyChar"/>
          <w:u w:val="single"/>
        </w:rPr>
        <w:t>Section</w:t>
      </w:r>
      <w:r w:rsidR="00A47617" w:rsidRPr="00B20BFA">
        <w:rPr>
          <w:rStyle w:val="4ContractTypeRPSOnlyChar"/>
          <w:u w:val="single"/>
        </w:rPr>
        <w:t> </w:t>
      </w:r>
      <w:r w:rsidR="00B673FC" w:rsidRPr="00B20BFA">
        <w:rPr>
          <w:rStyle w:val="4ContractTypeRPSOnlyChar"/>
          <w:u w:val="single"/>
        </w:rPr>
        <w:t>5.03(a)</w:t>
      </w:r>
      <w:r w:rsidR="00B673FC" w:rsidRPr="00B20BFA">
        <w:rPr>
          <w:rStyle w:val="4ContractTypeRPSOnlyChar"/>
        </w:rPr>
        <w:t xml:space="preserve"> of </w:t>
      </w:r>
      <w:r w:rsidR="00B673FC" w:rsidRPr="00B20BFA">
        <w:rPr>
          <w:rStyle w:val="4ContractTypeRPSOnlyChar"/>
          <w:u w:val="single"/>
        </w:rPr>
        <w:t>Attachment</w:t>
      </w:r>
      <w:r w:rsidR="00A47617" w:rsidRPr="00B20BFA">
        <w:rPr>
          <w:rStyle w:val="4ContractTypeRPSOnlyChar"/>
          <w:u w:val="single"/>
        </w:rPr>
        <w:t> </w:t>
      </w:r>
      <w:r w:rsidR="00B673FC" w:rsidRPr="00B20BFA">
        <w:rPr>
          <w:rStyle w:val="4ContractTypeRPSOnlyChar"/>
          <w:u w:val="single"/>
        </w:rPr>
        <w:t>1</w:t>
      </w:r>
      <w:r w:rsidR="00B673FC" w:rsidRPr="00B20BFA">
        <w:rPr>
          <w:rStyle w:val="4ContractTypeRPSOnlyChar"/>
        </w:rPr>
        <w:t>.</w:t>
      </w:r>
      <w:r w:rsidR="00B673FC">
        <w:rPr>
          <w:rStyle w:val="3SCEHybridOnly"/>
        </w:rPr>
        <w:t xml:space="preserve"> </w:t>
      </w:r>
      <w:r w:rsidR="00A47617">
        <w:rPr>
          <w:rStyle w:val="0SCEContractInstructions"/>
        </w:rPr>
        <w:t>{SCE Selection Note: applicable to IFOM Renewable Projects, delete for IFOM ES Projects}</w:t>
      </w:r>
    </w:p>
    <w:p w14:paraId="65BF83A2" w14:textId="5CF32DBB" w:rsidR="008A3F40" w:rsidRPr="00A47617" w:rsidRDefault="0025333B" w:rsidP="00A47617">
      <w:pPr>
        <w:pStyle w:val="0SCEBaseParagraph"/>
      </w:pPr>
      <w:proofErr w:type="gramStart"/>
      <w:r w:rsidRPr="00B20BFA">
        <w:rPr>
          <w:rStyle w:val="4ContractTypeRPSOnlyChar"/>
        </w:rPr>
        <w:t>“</w:t>
      </w:r>
      <w:bookmarkStart w:id="989" w:name="_Hlk93335031"/>
      <w:r w:rsidR="00B673FC" w:rsidRPr="00B20BFA">
        <w:rPr>
          <w:rStyle w:val="4ContractTypeRPSOnlyChar"/>
          <w:u w:val="single"/>
        </w:rPr>
        <w:t xml:space="preserve">Renewable </w:t>
      </w:r>
      <w:bookmarkEnd w:id="989"/>
      <w:r w:rsidR="00B673FC" w:rsidRPr="00B20BFA">
        <w:rPr>
          <w:rStyle w:val="4ContractTypeRPSOnlyChar"/>
          <w:u w:val="single"/>
        </w:rPr>
        <w:t>Energy Credit</w:t>
      </w:r>
      <w:r w:rsidRPr="00B20BFA">
        <w:rPr>
          <w:rStyle w:val="4ContractTypeRPSOnlyChar"/>
        </w:rPr>
        <w:t>”</w:t>
      </w:r>
      <w:r w:rsidR="00B673FC" w:rsidRPr="00B20BFA">
        <w:rPr>
          <w:rStyle w:val="4ContractTypeRPSOnlyChar"/>
        </w:rPr>
        <w:t xml:space="preserve"> or </w:t>
      </w:r>
      <w:r w:rsidRPr="00B20BFA">
        <w:rPr>
          <w:rStyle w:val="4ContractTypeRPSOnlyChar"/>
        </w:rPr>
        <w:t>“</w:t>
      </w:r>
      <w:r w:rsidR="00B673FC" w:rsidRPr="00B20BFA">
        <w:rPr>
          <w:rStyle w:val="4ContractTypeRPSOnlyChar"/>
          <w:u w:val="single"/>
        </w:rPr>
        <w:t>REC</w:t>
      </w:r>
      <w:r w:rsidRPr="00B20BFA">
        <w:rPr>
          <w:rStyle w:val="4ContractTypeRPSOnlyChar"/>
        </w:rPr>
        <w:t>”</w:t>
      </w:r>
      <w:r w:rsidR="00B673FC" w:rsidRPr="00B20BFA">
        <w:rPr>
          <w:rStyle w:val="4ContractTypeRPSOnlyChar"/>
        </w:rPr>
        <w:t xml:space="preserve"> has the</w:t>
      </w:r>
      <w:proofErr w:type="gramEnd"/>
      <w:r w:rsidR="00B673FC" w:rsidRPr="00B20BFA">
        <w:rPr>
          <w:rStyle w:val="4ContractTypeRPSOnlyChar"/>
        </w:rPr>
        <w:t xml:space="preserve"> meaning set forth in CPUC Decision D.08</w:t>
      </w:r>
      <w:r w:rsidR="00B673FC" w:rsidRPr="00B20BFA">
        <w:rPr>
          <w:rStyle w:val="4ContractTypeRPSOnlyChar"/>
        </w:rPr>
        <w:noBreakHyphen/>
        <w:t>08</w:t>
      </w:r>
      <w:r w:rsidR="00B673FC" w:rsidRPr="00B20BFA">
        <w:rPr>
          <w:rStyle w:val="4ContractTypeRPSOnlyChar"/>
        </w:rPr>
        <w:noBreakHyphen/>
        <w:t>028, as such definition may be modified by the CPUC or Applicable Law from time to time.</w:t>
      </w:r>
      <w:r w:rsidR="00B673FC">
        <w:t xml:space="preserve"> </w:t>
      </w:r>
      <w:r w:rsidR="00A47617">
        <w:rPr>
          <w:rStyle w:val="0SCEContractInstructions"/>
        </w:rPr>
        <w:t>{SCE Selection Note: applicable to IFOM Renewable Projects, delete for IFOM ES Projects}</w:t>
      </w:r>
    </w:p>
    <w:p w14:paraId="5F5AFE55" w14:textId="776C6D52" w:rsidR="003564FF" w:rsidRDefault="003564FF" w:rsidP="003564FF">
      <w:pPr>
        <w:pStyle w:val="0SCEBaseParagraph"/>
        <w:suppressLineNumbers/>
        <w:suppressAutoHyphens/>
      </w:pPr>
      <w:bookmarkStart w:id="990" w:name="_DV_C3300"/>
      <w:r>
        <w:t>“</w:t>
      </w:r>
      <w:r>
        <w:rPr>
          <w:u w:val="single"/>
        </w:rPr>
        <w:t>Representatives</w:t>
      </w:r>
      <w:r>
        <w:t>” means the Party’s, or the Party’s Affiliates’, officers, directors, employees, rating agencies, counsel, accountants, advisors,</w:t>
      </w:r>
      <w:r w:rsidRPr="006C156A">
        <w:t xml:space="preserve"> </w:t>
      </w:r>
      <w:r>
        <w:t>Tax Equity Investors, and Lenders.</w:t>
      </w:r>
    </w:p>
    <w:p w14:paraId="371AFF54" w14:textId="03737530" w:rsidR="008A3F40" w:rsidRDefault="0025333B">
      <w:pPr>
        <w:pStyle w:val="0SCEBaseParagraph"/>
        <w:suppressLineNumbers/>
        <w:suppressAutoHyphens/>
      </w:pPr>
      <w:r>
        <w:t>“</w:t>
      </w:r>
      <w:r w:rsidR="00B673FC">
        <w:rPr>
          <w:u w:val="single"/>
        </w:rPr>
        <w:t>Required Material</w:t>
      </w:r>
      <w:r>
        <w:t>”</w:t>
      </w:r>
      <w:r w:rsidR="00B673FC">
        <w:t xml:space="preserve"> means any permit, license, application, certification, design, specification, program, agreement, instrument, equipment, device, mechanism, or any other item in connection with the Project to be reviewed or approved by SCE or on SCE’s behalf, or requested or required of Seller by SCE or on SCE’s behalf, under this Agreement.</w:t>
      </w:r>
    </w:p>
    <w:p w14:paraId="2EB50CFD" w14:textId="0AD0176F" w:rsidR="008A3F40" w:rsidRDefault="0025333B">
      <w:pPr>
        <w:pStyle w:val="0SCEBaseParagraph"/>
        <w:suppressLineNumbers/>
        <w:suppressAutoHyphens/>
      </w:pPr>
      <w:r>
        <w:t>“</w:t>
      </w:r>
      <w:r w:rsidR="00B673FC">
        <w:rPr>
          <w:u w:val="single"/>
        </w:rPr>
        <w:t>Resold Product</w:t>
      </w:r>
      <w:r>
        <w:t>”</w:t>
      </w:r>
      <w:r w:rsidR="00B673FC">
        <w:t xml:space="preserve"> has the meaning set forth in </w:t>
      </w:r>
      <w:r w:rsidR="00B673FC" w:rsidRPr="008420E3">
        <w:rPr>
          <w:u w:val="single"/>
        </w:rPr>
        <w:t>Section</w:t>
      </w:r>
      <w:r w:rsidR="0069467D">
        <w:rPr>
          <w:u w:val="single"/>
        </w:rPr>
        <w:t> </w:t>
      </w:r>
      <w:r w:rsidR="00B673FC" w:rsidRPr="008420E3">
        <w:rPr>
          <w:u w:val="single"/>
        </w:rPr>
        <w:t>1.05(c)</w:t>
      </w:r>
      <w:r w:rsidR="00B673FC">
        <w:t>.</w:t>
      </w:r>
    </w:p>
    <w:p w14:paraId="72C015DB" w14:textId="00CDFDB3" w:rsidR="008A3F40" w:rsidRDefault="0025333B">
      <w:pPr>
        <w:pStyle w:val="0SCEBaseParagraph"/>
        <w:suppressLineNumbers/>
        <w:suppressAutoHyphens/>
      </w:pPr>
      <w:r>
        <w:t>“</w:t>
      </w:r>
      <w:r w:rsidR="00B673FC">
        <w:rPr>
          <w:u w:val="single"/>
        </w:rPr>
        <w:t>Resource Adequacy</w:t>
      </w:r>
      <w:r>
        <w:t>”</w:t>
      </w:r>
      <w:r w:rsidR="00B673FC">
        <w:t xml:space="preserve"> has the meaning used in Resource Adequacy Rulings. </w:t>
      </w:r>
    </w:p>
    <w:bookmarkEnd w:id="990"/>
    <w:p w14:paraId="24C65D03" w14:textId="1EB28271" w:rsidR="00650F73" w:rsidRDefault="0025333B">
      <w:pPr>
        <w:pStyle w:val="0SCEBaseParagraph"/>
        <w:suppressLineNumbers/>
        <w:suppressAutoHyphens/>
      </w:pPr>
      <w:r>
        <w:t>“</w:t>
      </w:r>
      <w:r w:rsidR="00B673FC">
        <w:rPr>
          <w:u w:val="single"/>
        </w:rPr>
        <w:t>Resource Adequacy Benefits</w:t>
      </w:r>
      <w:r>
        <w:t>”</w:t>
      </w:r>
      <w:r w:rsidR="00B673FC">
        <w:t xml:space="preserve"> means the rights and privileges attached to the Project relating to Capacity Attributes that satisfy any entity’s Resource Adequacy Requirements, as those obligations are set forth in any Resource Adequacy Rulings and shall include any local, zonal or otherwise locational attributes associated with the Project.</w:t>
      </w:r>
    </w:p>
    <w:p w14:paraId="24A83F54" w14:textId="4D778754" w:rsidR="008A3F40" w:rsidRDefault="0025333B">
      <w:pPr>
        <w:pStyle w:val="0SCEBaseParagraph"/>
        <w:suppressLineNumbers/>
        <w:suppressAutoHyphens/>
      </w:pPr>
      <w:r>
        <w:lastRenderedPageBreak/>
        <w:t>“</w:t>
      </w:r>
      <w:r w:rsidR="00B673FC">
        <w:rPr>
          <w:u w:val="single"/>
        </w:rPr>
        <w:t>Resource Adequacy Requirements</w:t>
      </w:r>
      <w:r>
        <w:t>”</w:t>
      </w:r>
      <w:r w:rsidR="00B673FC">
        <w:t xml:space="preserve"> or </w:t>
      </w:r>
      <w:r>
        <w:t>“</w:t>
      </w:r>
      <w:r w:rsidR="00B673FC">
        <w:rPr>
          <w:u w:val="single"/>
        </w:rPr>
        <w:t>RAR</w:t>
      </w:r>
      <w:r>
        <w:t>”</w:t>
      </w:r>
      <w:r w:rsidR="00B673FC">
        <w:t xml:space="preserve"> means the resource adequacy requirements applicable to an entity as established by the CAISO pursuant to the CAISO Tariff, the CPUC pursuant to the Resource Adequacy Rulings, or by any other Governmental Authority.</w:t>
      </w:r>
    </w:p>
    <w:p w14:paraId="65924185" w14:textId="50F4D3A4" w:rsidR="008A3F40" w:rsidRDefault="0025333B">
      <w:pPr>
        <w:pStyle w:val="0SCEBaseParagraph"/>
        <w:suppressLineNumbers/>
        <w:suppressAutoHyphens/>
      </w:pPr>
      <w:r>
        <w:t>“</w:t>
      </w:r>
      <w:r w:rsidR="00B673FC">
        <w:rPr>
          <w:u w:val="single"/>
        </w:rPr>
        <w:t>Resource Adequacy Resource</w:t>
      </w:r>
      <w:r>
        <w:t>”</w:t>
      </w:r>
      <w:r w:rsidR="00B673FC">
        <w:t xml:space="preserve"> has the meaning set forth in the Resource Adequacy Rulings. </w:t>
      </w:r>
    </w:p>
    <w:p w14:paraId="36E87A83" w14:textId="422D41C4" w:rsidR="008A3F40" w:rsidRDefault="0025333B">
      <w:pPr>
        <w:pStyle w:val="0SCEBaseParagraph"/>
        <w:suppressLineNumbers/>
        <w:suppressAutoHyphens/>
      </w:pPr>
      <w:r>
        <w:t>“</w:t>
      </w:r>
      <w:r w:rsidR="00B673FC">
        <w:rPr>
          <w:u w:val="single"/>
        </w:rPr>
        <w:t>Resource Adequacy Rulings</w:t>
      </w:r>
      <w:r>
        <w:t>”</w:t>
      </w:r>
      <w:r w:rsidR="00B673FC">
        <w:t xml:space="preserve"> means any CPUC decisions (including the annual document issued by the CPUC which sets forth the guidelines, requirements and instructions for load-serving entities to demonstrate compliance with the CPUC’s resource adequacy program), defining or relating to resource adequacy attributes or any other resource adequacy laws, rules or regulations enacted, adopted or promulgated by any applicable Governmental Authority or the CAISO, as such decisions, rulings, laws, rules or regulations may be amended or modified from time to time.</w:t>
      </w:r>
    </w:p>
    <w:p w14:paraId="0FB0BC59" w14:textId="32266DDB" w:rsidR="008A3F40" w:rsidRDefault="0025333B">
      <w:pPr>
        <w:pStyle w:val="0SCEBaseParagraph"/>
        <w:suppressLineNumbers/>
        <w:suppressAutoHyphens/>
      </w:pPr>
      <w:r w:rsidRPr="00B20BFA">
        <w:rPr>
          <w:rStyle w:val="4ContractTypeESOnlyChar"/>
        </w:rPr>
        <w:t>“</w:t>
      </w:r>
      <w:r w:rsidR="00B673FC" w:rsidRPr="00B20BFA">
        <w:rPr>
          <w:rStyle w:val="4ContractTypeESOnlyChar"/>
          <w:u w:val="single"/>
        </w:rPr>
        <w:t>Resource Category Change</w:t>
      </w:r>
      <w:r w:rsidRPr="00B20BFA">
        <w:rPr>
          <w:rStyle w:val="4ContractTypeESOnlyChar"/>
        </w:rPr>
        <w:t>”</w:t>
      </w:r>
      <w:r w:rsidR="00B673FC" w:rsidRPr="00B20BFA">
        <w:rPr>
          <w:rStyle w:val="4ContractTypeESOnlyChar"/>
        </w:rPr>
        <w:t xml:space="preserve"> has the meaning set forth in </w:t>
      </w:r>
      <w:r w:rsidR="00C03777" w:rsidRPr="00B20BFA">
        <w:rPr>
          <w:rStyle w:val="4ContractTypeESOnlyChar"/>
          <w:u w:val="single"/>
        </w:rPr>
        <w:t>Section</w:t>
      </w:r>
      <w:r w:rsidR="0069467D" w:rsidRPr="00B20BFA">
        <w:rPr>
          <w:rStyle w:val="4ContractTypeESOnlyChar"/>
          <w:u w:val="single"/>
        </w:rPr>
        <w:t> </w:t>
      </w:r>
      <w:r w:rsidR="00B673FC" w:rsidRPr="00B20BFA">
        <w:rPr>
          <w:rStyle w:val="4ContractTypeESOnlyChar"/>
          <w:u w:val="single"/>
        </w:rPr>
        <w:t>1.06(c)</w:t>
      </w:r>
      <w:r w:rsidR="00B673FC" w:rsidRPr="00B20BFA">
        <w:rPr>
          <w:rStyle w:val="4ContractTypeESOnlyChar"/>
        </w:rPr>
        <w:t xml:space="preserve"> of </w:t>
      </w:r>
      <w:r w:rsidR="00B673FC" w:rsidRPr="00B20BFA">
        <w:rPr>
          <w:rStyle w:val="4ContractTypeESOnlyChar"/>
          <w:u w:val="single"/>
        </w:rPr>
        <w:t>Attachment</w:t>
      </w:r>
      <w:r w:rsidR="0069467D" w:rsidRPr="00B20BFA">
        <w:rPr>
          <w:rStyle w:val="4ContractTypeESOnlyChar"/>
          <w:u w:val="single"/>
        </w:rPr>
        <w:t> </w:t>
      </w:r>
      <w:r w:rsidR="00B673FC" w:rsidRPr="00B20BFA">
        <w:rPr>
          <w:rStyle w:val="4ContractTypeESOnlyChar"/>
          <w:u w:val="single"/>
        </w:rPr>
        <w:t>1</w:t>
      </w:r>
      <w:r w:rsidR="00B673FC" w:rsidRPr="00B20BFA">
        <w:rPr>
          <w:rStyle w:val="4ContractTypeESOnlyChar"/>
        </w:rPr>
        <w:t>.</w:t>
      </w:r>
      <w:r w:rsidR="00447CC8" w:rsidRPr="00B20BFA">
        <w:rPr>
          <w:rStyle w:val="4ContractTypeESOnlyChar"/>
        </w:rPr>
        <w:t xml:space="preserve"> </w:t>
      </w:r>
      <w:r w:rsidR="0069467D">
        <w:rPr>
          <w:rStyle w:val="0SCEContractInstructions"/>
        </w:rPr>
        <w:t>{SCE Selection Note: applicable to IFOM ES Projects, delete for IFOM Renewable Projects}</w:t>
      </w:r>
    </w:p>
    <w:p w14:paraId="0A36641F" w14:textId="0A27663A" w:rsidR="008A3F40" w:rsidRDefault="0025333B">
      <w:pPr>
        <w:pStyle w:val="0SCEBaseParagraph"/>
        <w:suppressLineNumbers/>
        <w:suppressAutoHyphens/>
      </w:pPr>
      <w:r>
        <w:t>“</w:t>
      </w:r>
      <w:r w:rsidR="00B673FC">
        <w:rPr>
          <w:u w:val="single"/>
        </w:rPr>
        <w:t>Resource ID</w:t>
      </w:r>
      <w:r>
        <w:t>”</w:t>
      </w:r>
      <w:r w:rsidR="00B673FC">
        <w:t xml:space="preserve"> has the meaning set forth in the CAISO Tariff.</w:t>
      </w:r>
    </w:p>
    <w:p w14:paraId="4ED1C084" w14:textId="5EA7D326" w:rsidR="008A3F40" w:rsidRDefault="0025333B">
      <w:pPr>
        <w:pStyle w:val="0SCEBaseParagraph"/>
        <w:suppressLineNumbers/>
        <w:suppressAutoHyphens/>
      </w:pPr>
      <w:r w:rsidRPr="00B20BFA">
        <w:rPr>
          <w:rStyle w:val="4ContractTypeESOnlyChar"/>
        </w:rPr>
        <w:t>“</w:t>
      </w:r>
      <w:r w:rsidR="00B673FC" w:rsidRPr="00B20BFA">
        <w:rPr>
          <w:rStyle w:val="4ContractTypeESOnlyChar"/>
        </w:rPr>
        <w:t>Retest</w:t>
      </w:r>
      <w:r w:rsidRPr="00B20BFA">
        <w:rPr>
          <w:rStyle w:val="4ContractTypeESOnlyChar"/>
        </w:rPr>
        <w:t>”</w:t>
      </w:r>
      <w:r w:rsidR="00B673FC" w:rsidRPr="00B20BFA">
        <w:rPr>
          <w:rStyle w:val="4ContractTypeESOnlyChar"/>
        </w:rPr>
        <w:t xml:space="preserve"> has the meaning set forth in Exhibit</w:t>
      </w:r>
      <w:r w:rsidR="00A95BCE" w:rsidRPr="00B20BFA">
        <w:rPr>
          <w:rStyle w:val="4ContractTypeESOnlyChar"/>
        </w:rPr>
        <w:t> </w:t>
      </w:r>
      <w:r w:rsidR="00B673FC" w:rsidRPr="00B20BFA">
        <w:rPr>
          <w:rStyle w:val="4ContractTypeESOnlyChar"/>
        </w:rPr>
        <w:t>I, Part II. G.</w:t>
      </w:r>
      <w:r w:rsidR="00B673FC">
        <w:t xml:space="preserve"> </w:t>
      </w:r>
      <w:r w:rsidR="0069467D">
        <w:rPr>
          <w:rStyle w:val="0SCEContractInstructions"/>
        </w:rPr>
        <w:t>{SCE Selection Note: applicable to IFOM ES Projects, delete for IFOM Renewable Projects}</w:t>
      </w:r>
    </w:p>
    <w:p w14:paraId="537A4F06" w14:textId="13A266AA" w:rsidR="00AB6588" w:rsidRPr="00AB6588" w:rsidRDefault="00AB6588">
      <w:pPr>
        <w:pStyle w:val="0SCEBaseParagraph"/>
        <w:suppressLineNumbers/>
        <w:suppressAutoHyphens/>
        <w:rPr>
          <w:u w:val="single"/>
        </w:rPr>
      </w:pPr>
      <w:r>
        <w:t>“</w:t>
      </w:r>
      <w:r w:rsidRPr="00EA6CD3">
        <w:rPr>
          <w:u w:val="single"/>
        </w:rPr>
        <w:t>ROFR Offer</w:t>
      </w:r>
      <w:r w:rsidRPr="00AB6588">
        <w:t xml:space="preserve">” </w:t>
      </w:r>
      <w:r>
        <w:t xml:space="preserve">has the meaning set forth in </w:t>
      </w:r>
      <w:r w:rsidRPr="00AB6588">
        <w:rPr>
          <w:u w:val="single"/>
        </w:rPr>
        <w:t>Section</w:t>
      </w:r>
      <w:r w:rsidR="0069467D">
        <w:rPr>
          <w:u w:val="single"/>
        </w:rPr>
        <w:t> </w:t>
      </w:r>
      <w:r w:rsidRPr="00AB6588">
        <w:rPr>
          <w:u w:val="single"/>
        </w:rPr>
        <w:t>10.06</w:t>
      </w:r>
      <w:r>
        <w:t>.</w:t>
      </w:r>
    </w:p>
    <w:p w14:paraId="75568452" w14:textId="447F68CB" w:rsidR="005D0C2A" w:rsidRPr="00F64EA3" w:rsidRDefault="0025333B">
      <w:pPr>
        <w:pStyle w:val="0SCEBaseParagraph"/>
        <w:suppressLineNumbers/>
        <w:suppressAutoHyphens/>
      </w:pPr>
      <w:r w:rsidRPr="00B20BFA">
        <w:rPr>
          <w:rStyle w:val="4ContractTypeESOnlyChar"/>
        </w:rPr>
        <w:t>“</w:t>
      </w:r>
      <w:r w:rsidR="005D0C2A" w:rsidRPr="00B20BFA">
        <w:rPr>
          <w:rStyle w:val="4ContractTypeESOnlyChar"/>
          <w:u w:val="single"/>
        </w:rPr>
        <w:t>Round Trip Efficiency Factor</w:t>
      </w:r>
      <w:r w:rsidRPr="00B20BFA">
        <w:rPr>
          <w:rStyle w:val="4ContractTypeESOnlyChar"/>
        </w:rPr>
        <w:t>”</w:t>
      </w:r>
      <w:r w:rsidR="005D0C2A" w:rsidRPr="00B20BFA">
        <w:rPr>
          <w:rStyle w:val="4ContractTypeESOnlyChar"/>
        </w:rPr>
        <w:t xml:space="preserve"> means (1) from the Effective Date until the Initial Delivery Date, the </w:t>
      </w:r>
      <w:r w:rsidR="0043327F" w:rsidRPr="00B20BFA">
        <w:rPr>
          <w:rStyle w:val="4ContractTypeESOnlyChar"/>
        </w:rPr>
        <w:t>Expected</w:t>
      </w:r>
      <w:r w:rsidR="008C5A35" w:rsidRPr="00B20BFA">
        <w:rPr>
          <w:rStyle w:val="4ContractTypeESOnlyChar"/>
        </w:rPr>
        <w:t xml:space="preserve"> Round Trip Efficiency Factor</w:t>
      </w:r>
      <w:r w:rsidR="005D0C2A" w:rsidRPr="00B20BFA">
        <w:rPr>
          <w:rStyle w:val="4ContractTypeESOnlyChar"/>
        </w:rPr>
        <w:t xml:space="preserve">, and (2) from and after the Initial Delivery Date, the Demonstrated </w:t>
      </w:r>
      <w:r w:rsidR="008C5A35" w:rsidRPr="00B20BFA">
        <w:rPr>
          <w:rStyle w:val="4ContractTypeESOnlyChar"/>
        </w:rPr>
        <w:t>Round Trip Efficiency Factor.</w:t>
      </w:r>
      <w:r w:rsidR="008C5A35" w:rsidRPr="00F64EA3">
        <w:rPr>
          <w:rStyle w:val="0SCEContractInstructions"/>
        </w:rPr>
        <w:t xml:space="preserve"> {SCE Note: applicable to </w:t>
      </w:r>
      <w:r w:rsidR="007A2084">
        <w:rPr>
          <w:rStyle w:val="0SCEContractInstructions"/>
        </w:rPr>
        <w:t>IFOM</w:t>
      </w:r>
      <w:r w:rsidR="00736317">
        <w:rPr>
          <w:rStyle w:val="0SCEContractInstructions"/>
        </w:rPr>
        <w:t xml:space="preserve"> </w:t>
      </w:r>
      <w:r w:rsidR="007A2084">
        <w:rPr>
          <w:rStyle w:val="0SCEContractInstructions"/>
        </w:rPr>
        <w:t xml:space="preserve">ES </w:t>
      </w:r>
      <w:r w:rsidR="00736317">
        <w:rPr>
          <w:rStyle w:val="0SCEContractInstructions"/>
        </w:rPr>
        <w:t>Projects</w:t>
      </w:r>
      <w:r w:rsidR="007A2084">
        <w:rPr>
          <w:rStyle w:val="0SCEContractInstructions"/>
        </w:rPr>
        <w:t>;</w:t>
      </w:r>
      <w:r w:rsidR="007A2084" w:rsidRPr="007A2084">
        <w:rPr>
          <w:rStyle w:val="0SCEContractInstructions"/>
        </w:rPr>
        <w:t xml:space="preserve"> </w:t>
      </w:r>
      <w:r w:rsidR="007A2084">
        <w:rPr>
          <w:rStyle w:val="0SCEContractInstructions"/>
        </w:rPr>
        <w:t>delete for IFOM Renewable Projects</w:t>
      </w:r>
      <w:r w:rsidR="008C5A35" w:rsidRPr="00F64EA3">
        <w:rPr>
          <w:rStyle w:val="0SCEContractInstructions"/>
        </w:rPr>
        <w:t>}</w:t>
      </w:r>
    </w:p>
    <w:p w14:paraId="10AA4574" w14:textId="42E22DEB" w:rsidR="004770B3" w:rsidRDefault="0025333B" w:rsidP="004770B3">
      <w:pPr>
        <w:pStyle w:val="0SCEBaseParagraph"/>
        <w:suppressLineNumbers/>
        <w:suppressAutoHyphens/>
      </w:pPr>
      <w:r w:rsidRPr="00B20BFA">
        <w:rPr>
          <w:rStyle w:val="4ContractTypeRPSOnlyChar"/>
        </w:rPr>
        <w:t>“</w:t>
      </w:r>
      <w:r w:rsidR="004770B3" w:rsidRPr="00B20BFA">
        <w:rPr>
          <w:rStyle w:val="4ContractTypeRPSOnlyChar"/>
          <w:u w:val="single"/>
        </w:rPr>
        <w:t>RPS Change in Law</w:t>
      </w:r>
      <w:r w:rsidRPr="00B20BFA">
        <w:rPr>
          <w:rStyle w:val="4ContractTypeRPSOnlyChar"/>
        </w:rPr>
        <w:t>”</w:t>
      </w:r>
      <w:r w:rsidR="004770B3" w:rsidRPr="00B20BFA">
        <w:rPr>
          <w:rStyle w:val="4ContractTypeRPSOnlyChar"/>
        </w:rPr>
        <w:t xml:space="preserve"> means a change in Applicable Laws occurring after the Effective Date has increased Seller’s cost above the cost that could reasonably have been contemplated as of the Effective Date to take all actions to comply with Seller’s obligations under the Agreement with respect to obtaining, maintaining, conveying or effectuating SCE’s use of (as applicable), CEC Pre-Certification, CEC Certification, CEC Verification, or Green Attributes.</w:t>
      </w:r>
      <w:r w:rsidR="004770B3">
        <w:t xml:space="preserve"> </w:t>
      </w:r>
      <w:r w:rsidR="00475A7B">
        <w:rPr>
          <w:rStyle w:val="0SCEContractInstructions"/>
        </w:rPr>
        <w:t>{SCE Selection Note: applicable to IFOM Renewable Projects, delete for IFOM ES Projects}</w:t>
      </w:r>
    </w:p>
    <w:p w14:paraId="6F372976" w14:textId="33523A08" w:rsidR="004770B3" w:rsidRDefault="0025333B" w:rsidP="004770B3">
      <w:pPr>
        <w:pStyle w:val="0SCEBaseParagraph"/>
        <w:suppressLineNumbers/>
        <w:suppressAutoHyphens/>
      </w:pPr>
      <w:r w:rsidRPr="00593D6A">
        <w:rPr>
          <w:rStyle w:val="4ContractTypeRPSOnlyChar"/>
        </w:rPr>
        <w:t>“</w:t>
      </w:r>
      <w:r w:rsidR="00AA5514" w:rsidRPr="00593D6A">
        <w:rPr>
          <w:rStyle w:val="4ContractTypeRPSOnlyChar"/>
          <w:u w:val="single"/>
        </w:rPr>
        <w:t>RPS Compliance Actions</w:t>
      </w:r>
      <w:r w:rsidRPr="00593D6A">
        <w:rPr>
          <w:rStyle w:val="4ContractTypeRPSOnlyChar"/>
        </w:rPr>
        <w:t>”</w:t>
      </w:r>
      <w:r w:rsidR="00AA5514" w:rsidRPr="00593D6A">
        <w:rPr>
          <w:rStyle w:val="4ContractTypeRPSOnlyChar"/>
        </w:rPr>
        <w:t xml:space="preserve"> means those actions Seller must take as a result of an RPS Change in Law that are necessary for Seller to comply with Seller’s obligations under this Agreement with respect to obtaining, maintaining, conveying or effectuating SCE’s use of (as applicable), CEC Pre-Certification, CEC Certification, CEC Verification, and Green Attributes.</w:t>
      </w:r>
      <w:r w:rsidR="00AA5514">
        <w:t xml:space="preserve"> </w:t>
      </w:r>
      <w:r w:rsidR="00475A7B">
        <w:rPr>
          <w:rStyle w:val="0SCEContractInstructions"/>
        </w:rPr>
        <w:t>{SCE Selection Note: applicable to IFOM Renewable Projects, delete for IFOM ES Projects}</w:t>
      </w:r>
    </w:p>
    <w:p w14:paraId="2DDFF6F7" w14:textId="43A9A30D" w:rsidR="008A3F40" w:rsidRDefault="0025333B">
      <w:pPr>
        <w:pStyle w:val="0SCEBaseParagraph"/>
        <w:suppressLineNumbers/>
        <w:suppressAutoHyphens/>
      </w:pPr>
      <w:r>
        <w:t>“</w:t>
      </w:r>
      <w:r w:rsidR="00B673FC">
        <w:rPr>
          <w:u w:val="single"/>
        </w:rPr>
        <w:t>S&amp;P</w:t>
      </w:r>
      <w:r>
        <w:t>”</w:t>
      </w:r>
      <w:r w:rsidR="00B673FC">
        <w:t xml:space="preserve"> means Standard &amp; Poor’s Financial Services LLC.</w:t>
      </w:r>
    </w:p>
    <w:p w14:paraId="04121CB4" w14:textId="7E52DE68" w:rsidR="008A3F40" w:rsidRDefault="0025333B">
      <w:pPr>
        <w:pStyle w:val="0SCEBaseParagraph"/>
        <w:suppressLineNumbers/>
        <w:suppressAutoHyphens/>
      </w:pPr>
      <w:r w:rsidRPr="00593D6A">
        <w:rPr>
          <w:rStyle w:val="4ContractTypeRPSOnlyChar"/>
        </w:rPr>
        <w:t>“</w:t>
      </w:r>
      <w:r w:rsidR="00B673FC" w:rsidRPr="00593D6A">
        <w:rPr>
          <w:rStyle w:val="4ContractTypeRPSOnlyChar"/>
          <w:u w:val="single"/>
        </w:rPr>
        <w:t>SC Replacement Date</w:t>
      </w:r>
      <w:r w:rsidRPr="00593D6A">
        <w:rPr>
          <w:rStyle w:val="4ContractTypeRPSOnlyChar"/>
        </w:rPr>
        <w:t>”</w:t>
      </w:r>
      <w:r w:rsidR="00B673FC" w:rsidRPr="00593D6A">
        <w:rPr>
          <w:rStyle w:val="4ContractTypeRPSOnlyChar"/>
        </w:rPr>
        <w:t xml:space="preserve"> has the meaning set forth in </w:t>
      </w:r>
      <w:r w:rsidR="00B673FC" w:rsidRPr="00593D6A">
        <w:rPr>
          <w:rStyle w:val="4ContractTypeRPSOnlyChar"/>
          <w:u w:val="single"/>
        </w:rPr>
        <w:t>Section</w:t>
      </w:r>
      <w:r w:rsidR="00475A7B" w:rsidRPr="00593D6A">
        <w:rPr>
          <w:rStyle w:val="4ContractTypeRPSOnlyChar"/>
          <w:u w:val="single"/>
        </w:rPr>
        <w:t> </w:t>
      </w:r>
      <w:r w:rsidR="00B673FC" w:rsidRPr="00593D6A">
        <w:rPr>
          <w:rStyle w:val="4ContractTypeRPSOnlyChar"/>
          <w:u w:val="single"/>
        </w:rPr>
        <w:t>6.0</w:t>
      </w:r>
      <w:r w:rsidR="00B37288" w:rsidRPr="00593D6A">
        <w:rPr>
          <w:rStyle w:val="4ContractTypeRPSOnlyChar"/>
          <w:u w:val="single"/>
        </w:rPr>
        <w:t>2</w:t>
      </w:r>
      <w:r w:rsidR="00B673FC" w:rsidRPr="00593D6A">
        <w:rPr>
          <w:rStyle w:val="4ContractTypeRPSOnlyChar"/>
          <w:u w:val="single"/>
        </w:rPr>
        <w:t>(c)</w:t>
      </w:r>
      <w:r w:rsidR="00B673FC" w:rsidRPr="00593D6A">
        <w:rPr>
          <w:rStyle w:val="4ContractTypeRPSOnlyChar"/>
        </w:rPr>
        <w:t xml:space="preserve"> of </w:t>
      </w:r>
      <w:r w:rsidR="00593D6A" w:rsidRPr="00593D6A">
        <w:rPr>
          <w:rStyle w:val="4ContractTypeRPSOnlyChar"/>
          <w:u w:val="single"/>
        </w:rPr>
        <w:t>Attachment 1</w:t>
      </w:r>
      <w:r w:rsidR="00B673FC" w:rsidRPr="00593D6A">
        <w:rPr>
          <w:rStyle w:val="4ContractTypeRPSOnlyChar"/>
        </w:rPr>
        <w:t>.</w:t>
      </w:r>
      <w:r w:rsidR="00B673FC">
        <w:t xml:space="preserve"> </w:t>
      </w:r>
      <w:r w:rsidR="00475A7B">
        <w:rPr>
          <w:rStyle w:val="0SCEContractInstructions"/>
        </w:rPr>
        <w:t>{SCE Selection Note: applicable to IFOM Renewable Projects, delete for IFOM ES Projects}</w:t>
      </w:r>
    </w:p>
    <w:p w14:paraId="45E3D6FE" w14:textId="304D3405" w:rsidR="008A3F40" w:rsidRDefault="0025333B">
      <w:pPr>
        <w:pStyle w:val="0SCEBaseParagraph"/>
        <w:suppressLineNumbers/>
        <w:suppressAutoHyphens/>
      </w:pPr>
      <w:r w:rsidRPr="00593D6A">
        <w:rPr>
          <w:rStyle w:val="4ContractTypeRPSOnlyChar"/>
        </w:rPr>
        <w:lastRenderedPageBreak/>
        <w:t>“</w:t>
      </w:r>
      <w:r w:rsidR="00B673FC" w:rsidRPr="00593D6A">
        <w:rPr>
          <w:rStyle w:val="4ContractTypeRPSOnlyChar"/>
          <w:u w:val="single"/>
        </w:rPr>
        <w:t>SC Set-Up Fee</w:t>
      </w:r>
      <w:r w:rsidRPr="00593D6A">
        <w:rPr>
          <w:rStyle w:val="4ContractTypeRPSOnlyChar"/>
        </w:rPr>
        <w:t>”</w:t>
      </w:r>
      <w:r w:rsidR="00B673FC" w:rsidRPr="00593D6A">
        <w:rPr>
          <w:rStyle w:val="4ContractTypeRPSOnlyChar"/>
        </w:rPr>
        <w:t xml:space="preserve"> has the meaning set forth in </w:t>
      </w:r>
      <w:r w:rsidR="00B673FC" w:rsidRPr="00593D6A">
        <w:rPr>
          <w:rStyle w:val="4ContractTypeRPSOnlyChar"/>
          <w:u w:val="single"/>
        </w:rPr>
        <w:t>Section</w:t>
      </w:r>
      <w:r w:rsidR="00475A7B" w:rsidRPr="00593D6A">
        <w:rPr>
          <w:rStyle w:val="4ContractTypeRPSOnlyChar"/>
          <w:u w:val="single"/>
        </w:rPr>
        <w:t> </w:t>
      </w:r>
      <w:r w:rsidR="00B673FC" w:rsidRPr="00593D6A">
        <w:rPr>
          <w:rStyle w:val="4ContractTypeRPSOnlyChar"/>
          <w:u w:val="single"/>
        </w:rPr>
        <w:t>6.0</w:t>
      </w:r>
      <w:r w:rsidR="009D046F" w:rsidRPr="00593D6A">
        <w:rPr>
          <w:rStyle w:val="4ContractTypeRPSOnlyChar"/>
          <w:u w:val="single"/>
        </w:rPr>
        <w:t>2</w:t>
      </w:r>
      <w:r w:rsidR="00B673FC" w:rsidRPr="00593D6A">
        <w:rPr>
          <w:rStyle w:val="4ContractTypeRPSOnlyChar"/>
          <w:u w:val="single"/>
        </w:rPr>
        <w:t>(a)</w:t>
      </w:r>
      <w:r w:rsidR="00B673FC" w:rsidRPr="00593D6A">
        <w:rPr>
          <w:rStyle w:val="4ContractTypeRPSOnlyChar"/>
        </w:rPr>
        <w:t xml:space="preserve"> of </w:t>
      </w:r>
      <w:r w:rsidR="00593D6A" w:rsidRPr="00593D6A">
        <w:rPr>
          <w:rStyle w:val="4ContractTypeRPSOnlyChar"/>
          <w:u w:val="single"/>
        </w:rPr>
        <w:t>Attachment 1</w:t>
      </w:r>
      <w:r w:rsidR="00B673FC" w:rsidRPr="00593D6A">
        <w:rPr>
          <w:rStyle w:val="4ContractTypeRPSOnlyChar"/>
        </w:rPr>
        <w:t>.</w:t>
      </w:r>
      <w:r w:rsidR="00475A7B" w:rsidRPr="00593D6A">
        <w:rPr>
          <w:rStyle w:val="4ContractTypeRPSOnlyChar"/>
        </w:rPr>
        <w:t xml:space="preserve"> </w:t>
      </w:r>
      <w:r w:rsidR="00475A7B">
        <w:rPr>
          <w:rStyle w:val="0SCEContractInstructions"/>
        </w:rPr>
        <w:t>{SCE Selection Note: applicable to IFOM Renewable Projects, delete for IFOM ES Projects}</w:t>
      </w:r>
    </w:p>
    <w:p w14:paraId="50BBB18D" w14:textId="0022C57C" w:rsidR="008A3F40" w:rsidRDefault="0025333B">
      <w:pPr>
        <w:pStyle w:val="0SCEBaseParagraph"/>
        <w:suppressLineNumbers/>
        <w:suppressAutoHyphens/>
      </w:pPr>
      <w:r>
        <w:t>“</w:t>
      </w:r>
      <w:r w:rsidR="00B673FC">
        <w:rPr>
          <w:u w:val="single"/>
        </w:rPr>
        <w:t>SCE</w:t>
      </w:r>
      <w:r>
        <w:t>”</w:t>
      </w:r>
      <w:r w:rsidR="00B673FC">
        <w:t xml:space="preserve"> or </w:t>
      </w:r>
      <w:r>
        <w:t>“</w:t>
      </w:r>
      <w:r w:rsidR="00B673FC">
        <w:rPr>
          <w:u w:val="single"/>
        </w:rPr>
        <w:t>Buyer</w:t>
      </w:r>
      <w:r>
        <w:t>”</w:t>
      </w:r>
      <w:r w:rsidR="00B673FC">
        <w:t xml:space="preserve"> has the meaning set forth in the preamble.</w:t>
      </w:r>
    </w:p>
    <w:p w14:paraId="4B9761E9" w14:textId="56B9797E" w:rsidR="008A3F40" w:rsidRDefault="0025333B">
      <w:pPr>
        <w:pStyle w:val="0SCEBaseParagraph"/>
        <w:suppressLineNumbers/>
        <w:suppressAutoHyphens/>
      </w:pPr>
      <w:r>
        <w:t>“</w:t>
      </w:r>
      <w:r w:rsidR="00B673FC">
        <w:rPr>
          <w:u w:val="single"/>
        </w:rPr>
        <w:t>SCE Contract Administration</w:t>
      </w:r>
      <w:r>
        <w:t>”</w:t>
      </w:r>
      <w:r w:rsidR="00B673FC">
        <w:t xml:space="preserve"> has the meaning set forth in </w:t>
      </w:r>
      <w:r w:rsidR="00B673FC" w:rsidRPr="00A95BCE">
        <w:rPr>
          <w:u w:val="single"/>
        </w:rPr>
        <w:t>Exhibit</w:t>
      </w:r>
      <w:r w:rsidR="00A95BCE">
        <w:rPr>
          <w:u w:val="single"/>
        </w:rPr>
        <w:t> </w:t>
      </w:r>
      <w:r w:rsidR="00B673FC" w:rsidRPr="00A95BCE">
        <w:rPr>
          <w:u w:val="single"/>
        </w:rPr>
        <w:t>E</w:t>
      </w:r>
      <w:r w:rsidR="00B673FC">
        <w:t>.</w:t>
      </w:r>
    </w:p>
    <w:p w14:paraId="1136D884" w14:textId="22F49CED" w:rsidR="0087461C" w:rsidRDefault="0025333B" w:rsidP="0087461C">
      <w:pPr>
        <w:pStyle w:val="0SCEBaseParagraph"/>
        <w:suppressLineNumbers/>
        <w:suppressAutoHyphens/>
      </w:pPr>
      <w:r w:rsidRPr="00593D6A">
        <w:rPr>
          <w:rStyle w:val="4ContractTypeRPSOnlyChar"/>
        </w:rPr>
        <w:t>“</w:t>
      </w:r>
      <w:r w:rsidR="00F305BE" w:rsidRPr="00593D6A">
        <w:rPr>
          <w:rStyle w:val="4ContractTypeRPSOnlyChar"/>
          <w:u w:val="single"/>
        </w:rPr>
        <w:t>SCE RA Capacity Demonstration</w:t>
      </w:r>
      <w:r w:rsidRPr="00593D6A">
        <w:rPr>
          <w:rStyle w:val="4ContractTypeRPSOnlyChar"/>
        </w:rPr>
        <w:t>”</w:t>
      </w:r>
      <w:r w:rsidR="0087461C" w:rsidRPr="00593D6A">
        <w:rPr>
          <w:rStyle w:val="4ContractTypeRPSOnlyChar"/>
        </w:rPr>
        <w:t xml:space="preserve"> means those certifications or performance evaluations that demonstrate the Capacity Attributes of a Project reasonably required by SCE, in order for the Project to demonstrate </w:t>
      </w:r>
      <w:r w:rsidR="003331CD" w:rsidRPr="00593D6A">
        <w:rPr>
          <w:rStyle w:val="4ContractTypeRPSOnlyChar"/>
        </w:rPr>
        <w:t xml:space="preserve">its Capacity Attributes, including </w:t>
      </w:r>
      <w:r w:rsidR="0087461C" w:rsidRPr="00593D6A">
        <w:rPr>
          <w:rStyle w:val="4ContractTypeRPSOnlyChar"/>
        </w:rPr>
        <w:t>NQC and EFC.</w:t>
      </w:r>
      <w:r w:rsidR="006A2CDC">
        <w:t xml:space="preserve"> </w:t>
      </w:r>
      <w:r w:rsidR="006A2CDC">
        <w:rPr>
          <w:rStyle w:val="0SCEContractInstructions"/>
        </w:rPr>
        <w:t>{SCE Selection Note: applicable to IFOM Renewable Projects, delete for IFOM ES Projects}</w:t>
      </w:r>
    </w:p>
    <w:p w14:paraId="6573B5F3" w14:textId="7998BABD" w:rsidR="006A2CDC" w:rsidRDefault="006A2CDC">
      <w:pPr>
        <w:pStyle w:val="0SCEBaseParagraph"/>
        <w:suppressLineNumbers/>
        <w:suppressAutoHyphens/>
      </w:pPr>
      <w:r w:rsidRPr="00593D6A">
        <w:rPr>
          <w:rStyle w:val="4ContractTypeESOnlyChar"/>
        </w:rPr>
        <w:t>“</w:t>
      </w:r>
      <w:r w:rsidRPr="00593D6A">
        <w:rPr>
          <w:rStyle w:val="4ContractTypeESOnlyChar"/>
          <w:u w:val="single"/>
        </w:rPr>
        <w:t>SCE RA Capacity Demonstration Test</w:t>
      </w:r>
      <w:r w:rsidRPr="00593D6A">
        <w:rPr>
          <w:rStyle w:val="4ContractTypeESOnlyChar"/>
        </w:rPr>
        <w:t xml:space="preserve">” means those tests, certifications or performance evaluations that demonstrate the Capacity Attributes of a Project required by SCE in accordance with </w:t>
      </w:r>
      <w:r w:rsidRPr="007E4E94">
        <w:rPr>
          <w:rStyle w:val="4ContractTypeESOnlyChar"/>
          <w:u w:val="single"/>
        </w:rPr>
        <w:t>Exhibit</w:t>
      </w:r>
      <w:r w:rsidR="00A95BCE" w:rsidRPr="007E4E94">
        <w:rPr>
          <w:rStyle w:val="4ContractTypeESOnlyChar"/>
          <w:u w:val="single"/>
        </w:rPr>
        <w:t> </w:t>
      </w:r>
      <w:r w:rsidRPr="007E4E94">
        <w:rPr>
          <w:rStyle w:val="4ContractTypeESOnlyChar"/>
          <w:u w:val="single"/>
        </w:rPr>
        <w:t>I</w:t>
      </w:r>
      <w:r w:rsidRPr="00593D6A">
        <w:rPr>
          <w:rStyle w:val="4ContractTypeESOnlyChar"/>
        </w:rPr>
        <w:t>, in order for the Project to demonstrate its Capacity Attributes, including NQC and EFC.</w:t>
      </w:r>
      <w:r>
        <w:t xml:space="preserve"> </w:t>
      </w:r>
      <w:r w:rsidRPr="00F64EA3">
        <w:rPr>
          <w:rStyle w:val="0SCEContractInstructions"/>
        </w:rPr>
        <w:t xml:space="preserve">{SCE Note: applicable to </w:t>
      </w:r>
      <w:r>
        <w:rPr>
          <w:rStyle w:val="0SCEContractInstructions"/>
        </w:rPr>
        <w:t>IFOM ES Projects;</w:t>
      </w:r>
      <w:r w:rsidRPr="007A2084">
        <w:rPr>
          <w:rStyle w:val="0SCEContractInstructions"/>
        </w:rPr>
        <w:t xml:space="preserve"> </w:t>
      </w:r>
      <w:r>
        <w:rPr>
          <w:rStyle w:val="0SCEContractInstructions"/>
        </w:rPr>
        <w:t>delete for IFOM Renewable Projects</w:t>
      </w:r>
      <w:r w:rsidRPr="00F64EA3">
        <w:rPr>
          <w:rStyle w:val="0SCEContractInstructions"/>
        </w:rPr>
        <w:t>}</w:t>
      </w:r>
    </w:p>
    <w:p w14:paraId="10A4A5B8" w14:textId="62A4C057" w:rsidR="008A3F40" w:rsidRDefault="0025333B">
      <w:pPr>
        <w:pStyle w:val="0SCEBaseParagraph"/>
        <w:suppressLineNumbers/>
        <w:suppressAutoHyphens/>
      </w:pPr>
      <w:r>
        <w:t>“</w:t>
      </w:r>
      <w:r w:rsidR="00B673FC">
        <w:rPr>
          <w:u w:val="single"/>
        </w:rPr>
        <w:t>SCE Tariff</w:t>
      </w:r>
      <w:r>
        <w:t>”</w:t>
      </w:r>
      <w:r w:rsidR="00B673FC">
        <w:t xml:space="preserve"> means the entire body of effective rates, rentals, charges, and rules, collectively, of SCE, including title page, preliminary statement, rate schedules, rules, sample forms, service area maps, and lists of contracts and deviations, all as may be revised from time to time, and which can be found at </w:t>
      </w:r>
      <w:hyperlink r:id="rId22" w:history="1">
        <w:r w:rsidR="00B673FC">
          <w:t>http://www.sce.com/AboutSCE/Regulatory/tariffbooks/rules.htm</w:t>
        </w:r>
      </w:hyperlink>
      <w:r w:rsidR="00B673FC">
        <w:t xml:space="preserve">. </w:t>
      </w:r>
    </w:p>
    <w:p w14:paraId="69B3C508" w14:textId="2099DCF0" w:rsidR="00947720" w:rsidRPr="00E73F03" w:rsidRDefault="0025333B" w:rsidP="00947720">
      <w:pPr>
        <w:pStyle w:val="0SCEBaseParagraph"/>
      </w:pPr>
      <w:bookmarkStart w:id="991" w:name="_Hlk92469300"/>
      <w:r w:rsidRPr="00593D6A">
        <w:rPr>
          <w:rStyle w:val="4ContractTypeRPSOnlyChar"/>
        </w:rPr>
        <w:t>“</w:t>
      </w:r>
      <w:r w:rsidR="00947720" w:rsidRPr="00593D6A">
        <w:rPr>
          <w:rStyle w:val="4ContractTypeRPSOnlyChar"/>
          <w:u w:val="single"/>
        </w:rPr>
        <w:t>Schedule</w:t>
      </w:r>
      <w:r w:rsidR="00947720" w:rsidRPr="00593D6A">
        <w:rPr>
          <w:rStyle w:val="4ContractTypeRPSOnlyChar"/>
        </w:rPr>
        <w:t>,</w:t>
      </w:r>
      <w:r w:rsidRPr="00593D6A">
        <w:rPr>
          <w:rStyle w:val="4ContractTypeRPSOnlyChar"/>
        </w:rPr>
        <w:t>”</w:t>
      </w:r>
      <w:r w:rsidR="00947720" w:rsidRPr="00593D6A">
        <w:rPr>
          <w:rStyle w:val="4ContractTypeRPSOnlyChar"/>
        </w:rPr>
        <w:t xml:space="preserve"> </w:t>
      </w:r>
      <w:r w:rsidRPr="00593D6A">
        <w:rPr>
          <w:rStyle w:val="4ContractTypeRPSOnlyChar"/>
        </w:rPr>
        <w:t>“</w:t>
      </w:r>
      <w:r w:rsidR="00947720" w:rsidRPr="00593D6A">
        <w:rPr>
          <w:rStyle w:val="4ContractTypeRPSOnlyChar"/>
          <w:u w:val="single"/>
        </w:rPr>
        <w:t>Scheduled</w:t>
      </w:r>
      <w:r w:rsidRPr="00593D6A">
        <w:rPr>
          <w:rStyle w:val="4ContractTypeRPSOnlyChar"/>
        </w:rPr>
        <w:t>”</w:t>
      </w:r>
      <w:r w:rsidR="00947720" w:rsidRPr="00593D6A">
        <w:rPr>
          <w:rStyle w:val="4ContractTypeRPSOnlyChar"/>
        </w:rPr>
        <w:t xml:space="preserve"> or </w:t>
      </w:r>
      <w:r w:rsidRPr="00593D6A">
        <w:rPr>
          <w:rStyle w:val="4ContractTypeRPSOnlyChar"/>
        </w:rPr>
        <w:t>“</w:t>
      </w:r>
      <w:r w:rsidR="00947720" w:rsidRPr="00593D6A">
        <w:rPr>
          <w:rStyle w:val="4ContractTypeRPSOnlyChar"/>
          <w:u w:val="single"/>
        </w:rPr>
        <w:t>Scheduling</w:t>
      </w:r>
      <w:r w:rsidRPr="00593D6A">
        <w:rPr>
          <w:rStyle w:val="4ContractTypeRPSOnlyChar"/>
        </w:rPr>
        <w:t>”</w:t>
      </w:r>
      <w:r w:rsidR="00947720" w:rsidRPr="00593D6A">
        <w:rPr>
          <w:rStyle w:val="4ContractTypeRPSOnlyChar"/>
        </w:rPr>
        <w:t xml:space="preserve"> means the action of SCE in submitting Bids to the CAISO and receiving all CAISO Markets results from the CAISO.</w:t>
      </w:r>
      <w:r w:rsidR="00947720" w:rsidRPr="006A2CDC">
        <w:t xml:space="preserve"> </w:t>
      </w:r>
      <w:r w:rsidR="006A2CDC">
        <w:rPr>
          <w:rStyle w:val="0SCEContractInstructions"/>
        </w:rPr>
        <w:t>{SCE Selection Note: applicable to IFOM Renewable Projects, delete for IFOM ES Projects}</w:t>
      </w:r>
    </w:p>
    <w:bookmarkEnd w:id="991"/>
    <w:p w14:paraId="53EC2411" w14:textId="0DAF634E" w:rsidR="008A3F40" w:rsidRDefault="0025333B">
      <w:pPr>
        <w:pStyle w:val="0SCEBaseParagraph"/>
        <w:suppressLineNumbers/>
        <w:suppressAutoHyphens/>
      </w:pPr>
      <w:r>
        <w:t>“</w:t>
      </w:r>
      <w:r w:rsidR="00B673FC">
        <w:rPr>
          <w:u w:val="single"/>
        </w:rPr>
        <w:t>Scheduling Coordinator</w:t>
      </w:r>
      <w:r>
        <w:t>”</w:t>
      </w:r>
      <w:r w:rsidR="00B673FC">
        <w:t xml:space="preserve"> or </w:t>
      </w:r>
      <w:r>
        <w:t>“</w:t>
      </w:r>
      <w:r w:rsidR="00B673FC">
        <w:rPr>
          <w:u w:val="single"/>
        </w:rPr>
        <w:t>SC</w:t>
      </w:r>
      <w:r>
        <w:t>”</w:t>
      </w:r>
      <w:r w:rsidR="00B673FC">
        <w:t xml:space="preserve"> has the meaning set forth in the CAISO Tariff.</w:t>
      </w:r>
    </w:p>
    <w:p w14:paraId="253079A4" w14:textId="6697F661" w:rsidR="008A3F40" w:rsidRDefault="0025333B">
      <w:pPr>
        <w:pStyle w:val="0SCEBaseParagraph"/>
        <w:suppressLineNumbers/>
        <w:suppressAutoHyphens/>
      </w:pPr>
      <w:r>
        <w:t>“</w:t>
      </w:r>
      <w:r w:rsidR="00B673FC">
        <w:rPr>
          <w:u w:val="single"/>
        </w:rPr>
        <w:t>SEC</w:t>
      </w:r>
      <w:r>
        <w:t>”</w:t>
      </w:r>
      <w:r w:rsidR="00B673FC">
        <w:t xml:space="preserve"> means the Securities and Exchange Commission.</w:t>
      </w:r>
    </w:p>
    <w:p w14:paraId="4AF75267" w14:textId="6748B992" w:rsidR="00324F51" w:rsidRPr="00324F51" w:rsidRDefault="00324F51" w:rsidP="00324F51">
      <w:pPr>
        <w:pStyle w:val="0SCEMainLevel2-Paragraph"/>
        <w:suppressLineNumbers/>
        <w:suppressAutoHyphens/>
        <w:ind w:left="0"/>
        <w:rPr>
          <w:color w:val="000000"/>
        </w:rPr>
      </w:pPr>
      <w:r w:rsidRPr="00324F51">
        <w:rPr>
          <w:color w:val="000000"/>
        </w:rPr>
        <w:t>“</w:t>
      </w:r>
      <w:r w:rsidRPr="00FD76C3">
        <w:rPr>
          <w:color w:val="000000"/>
          <w:u w:val="single"/>
        </w:rPr>
        <w:t>Security Incident</w:t>
      </w:r>
      <w:r w:rsidRPr="00324F51">
        <w:rPr>
          <w:color w:val="000000"/>
        </w:rPr>
        <w:t xml:space="preserve">” </w:t>
      </w:r>
      <w:r>
        <w:rPr>
          <w:color w:val="000000"/>
        </w:rPr>
        <w:t>means</w:t>
      </w:r>
      <w:r w:rsidR="00FD76C3">
        <w:rPr>
          <w:color w:val="000000"/>
        </w:rPr>
        <w:t>:</w:t>
      </w:r>
    </w:p>
    <w:p w14:paraId="0D211B47" w14:textId="09B11977" w:rsidR="00324F51" w:rsidRDefault="00324F51" w:rsidP="00D623CE">
      <w:pPr>
        <w:pStyle w:val="2SCEDefinition-abc"/>
        <w:numPr>
          <w:ilvl w:val="2"/>
          <w:numId w:val="47"/>
        </w:numPr>
      </w:pPr>
      <w:r>
        <w:t>Unless expressly authorized under this Agreement, any use, reproduction, distribution, transfer, disposition, disclosure, possession, memory input, alteration, erasure, damage, breach in the security, or other activity by a person or party other than SCE of</w:t>
      </w:r>
      <w:r w:rsidR="00FD76C3">
        <w:t>:</w:t>
      </w:r>
    </w:p>
    <w:p w14:paraId="4A202ECF" w14:textId="77777777" w:rsidR="00324F51" w:rsidRDefault="00324F51" w:rsidP="00D623CE">
      <w:pPr>
        <w:pStyle w:val="2SCEDefinition-iiiiii"/>
        <w:numPr>
          <w:ilvl w:val="3"/>
          <w:numId w:val="48"/>
        </w:numPr>
      </w:pPr>
      <w:r>
        <w:t>Seller’s computing systems or equipment, including those that contain information about SCE’s systems or provide information to SCE’s systems, or</w:t>
      </w:r>
    </w:p>
    <w:p w14:paraId="4FB0A7FF" w14:textId="77777777" w:rsidR="00324F51" w:rsidRDefault="00324F51" w:rsidP="00FD76C3">
      <w:pPr>
        <w:pStyle w:val="2SCEDefinition-iiiiii"/>
      </w:pPr>
      <w:r>
        <w:t>SCE’s computing systems or equipment, if caused by the action or inaction of Seller; or</w:t>
      </w:r>
    </w:p>
    <w:p w14:paraId="4729B196" w14:textId="77777777" w:rsidR="00324F51" w:rsidRDefault="00324F51" w:rsidP="00FD76C3">
      <w:pPr>
        <w:pStyle w:val="2SCEDefinition-abc"/>
      </w:pPr>
      <w:r>
        <w:t>Any unauthorized access to, interception of, disclosure or acquisition of such information.</w:t>
      </w:r>
    </w:p>
    <w:p w14:paraId="48953C90" w14:textId="452B091B" w:rsidR="008A3F40" w:rsidRDefault="0025333B">
      <w:pPr>
        <w:pStyle w:val="0SCEBaseParagraph"/>
        <w:suppressLineNumbers/>
        <w:suppressAutoHyphens/>
      </w:pPr>
      <w:r>
        <w:t>“</w:t>
      </w:r>
      <w:r w:rsidR="00B673FC">
        <w:rPr>
          <w:u w:val="single"/>
        </w:rPr>
        <w:t>Security Interest</w:t>
      </w:r>
      <w:r>
        <w:t>”</w:t>
      </w:r>
      <w:r w:rsidR="00B673FC">
        <w:t xml:space="preserve"> has the meaning set forth in </w:t>
      </w:r>
      <w:r w:rsidR="00B673FC" w:rsidRPr="008420E3">
        <w:rPr>
          <w:u w:val="single"/>
        </w:rPr>
        <w:t>Section</w:t>
      </w:r>
      <w:r w:rsidR="00126B4B">
        <w:rPr>
          <w:u w:val="single"/>
        </w:rPr>
        <w:t> </w:t>
      </w:r>
      <w:r w:rsidR="00B673FC" w:rsidRPr="008420E3">
        <w:rPr>
          <w:u w:val="single"/>
        </w:rPr>
        <w:t>7.04</w:t>
      </w:r>
      <w:r w:rsidR="00B673FC">
        <w:t>.</w:t>
      </w:r>
    </w:p>
    <w:p w14:paraId="1CDFEA41" w14:textId="65CDF4CA" w:rsidR="001645D7" w:rsidRDefault="00C71F71" w:rsidP="00C71F71">
      <w:pPr>
        <w:pStyle w:val="0SCEBaseParagraph1"/>
        <w:suppressLineNumbers/>
        <w:suppressAutoHyphens/>
      </w:pPr>
      <w:r>
        <w:lastRenderedPageBreak/>
        <w:t>“</w:t>
      </w:r>
      <w:r>
        <w:rPr>
          <w:u w:val="single"/>
        </w:rPr>
        <w:t>Self-Schedule</w:t>
      </w:r>
      <w:r>
        <w:t xml:space="preserve">” has the meaning set forth in the CAISO Tariff. </w:t>
      </w:r>
      <w:r>
        <w:rPr>
          <w:rStyle w:val="0SCEContractInstructions1"/>
        </w:rPr>
        <w:t>{SCE Note: applicable to IFOM Renewable}</w:t>
      </w:r>
    </w:p>
    <w:p w14:paraId="6D908C2C" w14:textId="683037F7" w:rsidR="008A3F40" w:rsidRDefault="0025333B">
      <w:pPr>
        <w:pStyle w:val="0SCEBaseParagraph"/>
        <w:suppressLineNumbers/>
        <w:suppressAutoHyphens/>
      </w:pPr>
      <w:r>
        <w:t>“</w:t>
      </w:r>
      <w:r w:rsidR="00B673FC">
        <w:rPr>
          <w:u w:val="single"/>
        </w:rPr>
        <w:t>Seller</w:t>
      </w:r>
      <w:r>
        <w:t>”</w:t>
      </w:r>
      <w:r w:rsidR="00B673FC">
        <w:t xml:space="preserve"> has the meaning set forth in the preamble.</w:t>
      </w:r>
    </w:p>
    <w:p w14:paraId="5D5E71F0" w14:textId="28FB71F2" w:rsidR="008A3F40" w:rsidRDefault="0025333B">
      <w:pPr>
        <w:pStyle w:val="0SCEBaseParagraph"/>
        <w:suppressLineNumbers/>
        <w:suppressAutoHyphens/>
      </w:pPr>
      <w:bookmarkStart w:id="992" w:name="_Hlk111031821"/>
      <w:r w:rsidRPr="00593D6A">
        <w:rPr>
          <w:rStyle w:val="4ContractTypeRPSOnlyChar"/>
        </w:rPr>
        <w:t>“</w:t>
      </w:r>
      <w:r w:rsidR="00B673FC" w:rsidRPr="00593D6A">
        <w:rPr>
          <w:rStyle w:val="4ContractTypeRPSOnlyChar"/>
          <w:u w:val="single"/>
        </w:rPr>
        <w:t>Seller’s Energy Delivery Obligation</w:t>
      </w:r>
      <w:r w:rsidRPr="00593D6A">
        <w:rPr>
          <w:rStyle w:val="4ContractTypeRPSOnlyChar"/>
        </w:rPr>
        <w:t>”</w:t>
      </w:r>
      <w:r w:rsidR="00B673FC" w:rsidRPr="00593D6A">
        <w:rPr>
          <w:rStyle w:val="4ContractTypeRPSOnlyChar"/>
        </w:rPr>
        <w:t xml:space="preserve"> has the meaning</w:t>
      </w:r>
      <w:r w:rsidR="00504DC1" w:rsidRPr="00593D6A">
        <w:rPr>
          <w:rStyle w:val="4ContractTypeRPSOnlyChar"/>
        </w:rPr>
        <w:t xml:space="preserve"> </w:t>
      </w:r>
      <w:r w:rsidR="00B673FC" w:rsidRPr="00593D6A">
        <w:rPr>
          <w:rStyle w:val="4ContractTypeRPSOnlyChar"/>
        </w:rPr>
        <w:t xml:space="preserve">set forth in </w:t>
      </w:r>
      <w:r w:rsidR="00B673FC" w:rsidRPr="007E4E94">
        <w:rPr>
          <w:rStyle w:val="4ContractTypeRPSOnlyChar"/>
          <w:u w:val="single"/>
        </w:rPr>
        <w:t>Section 3.03(</w:t>
      </w:r>
      <w:r w:rsidR="00503D18" w:rsidRPr="007E4E94">
        <w:rPr>
          <w:rStyle w:val="4ContractTypeRPSOnlyChar"/>
          <w:u w:val="single"/>
        </w:rPr>
        <w:t>d</w:t>
      </w:r>
      <w:r w:rsidR="00B673FC" w:rsidRPr="007E4E94">
        <w:rPr>
          <w:rStyle w:val="4ContractTypeRPSOnlyChar"/>
          <w:u w:val="single"/>
        </w:rPr>
        <w:t>)</w:t>
      </w:r>
      <w:r w:rsidR="00B673FC" w:rsidRPr="00593D6A">
        <w:rPr>
          <w:rStyle w:val="4ContractTypeRPSOnlyChar"/>
        </w:rPr>
        <w:t xml:space="preserve"> of </w:t>
      </w:r>
      <w:r w:rsidR="00593D6A" w:rsidRPr="00593D6A">
        <w:rPr>
          <w:rStyle w:val="4ContractTypeRPSOnlyChar"/>
          <w:u w:val="single"/>
        </w:rPr>
        <w:t>Attachment</w:t>
      </w:r>
      <w:r w:rsidR="008126A5">
        <w:rPr>
          <w:rStyle w:val="4ContractTypeRPSOnlyChar"/>
          <w:u w:val="single"/>
        </w:rPr>
        <w:t> </w:t>
      </w:r>
      <w:r w:rsidR="00593D6A" w:rsidRPr="00593D6A">
        <w:rPr>
          <w:rStyle w:val="4ContractTypeRPSOnlyChar"/>
          <w:u w:val="single"/>
        </w:rPr>
        <w:t>1</w:t>
      </w:r>
      <w:bookmarkEnd w:id="992"/>
      <w:r w:rsidR="00B673FC" w:rsidRPr="00593D6A">
        <w:rPr>
          <w:rStyle w:val="4ContractTypeRPSOnlyChar"/>
        </w:rPr>
        <w:t>.</w:t>
      </w:r>
      <w:r w:rsidR="00B673FC">
        <w:rPr>
          <w:i/>
          <w:iCs/>
          <w:color w:val="0000FF"/>
        </w:rPr>
        <w:t xml:space="preserve"> </w:t>
      </w:r>
      <w:r w:rsidR="006A2CDC">
        <w:rPr>
          <w:rStyle w:val="0SCEContractInstructions"/>
        </w:rPr>
        <w:t>{SCE Selection Note: applicable to IFOM Renewable Projects, delete for IFOM ES Projects}</w:t>
      </w:r>
    </w:p>
    <w:p w14:paraId="1457ADB7" w14:textId="25CFEE69" w:rsidR="008A3F40" w:rsidRDefault="0025333B">
      <w:pPr>
        <w:pStyle w:val="0SCEBaseParagraph"/>
        <w:suppressLineNumbers/>
        <w:suppressAutoHyphens/>
      </w:pPr>
      <w:r>
        <w:t>“</w:t>
      </w:r>
      <w:r w:rsidR="00B673FC">
        <w:rPr>
          <w:u w:val="single"/>
        </w:rPr>
        <w:t>Settlement Interval</w:t>
      </w:r>
      <w:r>
        <w:t>”</w:t>
      </w:r>
      <w:r w:rsidR="00B673FC">
        <w:t xml:space="preserve"> has the meaning set forth in the CAISO Tariff.</w:t>
      </w:r>
    </w:p>
    <w:p w14:paraId="02B00459" w14:textId="0D1CFE5E" w:rsidR="008A3F40" w:rsidRPr="006A2CDC" w:rsidRDefault="0025333B" w:rsidP="006A2CDC">
      <w:pPr>
        <w:pStyle w:val="0SCEBaseParagraph"/>
      </w:pPr>
      <w:r w:rsidRPr="00593D6A">
        <w:rPr>
          <w:rStyle w:val="4ContractTypeRPSOnlyChar"/>
        </w:rPr>
        <w:t>“</w:t>
      </w:r>
      <w:r w:rsidR="00B673FC" w:rsidRPr="00593D6A">
        <w:rPr>
          <w:rStyle w:val="4ContractTypeRPSOnlyChar"/>
          <w:u w:val="single"/>
        </w:rPr>
        <w:t>Settlement Interval Excess Amounts</w:t>
      </w:r>
      <w:r w:rsidRPr="00593D6A">
        <w:rPr>
          <w:rStyle w:val="4ContractTypeRPSOnlyChar"/>
        </w:rPr>
        <w:t>”</w:t>
      </w:r>
      <w:r w:rsidR="00B673FC" w:rsidRPr="00593D6A">
        <w:rPr>
          <w:rStyle w:val="4ContractTypeRPSOnlyChar"/>
        </w:rPr>
        <w:t xml:space="preserve"> has the meaning set forth in </w:t>
      </w:r>
      <w:r w:rsidR="00B673FC" w:rsidRPr="007E4E94">
        <w:rPr>
          <w:rStyle w:val="4ContractTypeRPSOnlyChar"/>
          <w:u w:val="single"/>
        </w:rPr>
        <w:t>Section</w:t>
      </w:r>
      <w:r w:rsidR="006A2CDC" w:rsidRPr="007E4E94">
        <w:rPr>
          <w:rStyle w:val="4ContractTypeRPSOnlyChar"/>
          <w:u w:val="single"/>
        </w:rPr>
        <w:t> </w:t>
      </w:r>
      <w:r w:rsidR="00B673FC" w:rsidRPr="007E4E94">
        <w:rPr>
          <w:rStyle w:val="4ContractTypeRPSOnlyChar"/>
          <w:u w:val="single"/>
        </w:rPr>
        <w:t>3.03(b)</w:t>
      </w:r>
      <w:r w:rsidR="00B673FC" w:rsidRPr="00593D6A">
        <w:rPr>
          <w:rStyle w:val="4ContractTypeRPSOnlyChar"/>
        </w:rPr>
        <w:t xml:space="preserve"> of </w:t>
      </w:r>
      <w:r w:rsidR="00593D6A" w:rsidRPr="00593D6A">
        <w:rPr>
          <w:rStyle w:val="4ContractTypeRPSOnlyChar"/>
          <w:u w:val="single"/>
        </w:rPr>
        <w:t>Attachment</w:t>
      </w:r>
      <w:r w:rsidR="008126A5">
        <w:rPr>
          <w:rStyle w:val="4ContractTypeRPSOnlyChar"/>
          <w:u w:val="single"/>
        </w:rPr>
        <w:t> </w:t>
      </w:r>
      <w:r w:rsidR="00593D6A" w:rsidRPr="00593D6A">
        <w:rPr>
          <w:rStyle w:val="4ContractTypeRPSOnlyChar"/>
          <w:u w:val="single"/>
        </w:rPr>
        <w:t>1</w:t>
      </w:r>
      <w:r w:rsidR="00B673FC" w:rsidRPr="00593D6A">
        <w:rPr>
          <w:rStyle w:val="4ContractTypeRPSOnlyChar"/>
        </w:rPr>
        <w:t>.</w:t>
      </w:r>
      <w:r w:rsidR="00B673FC">
        <w:rPr>
          <w:rStyle w:val="0SCEContractInstructions"/>
        </w:rPr>
        <w:t xml:space="preserve"> </w:t>
      </w:r>
      <w:r w:rsidR="006A2CDC">
        <w:rPr>
          <w:rStyle w:val="0SCEContractInstructions"/>
        </w:rPr>
        <w:t>{SCE Selection Note: applicable to IFOM Renewable Projects, delete for IFOM ES Projects}</w:t>
      </w:r>
    </w:p>
    <w:p w14:paraId="356D4D9D" w14:textId="2304FE8A" w:rsidR="00366706" w:rsidRDefault="0025333B" w:rsidP="00366706">
      <w:pPr>
        <w:pStyle w:val="0SCEBaseParagraph"/>
        <w:suppressLineNumbers/>
        <w:suppressAutoHyphens/>
      </w:pPr>
      <w:bookmarkStart w:id="993" w:name="_Hlk106888727"/>
      <w:r w:rsidRPr="007E4E94">
        <w:rPr>
          <w:rStyle w:val="4ContractTypeRPSOnlyChar"/>
        </w:rPr>
        <w:t>“</w:t>
      </w:r>
      <w:r w:rsidR="00366706" w:rsidRPr="00D2027F">
        <w:rPr>
          <w:rStyle w:val="4ContractTypeRPSOnlyChar"/>
          <w:u w:val="single"/>
        </w:rPr>
        <w:t>Shared Term Year</w:t>
      </w:r>
      <w:r w:rsidRPr="007E4E94">
        <w:rPr>
          <w:rStyle w:val="4ContractTypeRPSOnlyChar"/>
        </w:rPr>
        <w:t>”</w:t>
      </w:r>
      <w:r w:rsidR="00366706" w:rsidRPr="007E4E94">
        <w:rPr>
          <w:rStyle w:val="4ContractTypeRPSOnlyChar"/>
        </w:rPr>
        <w:t xml:space="preserve"> has the meaning set forth in </w:t>
      </w:r>
      <w:r w:rsidR="00366706" w:rsidRPr="00D2027F">
        <w:rPr>
          <w:rStyle w:val="4ContractTypeRPSOnlyChar"/>
          <w:u w:val="single"/>
        </w:rPr>
        <w:t>Section</w:t>
      </w:r>
      <w:r w:rsidR="00126B4B" w:rsidRPr="00D2027F">
        <w:rPr>
          <w:rStyle w:val="4ContractTypeRPSOnlyChar"/>
          <w:u w:val="single"/>
        </w:rPr>
        <w:t> </w:t>
      </w:r>
      <w:r w:rsidR="00366706" w:rsidRPr="00D2027F">
        <w:rPr>
          <w:rStyle w:val="4ContractTypeRPSOnlyChar"/>
          <w:u w:val="single"/>
        </w:rPr>
        <w:t>3.03</w:t>
      </w:r>
      <w:r w:rsidR="00366706" w:rsidRPr="007E4E94">
        <w:rPr>
          <w:rStyle w:val="4ContractTypeRPSOnlyChar"/>
        </w:rPr>
        <w:t xml:space="preserve"> of </w:t>
      </w:r>
      <w:r w:rsidR="00D2027F" w:rsidRPr="00D2027F">
        <w:rPr>
          <w:rStyle w:val="4ContractTypeRPSOnlyChar"/>
          <w:u w:val="single"/>
        </w:rPr>
        <w:t>Attachment</w:t>
      </w:r>
      <w:r w:rsidR="008126A5">
        <w:rPr>
          <w:rStyle w:val="4ContractTypeRPSOnlyChar"/>
          <w:u w:val="single"/>
        </w:rPr>
        <w:t> </w:t>
      </w:r>
      <w:r w:rsidR="00D2027F" w:rsidRPr="00D2027F">
        <w:rPr>
          <w:rStyle w:val="4ContractTypeRPSOnlyChar"/>
          <w:u w:val="single"/>
        </w:rPr>
        <w:t>1</w:t>
      </w:r>
      <w:r w:rsidR="00366706" w:rsidRPr="007E4E94">
        <w:rPr>
          <w:rStyle w:val="4ContractTypeRPSOnlyChar"/>
        </w:rPr>
        <w:t>.</w:t>
      </w:r>
      <w:r w:rsidR="00366706">
        <w:t xml:space="preserve"> </w:t>
      </w:r>
      <w:r w:rsidR="00126B4B">
        <w:rPr>
          <w:rStyle w:val="0SCEContractInstructions"/>
        </w:rPr>
        <w:t>{SCE Selection Note: applicable to IFOM Renewable Projects, delete for IFOM ES Projects}</w:t>
      </w:r>
    </w:p>
    <w:p w14:paraId="3D474545" w14:textId="1F8E2A22" w:rsidR="00366706" w:rsidRDefault="0025333B" w:rsidP="00366706">
      <w:pPr>
        <w:pStyle w:val="0SCEBaseParagraph"/>
        <w:suppressLineNumbers/>
        <w:suppressAutoHyphens/>
      </w:pPr>
      <w:r w:rsidRPr="007E4E94">
        <w:rPr>
          <w:rStyle w:val="4ContractTypeESOnlyChar"/>
        </w:rPr>
        <w:t>“</w:t>
      </w:r>
      <w:r w:rsidR="00366706" w:rsidRPr="008126A5">
        <w:rPr>
          <w:rStyle w:val="4ContractTypeESOnlyChar"/>
          <w:u w:val="single"/>
        </w:rPr>
        <w:t>Shortfall Deficiency Calculation Period</w:t>
      </w:r>
      <w:r w:rsidRPr="007E4E94">
        <w:rPr>
          <w:rStyle w:val="4ContractTypeESOnlyChar"/>
        </w:rPr>
        <w:t>”</w:t>
      </w:r>
      <w:r w:rsidR="00366706" w:rsidRPr="007E4E94">
        <w:rPr>
          <w:rStyle w:val="4ContractTypeESOnlyChar"/>
        </w:rPr>
        <w:t xml:space="preserve"> has the meaning set forth in </w:t>
      </w:r>
      <w:r w:rsidR="00366706" w:rsidRPr="00D2027F">
        <w:rPr>
          <w:rStyle w:val="4ContractTypeESOnlyChar"/>
          <w:u w:val="single"/>
        </w:rPr>
        <w:t>Section</w:t>
      </w:r>
      <w:r w:rsidR="00126B4B" w:rsidRPr="00D2027F">
        <w:rPr>
          <w:rStyle w:val="4ContractTypeESOnlyChar"/>
          <w:u w:val="single"/>
        </w:rPr>
        <w:t> </w:t>
      </w:r>
      <w:r w:rsidR="00366706" w:rsidRPr="00D2027F">
        <w:rPr>
          <w:rStyle w:val="4ContractTypeESOnlyChar"/>
          <w:u w:val="single"/>
        </w:rPr>
        <w:t>3.03</w:t>
      </w:r>
      <w:r w:rsidR="00366706" w:rsidRPr="007E4E94">
        <w:rPr>
          <w:rStyle w:val="4ContractTypeESOnlyChar"/>
        </w:rPr>
        <w:t xml:space="preserve"> of </w:t>
      </w:r>
      <w:r w:rsidR="00D2027F" w:rsidRPr="00D2027F">
        <w:rPr>
          <w:rStyle w:val="4ContractTypeESOnlyChar"/>
          <w:u w:val="single"/>
        </w:rPr>
        <w:t>Attachment</w:t>
      </w:r>
      <w:r w:rsidR="008126A5">
        <w:rPr>
          <w:rStyle w:val="4ContractTypeESOnlyChar"/>
          <w:u w:val="single"/>
        </w:rPr>
        <w:t> </w:t>
      </w:r>
      <w:r w:rsidR="00D2027F" w:rsidRPr="00D2027F">
        <w:rPr>
          <w:rStyle w:val="4ContractTypeESOnlyChar"/>
          <w:u w:val="single"/>
        </w:rPr>
        <w:t>1</w:t>
      </w:r>
      <w:r w:rsidR="00366706" w:rsidRPr="007E4E94">
        <w:rPr>
          <w:rStyle w:val="4ContractTypeESOnlyChar"/>
        </w:rPr>
        <w:t xml:space="preserve">. </w:t>
      </w:r>
      <w:r w:rsidR="00126B4B">
        <w:rPr>
          <w:rStyle w:val="0SCEContractInstructions"/>
        </w:rPr>
        <w:t>{SCE Selection Note: applicable to IFOM Renewable Projects, delete for IFOM ES Projects}</w:t>
      </w:r>
    </w:p>
    <w:p w14:paraId="35A38D05" w14:textId="4BB89FC0" w:rsidR="008A3F40" w:rsidRDefault="0025333B">
      <w:pPr>
        <w:pStyle w:val="0SCEBaseParagraph"/>
        <w:suppressLineNumbers/>
        <w:suppressAutoHyphens/>
      </w:pPr>
      <w:r>
        <w:t>“</w:t>
      </w:r>
      <w:r w:rsidR="00B673FC">
        <w:rPr>
          <w:u w:val="single"/>
        </w:rPr>
        <w:t>Showing Month</w:t>
      </w:r>
      <w:r>
        <w:t>”</w:t>
      </w:r>
      <w:r w:rsidR="00B673FC">
        <w:t xml:space="preserve"> means</w:t>
      </w:r>
      <w:r w:rsidR="00D81AC6">
        <w:t xml:space="preserve"> </w:t>
      </w:r>
      <w:r w:rsidR="00B673FC">
        <w:t>the calendar month of the Delivery Period that is the subject of the RA Compliance Showing, as set forth in the Resource Adequacy Rulings and outlined in the CAISO Tariff.</w:t>
      </w:r>
    </w:p>
    <w:bookmarkEnd w:id="993"/>
    <w:p w14:paraId="5E65C59E" w14:textId="61062F60" w:rsidR="008A3F40" w:rsidRDefault="0025333B">
      <w:pPr>
        <w:pStyle w:val="0SCEBaseParagraph"/>
        <w:suppressLineNumbers/>
        <w:suppressAutoHyphens/>
      </w:pPr>
      <w:r w:rsidRPr="007E4E94">
        <w:rPr>
          <w:rStyle w:val="4ContractTypeESOnlyChar"/>
        </w:rPr>
        <w:t>“</w:t>
      </w:r>
      <w:r w:rsidR="00B673FC" w:rsidRPr="00D2027F">
        <w:rPr>
          <w:rStyle w:val="4ContractTypeESOnlyChar"/>
          <w:u w:val="single"/>
        </w:rPr>
        <w:t>Showing Month Notice</w:t>
      </w:r>
      <w:r w:rsidRPr="007E4E94">
        <w:rPr>
          <w:rStyle w:val="4ContractTypeESOnlyChar"/>
        </w:rPr>
        <w:t>”</w:t>
      </w:r>
      <w:r w:rsidR="00B673FC" w:rsidRPr="007E4E94">
        <w:rPr>
          <w:rStyle w:val="4ContractTypeESOnlyChar"/>
        </w:rPr>
        <w:t xml:space="preserve"> has the meaning set forth in </w:t>
      </w:r>
      <w:r w:rsidR="00B673FC" w:rsidRPr="00D2027F">
        <w:rPr>
          <w:rStyle w:val="4ContractTypeESOnlyChar"/>
          <w:u w:val="single"/>
        </w:rPr>
        <w:t>Section</w:t>
      </w:r>
      <w:r w:rsidR="009B2ABB" w:rsidRPr="00D2027F">
        <w:rPr>
          <w:rStyle w:val="4ContractTypeESOnlyChar"/>
          <w:u w:val="single"/>
        </w:rPr>
        <w:t> </w:t>
      </w:r>
      <w:r w:rsidR="00B673FC" w:rsidRPr="00D2027F">
        <w:rPr>
          <w:rStyle w:val="4ContractTypeESOnlyChar"/>
          <w:u w:val="single"/>
        </w:rPr>
        <w:t>1.06(c)</w:t>
      </w:r>
      <w:r w:rsidR="00B673FC" w:rsidRPr="007E4E94">
        <w:rPr>
          <w:rStyle w:val="4ContractTypeESOnlyChar"/>
        </w:rPr>
        <w:t xml:space="preserve"> of </w:t>
      </w:r>
      <w:r w:rsidR="00D2027F" w:rsidRPr="00D2027F">
        <w:rPr>
          <w:rStyle w:val="4ContractTypeESOnlyChar"/>
          <w:u w:val="single"/>
        </w:rPr>
        <w:t>Attachment</w:t>
      </w:r>
      <w:r w:rsidR="008126A5">
        <w:rPr>
          <w:rStyle w:val="4ContractTypeESOnlyChar"/>
          <w:u w:val="single"/>
        </w:rPr>
        <w:t> </w:t>
      </w:r>
      <w:r w:rsidR="00D2027F" w:rsidRPr="00D2027F">
        <w:rPr>
          <w:rStyle w:val="4ContractTypeESOnlyChar"/>
          <w:u w:val="single"/>
        </w:rPr>
        <w:t>1</w:t>
      </w:r>
      <w:r w:rsidR="00B673FC" w:rsidRPr="007E4E94">
        <w:rPr>
          <w:rStyle w:val="4ContractTypeESOnlyChar"/>
        </w:rPr>
        <w:t>.</w:t>
      </w:r>
      <w:r w:rsidR="00A473B2" w:rsidRPr="007E4E94">
        <w:rPr>
          <w:rStyle w:val="4ContractTypeESOnlyChar"/>
        </w:rPr>
        <w:t xml:space="preserve"> </w:t>
      </w:r>
      <w:r w:rsidR="00A473B2">
        <w:rPr>
          <w:rStyle w:val="0SCEContractInstructions"/>
        </w:rPr>
        <w:t xml:space="preserve">{SCE </w:t>
      </w:r>
      <w:r w:rsidR="0046246A">
        <w:rPr>
          <w:rStyle w:val="0SCEContractInstructions"/>
        </w:rPr>
        <w:t xml:space="preserve">Selection </w:t>
      </w:r>
      <w:r w:rsidR="00A473B2">
        <w:rPr>
          <w:rStyle w:val="0SCEContractInstructions"/>
        </w:rPr>
        <w:t xml:space="preserve">Note: </w:t>
      </w:r>
      <w:r w:rsidR="005019C2">
        <w:rPr>
          <w:rStyle w:val="0SCEContractInstructions"/>
        </w:rPr>
        <w:t xml:space="preserve">applicable to IFOM ES Projects, </w:t>
      </w:r>
      <w:r w:rsidR="0046246A">
        <w:rPr>
          <w:rStyle w:val="0SCEContractInstructions"/>
        </w:rPr>
        <w:t xml:space="preserve">applicable to IFOM Renewable Projects, </w:t>
      </w:r>
      <w:r w:rsidR="005019C2">
        <w:rPr>
          <w:rStyle w:val="0SCEContractInstructions"/>
        </w:rPr>
        <w:t xml:space="preserve">but </w:t>
      </w:r>
      <w:r w:rsidR="00A473B2">
        <w:rPr>
          <w:rStyle w:val="0SCEContractInstructions"/>
        </w:rPr>
        <w:t>delete for IFOM Renewable Projects that are Energy Only}</w:t>
      </w:r>
    </w:p>
    <w:p w14:paraId="015B3637" w14:textId="57E7AAF0" w:rsidR="008A3F40" w:rsidRDefault="0025333B">
      <w:pPr>
        <w:pStyle w:val="0SCEBaseParagraph"/>
        <w:suppressLineNumbers/>
        <w:suppressAutoHyphens/>
        <w:rPr>
          <w:i/>
          <w:color w:val="0000FF"/>
        </w:rPr>
      </w:pPr>
      <w:r>
        <w:t>“</w:t>
      </w:r>
      <w:r w:rsidR="00B673FC">
        <w:rPr>
          <w:u w:val="single"/>
        </w:rPr>
        <w:t>Site</w:t>
      </w:r>
      <w:r>
        <w:t>”</w:t>
      </w:r>
      <w:r w:rsidR="00B673FC">
        <w:t xml:space="preserve"> </w:t>
      </w:r>
      <w:bookmarkStart w:id="994" w:name="_DV_C3362"/>
      <w:r w:rsidR="00B673FC">
        <w:rPr>
          <w:bCs/>
        </w:rPr>
        <w:t xml:space="preserve">means </w:t>
      </w:r>
      <w:r w:rsidR="00B673FC">
        <w:t xml:space="preserve">the real property on which the Project or any portion of the Project is, or will be located, as further described in </w:t>
      </w:r>
      <w:r w:rsidR="00B673FC" w:rsidRPr="008420E3">
        <w:rPr>
          <w:u w:val="single"/>
        </w:rPr>
        <w:t>Section</w:t>
      </w:r>
      <w:r w:rsidR="00C82F1A">
        <w:rPr>
          <w:u w:val="single"/>
        </w:rPr>
        <w:t> </w:t>
      </w:r>
      <w:r w:rsidR="00B673FC" w:rsidRPr="008420E3">
        <w:rPr>
          <w:u w:val="single"/>
        </w:rPr>
        <w:t>1.02</w:t>
      </w:r>
      <w:r w:rsidR="00B673FC">
        <w:t xml:space="preserve"> and </w:t>
      </w:r>
      <w:bookmarkEnd w:id="994"/>
      <w:r w:rsidR="00B673FC" w:rsidRPr="008420E3">
        <w:rPr>
          <w:u w:val="single"/>
        </w:rPr>
        <w:t>Attachment 2</w:t>
      </w:r>
      <w:r w:rsidR="00B673FC">
        <w:t xml:space="preserve">. </w:t>
      </w:r>
      <w:r w:rsidR="00B673FC" w:rsidRPr="00D2027F">
        <w:rPr>
          <w:rStyle w:val="0SCEContractInstructionsSeparateReview"/>
        </w:rPr>
        <w:t>{SCE Note: may require additional description in addition to Attachment 2 (e.g., parcel map, legal description}</w:t>
      </w:r>
    </w:p>
    <w:p w14:paraId="233B7A1B" w14:textId="581C8D9A" w:rsidR="008A3F40" w:rsidRDefault="0025333B">
      <w:pPr>
        <w:suppressLineNumbers/>
        <w:suppressAutoHyphens/>
        <w:spacing w:after="240"/>
      </w:pPr>
      <w:r>
        <w:t>“</w:t>
      </w:r>
      <w:r w:rsidR="00B673FC">
        <w:rPr>
          <w:u w:val="single"/>
        </w:rPr>
        <w:t>Site Control</w:t>
      </w:r>
      <w:r>
        <w:t>”</w:t>
      </w:r>
      <w:r w:rsidR="00B673FC">
        <w:t xml:space="preserve"> means that Seller shall:</w:t>
      </w:r>
    </w:p>
    <w:p w14:paraId="3BC81209" w14:textId="77777777" w:rsidR="008A3F40" w:rsidRDefault="00B673FC" w:rsidP="00D623CE">
      <w:pPr>
        <w:pStyle w:val="2SCEDefinition-abc"/>
        <w:numPr>
          <w:ilvl w:val="2"/>
          <w:numId w:val="29"/>
        </w:numPr>
        <w:suppressLineNumbers/>
        <w:suppressAutoHyphens/>
      </w:pPr>
      <w:r>
        <w:t>Own the Site;</w:t>
      </w:r>
    </w:p>
    <w:p w14:paraId="0568B967" w14:textId="77777777" w:rsidR="008A3F40" w:rsidRDefault="00B673FC" w:rsidP="00D623CE">
      <w:pPr>
        <w:pStyle w:val="2SCEDefinition-abc"/>
        <w:numPr>
          <w:ilvl w:val="2"/>
          <w:numId w:val="29"/>
        </w:numPr>
        <w:suppressLineNumbers/>
        <w:suppressAutoHyphens/>
      </w:pPr>
      <w:r>
        <w:t>Be the lessee of the Site under a lease;</w:t>
      </w:r>
    </w:p>
    <w:p w14:paraId="1D9D6336" w14:textId="77777777" w:rsidR="008A3F40" w:rsidRDefault="00B673FC" w:rsidP="00D623CE">
      <w:pPr>
        <w:pStyle w:val="2SCEDefinition-abc"/>
        <w:numPr>
          <w:ilvl w:val="2"/>
          <w:numId w:val="29"/>
        </w:numPr>
        <w:suppressLineNumbers/>
        <w:suppressAutoHyphens/>
      </w:pPr>
      <w:r>
        <w:t>Be the holder of a right-of-way grant or similar instrument with respect to the Site; or</w:t>
      </w:r>
    </w:p>
    <w:p w14:paraId="39F3CA56" w14:textId="226B8C29" w:rsidR="008A3F40" w:rsidRDefault="00B673FC" w:rsidP="00D623CE">
      <w:pPr>
        <w:pStyle w:val="2SCEDefinition-abc"/>
        <w:numPr>
          <w:ilvl w:val="2"/>
          <w:numId w:val="29"/>
        </w:numPr>
        <w:suppressLineNumbers/>
        <w:suppressAutoHyphens/>
      </w:pPr>
      <w:r>
        <w:t>Be the managing partner or other person or entity authorized to act in all matters relating to the control and operation of the Site and the Project</w:t>
      </w:r>
      <w:r w:rsidR="006F39B7">
        <w:t>;</w:t>
      </w:r>
    </w:p>
    <w:p w14:paraId="74CB0E13" w14:textId="74822536" w:rsidR="006F39B7" w:rsidRDefault="006F39B7" w:rsidP="00580DF0">
      <w:pPr>
        <w:pStyle w:val="0SCEBaseParagraph"/>
      </w:pPr>
      <w:r>
        <w:t xml:space="preserve">provided that, with respect to the period beginning on the Effective Date and </w:t>
      </w:r>
      <w:r w:rsidR="0006493A">
        <w:t xml:space="preserve">continuing through the </w:t>
      </w:r>
      <w:r>
        <w:t xml:space="preserve">day prior to </w:t>
      </w:r>
      <w:r w:rsidR="00445B24">
        <w:t xml:space="preserve">commencement of </w:t>
      </w:r>
      <w:r w:rsidR="00EA5D24">
        <w:t xml:space="preserve">any </w:t>
      </w:r>
      <w:r w:rsidR="00445B24">
        <w:t xml:space="preserve">construction </w:t>
      </w:r>
      <w:r w:rsidR="00EA5D24">
        <w:t>activit</w:t>
      </w:r>
      <w:r w:rsidR="00CA7CED">
        <w:t>ies</w:t>
      </w:r>
      <w:r w:rsidR="004056A4">
        <w:t xml:space="preserve"> at the Site</w:t>
      </w:r>
      <w:r>
        <w:t xml:space="preserve">, Seller may also be </w:t>
      </w:r>
      <w:r>
        <w:lastRenderedPageBreak/>
        <w:t xml:space="preserve">deemed to have </w:t>
      </w:r>
      <w:r w:rsidR="0025333B">
        <w:t>“</w:t>
      </w:r>
      <w:r>
        <w:t>Site Control</w:t>
      </w:r>
      <w:r w:rsidR="0025333B">
        <w:t>”</w:t>
      </w:r>
      <w:r>
        <w:t xml:space="preserve"> if Seller has an irrevocable and unconditional</w:t>
      </w:r>
      <w:r w:rsidR="007A1AEC">
        <w:t xml:space="preserve"> option</w:t>
      </w:r>
      <w:r>
        <w:t xml:space="preserve">, </w:t>
      </w:r>
      <w:r w:rsidR="005A1D7F">
        <w:t xml:space="preserve">exercisable </w:t>
      </w:r>
      <w:r>
        <w:t>at Seller’s sole discretion, to purchase or lease the Site.</w:t>
      </w:r>
    </w:p>
    <w:p w14:paraId="58A6162A" w14:textId="1E616347" w:rsidR="008A3F40" w:rsidRDefault="0025333B">
      <w:pPr>
        <w:pStyle w:val="0SCEBaseParagraph"/>
        <w:suppressLineNumbers/>
        <w:suppressAutoHyphens/>
      </w:pPr>
      <w:r w:rsidRPr="00D2027F">
        <w:rPr>
          <w:rStyle w:val="4ContractTypeRPSOnlyChar"/>
        </w:rPr>
        <w:t>“</w:t>
      </w:r>
      <w:r w:rsidR="00B673FC" w:rsidRPr="00D2027F">
        <w:rPr>
          <w:rStyle w:val="4ContractTypeRPSOnlyChar"/>
          <w:u w:val="single"/>
        </w:rPr>
        <w:t>Site Host Load</w:t>
      </w:r>
      <w:r w:rsidRPr="00D2027F">
        <w:rPr>
          <w:rStyle w:val="4ContractTypeRPSOnlyChar"/>
        </w:rPr>
        <w:t>”</w:t>
      </w:r>
      <w:r w:rsidR="00B673FC" w:rsidRPr="00D2027F">
        <w:rPr>
          <w:rStyle w:val="4ContractTypeRPSOnlyChar"/>
        </w:rPr>
        <w:t xml:space="preserve"> means the Energy produced by or associated with the Project that serves electrical loads (that are not Station Use) of Seller or one or more third parties conducted pursuant to California Public Utilities Code Section</w:t>
      </w:r>
      <w:r w:rsidR="00C82F1A" w:rsidRPr="00D2027F">
        <w:rPr>
          <w:rStyle w:val="4ContractTypeRPSOnlyChar"/>
        </w:rPr>
        <w:t> </w:t>
      </w:r>
      <w:r w:rsidR="00B673FC" w:rsidRPr="00D2027F">
        <w:rPr>
          <w:rStyle w:val="4ContractTypeRPSOnlyChar"/>
        </w:rPr>
        <w:t>218(b).</w:t>
      </w:r>
      <w:r w:rsidR="00B673FC">
        <w:rPr>
          <w:i/>
          <w:iCs/>
          <w:color w:val="0000FF"/>
        </w:rPr>
        <w:t xml:space="preserve"> </w:t>
      </w:r>
      <w:r w:rsidR="005019C2">
        <w:rPr>
          <w:rStyle w:val="0SCEContractInstructions"/>
        </w:rPr>
        <w:t>{SCE Selection Note: applicable to IFOM Renewable Projects that are Excess Sales, delete for IFOM ES Projects, delete for IFOM Renewable Projects that are not Excess Sales}</w:t>
      </w:r>
    </w:p>
    <w:p w14:paraId="76AD29B0" w14:textId="093725A7" w:rsidR="008A3F40" w:rsidRDefault="0025333B">
      <w:pPr>
        <w:pStyle w:val="0SCEBaseParagraph"/>
        <w:suppressLineNumbers/>
        <w:suppressAutoHyphens/>
      </w:pPr>
      <w:r>
        <w:t>“</w:t>
      </w:r>
      <w:r w:rsidR="00B673FC">
        <w:rPr>
          <w:u w:val="single"/>
        </w:rPr>
        <w:t>Special Purpose Entity</w:t>
      </w:r>
      <w:r>
        <w:t>”</w:t>
      </w:r>
      <w:r w:rsidR="00B673FC">
        <w:t xml:space="preserve"> has the meaning set forth in </w:t>
      </w:r>
      <w:r w:rsidR="00B673FC" w:rsidRPr="008420E3">
        <w:rPr>
          <w:u w:val="single"/>
        </w:rPr>
        <w:t>Section</w:t>
      </w:r>
      <w:r w:rsidR="00C82F1A">
        <w:rPr>
          <w:u w:val="single"/>
        </w:rPr>
        <w:t> </w:t>
      </w:r>
      <w:r w:rsidR="00B673FC" w:rsidRPr="008420E3">
        <w:rPr>
          <w:u w:val="single"/>
        </w:rPr>
        <w:t>9.02(a)(</w:t>
      </w:r>
      <w:proofErr w:type="spellStart"/>
      <w:r w:rsidR="00B673FC" w:rsidRPr="008420E3">
        <w:rPr>
          <w:u w:val="single"/>
        </w:rPr>
        <w:t>i</w:t>
      </w:r>
      <w:proofErr w:type="spellEnd"/>
      <w:r w:rsidR="00B673FC" w:rsidRPr="008420E3">
        <w:rPr>
          <w:u w:val="single"/>
        </w:rPr>
        <w:t>)</w:t>
      </w:r>
      <w:r w:rsidR="00B673FC">
        <w:t>.</w:t>
      </w:r>
    </w:p>
    <w:p w14:paraId="6B89F707" w14:textId="62B6EC56" w:rsidR="008A3F40" w:rsidRDefault="0025333B">
      <w:pPr>
        <w:pStyle w:val="0SCEBaseParagraph"/>
        <w:suppressLineNumbers/>
        <w:suppressAutoHyphens/>
      </w:pPr>
      <w:r>
        <w:t>“</w:t>
      </w:r>
      <w:r w:rsidR="00B673FC">
        <w:rPr>
          <w:u w:val="single"/>
        </w:rPr>
        <w:t>Station Use</w:t>
      </w:r>
      <w:r>
        <w:t>”</w:t>
      </w:r>
      <w:r w:rsidR="00B673FC">
        <w:t xml:space="preserve"> means, for:</w:t>
      </w:r>
    </w:p>
    <w:p w14:paraId="26D6C4C0" w14:textId="77777777" w:rsidR="008A3F40" w:rsidRDefault="00B673FC" w:rsidP="00D623CE">
      <w:pPr>
        <w:pStyle w:val="2SCEDefinition-abc"/>
        <w:numPr>
          <w:ilvl w:val="2"/>
          <w:numId w:val="34"/>
        </w:numPr>
      </w:pPr>
      <w:r>
        <w:t>In Front of the Meter Energy Storage Projects only, (1) when the Project is charging or discharging, all energy consumed onsite by the Project for information technology, telecommunications, lighting, ventilation, safety, and other onsite loads not included within Charging Energy Requirements; provided, any such energy that is used to support the sale of Energy to SCE or to the CAISO Markets, or any energy used for thermal management, are excluded from Station Use, and (2) when the Project is idle, all energy consumed onsite by the Project.</w:t>
      </w:r>
    </w:p>
    <w:p w14:paraId="1846C14F" w14:textId="4DA61318" w:rsidR="008A3F40" w:rsidRDefault="002A1DEC" w:rsidP="002A1DEC">
      <w:pPr>
        <w:pStyle w:val="2SCEDefinition-abc"/>
      </w:pPr>
      <w:r w:rsidRPr="002A1DEC">
        <w:t>IFOM Renewable Projects only, (1) the energy produced by the Project, or consumed from the grid when the Project is not producing, that is used within the Project to power the lights, motors, control systems and other electrical loads that are necessary for operation, and (2) the energy produced by the Project that is consumed within the Project’s energy distribution system as losses</w:t>
      </w:r>
      <w:r w:rsidR="00B673FC">
        <w:t>.</w:t>
      </w:r>
    </w:p>
    <w:p w14:paraId="0454C5DA" w14:textId="77777777" w:rsidR="00B76B3E" w:rsidRPr="00B76B3E" w:rsidRDefault="0025333B" w:rsidP="00B76B3E">
      <w:pPr>
        <w:pStyle w:val="0SCEBaseParagraph"/>
      </w:pPr>
      <w:r w:rsidRPr="00D2027F">
        <w:rPr>
          <w:rStyle w:val="4ContractTypeESOnlyChar"/>
        </w:rPr>
        <w:t>“</w:t>
      </w:r>
      <w:r w:rsidR="00B673FC" w:rsidRPr="00D2027F">
        <w:rPr>
          <w:rStyle w:val="4ContractTypeESOnlyChar"/>
          <w:u w:val="single"/>
        </w:rPr>
        <w:t>Storage Energy Capacity</w:t>
      </w:r>
      <w:r w:rsidRPr="00D2027F">
        <w:rPr>
          <w:rStyle w:val="4ContractTypeESOnlyChar"/>
        </w:rPr>
        <w:t>”</w:t>
      </w:r>
      <w:r w:rsidR="00B673FC" w:rsidRPr="00D2027F">
        <w:rPr>
          <w:rStyle w:val="4ContractTypeESOnlyChar"/>
        </w:rPr>
        <w:t xml:space="preserve"> means (1) from the Effective Date until the Initial Delivery Date, the Expected Storage Energy Capacity, and (2) from and after the Initial Delivery Date, the Demonstrated Storage Energy Capacity.</w:t>
      </w:r>
      <w:r w:rsidR="00B673FC">
        <w:t xml:space="preserve"> </w:t>
      </w:r>
      <w:r w:rsidR="00B76B3E">
        <w:rPr>
          <w:rStyle w:val="0SCEContractInstructions"/>
        </w:rPr>
        <w:t>{SCE Selection Note: applicable to IFOM ES Projects, delete for IFOM Renewable Projects}</w:t>
      </w:r>
    </w:p>
    <w:p w14:paraId="6EC16084" w14:textId="18122CA5" w:rsidR="008A3F40" w:rsidRDefault="0025333B">
      <w:pPr>
        <w:pStyle w:val="0SCEBaseParagraph"/>
        <w:suppressLineNumbers/>
        <w:suppressAutoHyphens/>
      </w:pPr>
      <w:r w:rsidRPr="00D2027F">
        <w:rPr>
          <w:rStyle w:val="4ContractTypeESOnlyChar"/>
        </w:rPr>
        <w:t>“</w:t>
      </w:r>
      <w:r w:rsidR="00B673FC" w:rsidRPr="00D2027F">
        <w:rPr>
          <w:rStyle w:val="4ContractTypeESOnlyChar"/>
          <w:u w:val="single"/>
        </w:rPr>
        <w:t>Storage Energy Capacity Test</w:t>
      </w:r>
      <w:r w:rsidRPr="00D2027F">
        <w:rPr>
          <w:rStyle w:val="4ContractTypeESOnlyChar"/>
        </w:rPr>
        <w:t>”</w:t>
      </w:r>
      <w:r w:rsidR="00B673FC" w:rsidRPr="00D2027F">
        <w:rPr>
          <w:rStyle w:val="4ContractTypeESOnlyChar"/>
        </w:rPr>
        <w:t xml:space="preserve"> or </w:t>
      </w:r>
      <w:r w:rsidRPr="00D2027F">
        <w:rPr>
          <w:rStyle w:val="4ContractTypeESOnlyChar"/>
        </w:rPr>
        <w:t>“</w:t>
      </w:r>
      <w:r w:rsidR="00B673FC" w:rsidRPr="00D2027F">
        <w:rPr>
          <w:rStyle w:val="4ContractTypeESOnlyChar"/>
          <w:u w:val="single"/>
        </w:rPr>
        <w:t>SECT</w:t>
      </w:r>
      <w:r w:rsidRPr="00D2027F">
        <w:rPr>
          <w:rStyle w:val="4ContractTypeESOnlyChar"/>
        </w:rPr>
        <w:t>”</w:t>
      </w:r>
      <w:r w:rsidR="00B673FC" w:rsidRPr="00D2027F">
        <w:rPr>
          <w:rStyle w:val="4ContractTypeESOnlyChar"/>
        </w:rPr>
        <w:t xml:space="preserve"> means the testing procedures, requirements, and protocols set forth in Exhibit</w:t>
      </w:r>
      <w:r w:rsidR="00A95BCE" w:rsidRPr="00D2027F">
        <w:rPr>
          <w:rStyle w:val="4ContractTypeESOnlyChar"/>
        </w:rPr>
        <w:t> </w:t>
      </w:r>
      <w:r w:rsidR="00B673FC" w:rsidRPr="00D2027F">
        <w:rPr>
          <w:rStyle w:val="4ContractTypeESOnlyChar"/>
        </w:rPr>
        <w:t>I.</w:t>
      </w:r>
      <w:r w:rsidR="00B673FC">
        <w:rPr>
          <w:rStyle w:val="0SCEContractInstructions"/>
        </w:rPr>
        <w:t xml:space="preserve"> </w:t>
      </w:r>
      <w:r w:rsidR="00B76B3E">
        <w:rPr>
          <w:rStyle w:val="0SCEContractInstructions"/>
        </w:rPr>
        <w:t>{SCE Selection Note: applicable to IFOM ES Projects, delete for IFOM Renewable Projects}</w:t>
      </w:r>
    </w:p>
    <w:p w14:paraId="5D7D3A5E" w14:textId="3DC10EA5" w:rsidR="008A3F40" w:rsidRDefault="0025333B">
      <w:pPr>
        <w:pStyle w:val="0SCEBaseParagraph"/>
        <w:suppressLineNumbers/>
        <w:suppressAutoHyphens/>
      </w:pPr>
      <w:r w:rsidRPr="00D2027F">
        <w:rPr>
          <w:rStyle w:val="4ContractTypeESOnlyChar"/>
        </w:rPr>
        <w:t>“</w:t>
      </w:r>
      <w:r w:rsidR="00B673FC" w:rsidRPr="00D2027F">
        <w:rPr>
          <w:rStyle w:val="4ContractTypeESOnlyChar"/>
          <w:u w:val="single"/>
        </w:rPr>
        <w:t>Storage Unit</w:t>
      </w:r>
      <w:r w:rsidRPr="00D2027F">
        <w:rPr>
          <w:rStyle w:val="4ContractTypeESOnlyChar"/>
        </w:rPr>
        <w:t>”</w:t>
      </w:r>
      <w:r w:rsidR="00B673FC" w:rsidRPr="00D2027F">
        <w:rPr>
          <w:rStyle w:val="4ContractTypeESOnlyChar"/>
        </w:rPr>
        <w:t xml:space="preserve"> means, for Projects utilizing energy storage, all components required to store electrical energy.</w:t>
      </w:r>
      <w:bookmarkStart w:id="995" w:name="_DV_C3028"/>
      <w:r w:rsidR="00B673FC">
        <w:rPr>
          <w:rStyle w:val="0SCEContractInstructions"/>
        </w:rPr>
        <w:t xml:space="preserve"> </w:t>
      </w:r>
      <w:r w:rsidR="00B76B3E">
        <w:rPr>
          <w:rStyle w:val="0SCEContractInstructions"/>
        </w:rPr>
        <w:t>{SCE Selection Note: applicable to IFOM ES Projects, delete for IFOM Renewable Projects}</w:t>
      </w:r>
    </w:p>
    <w:bookmarkEnd w:id="995"/>
    <w:p w14:paraId="2834FD58" w14:textId="54CBC3A7" w:rsidR="008A3F40" w:rsidRDefault="0025333B">
      <w:pPr>
        <w:pStyle w:val="0SCEBaseParagraph"/>
        <w:suppressLineNumbers/>
        <w:suppressAutoHyphens/>
      </w:pPr>
      <w:r w:rsidRPr="00B442D7">
        <w:rPr>
          <w:rStyle w:val="4ContractTypeESOnlyChar"/>
        </w:rPr>
        <w:t>“</w:t>
      </w:r>
      <w:r w:rsidR="00B673FC" w:rsidRPr="007D4AAC">
        <w:rPr>
          <w:rStyle w:val="4ContractTypeESOnlyChar"/>
          <w:u w:val="single"/>
        </w:rPr>
        <w:t>Stored Energy Level</w:t>
      </w:r>
      <w:r w:rsidRPr="00B442D7">
        <w:rPr>
          <w:rStyle w:val="4ContractTypeESOnlyChar"/>
        </w:rPr>
        <w:t>”</w:t>
      </w:r>
      <w:r w:rsidR="00B673FC" w:rsidRPr="00B442D7">
        <w:rPr>
          <w:rStyle w:val="4ContractTypeESOnlyChar"/>
        </w:rPr>
        <w:t xml:space="preserve"> means at a particular time, the amount of energy in the Project available to be delivered (expressed in MWh).</w:t>
      </w:r>
      <w:r w:rsidR="00B673FC">
        <w:t xml:space="preserve"> </w:t>
      </w:r>
      <w:r w:rsidR="00F043E0" w:rsidRPr="00F64EA3">
        <w:rPr>
          <w:rStyle w:val="0SCEContractInstructions"/>
        </w:rPr>
        <w:t xml:space="preserve">{SCE Note: applicable to </w:t>
      </w:r>
      <w:r w:rsidR="00F043E0">
        <w:rPr>
          <w:rStyle w:val="0SCEContractInstructions"/>
        </w:rPr>
        <w:t>IFOM ES Projects;</w:t>
      </w:r>
      <w:r w:rsidR="00F043E0" w:rsidRPr="007A2084">
        <w:rPr>
          <w:rStyle w:val="0SCEContractInstructions"/>
        </w:rPr>
        <w:t xml:space="preserve"> </w:t>
      </w:r>
      <w:r w:rsidR="00F043E0">
        <w:rPr>
          <w:rStyle w:val="0SCEContractInstructions"/>
        </w:rPr>
        <w:t>delete for IFOM Renewable Projects</w:t>
      </w:r>
      <w:r w:rsidR="00F043E0" w:rsidRPr="00F64EA3">
        <w:rPr>
          <w:rStyle w:val="0SCEContractInstructions"/>
        </w:rPr>
        <w:t>}</w:t>
      </w:r>
    </w:p>
    <w:p w14:paraId="13E7E09A" w14:textId="17CBA080" w:rsidR="008A3F40" w:rsidRDefault="0025333B">
      <w:pPr>
        <w:pStyle w:val="0SCEBaseParagraph"/>
        <w:suppressLineNumbers/>
        <w:suppressAutoHyphens/>
      </w:pPr>
      <w:bookmarkStart w:id="996" w:name="_Hlk96603891"/>
      <w:r w:rsidRPr="00B442D7">
        <w:rPr>
          <w:rStyle w:val="4ContractTypeESOnlyChar"/>
        </w:rPr>
        <w:t>“</w:t>
      </w:r>
      <w:r w:rsidR="00B673FC" w:rsidRPr="007D4AAC">
        <w:rPr>
          <w:rStyle w:val="4ContractTypeESOnlyChar"/>
          <w:u w:val="single"/>
        </w:rPr>
        <w:t>Stored Energy Percentage</w:t>
      </w:r>
      <w:r w:rsidRPr="00B442D7">
        <w:rPr>
          <w:rStyle w:val="4ContractTypeESOnlyChar"/>
        </w:rPr>
        <w:t>”</w:t>
      </w:r>
      <w:r w:rsidR="00B673FC" w:rsidRPr="00B442D7">
        <w:rPr>
          <w:rStyle w:val="4ContractTypeESOnlyChar"/>
        </w:rPr>
        <w:t xml:space="preserve"> or </w:t>
      </w:r>
      <w:r w:rsidRPr="00B442D7">
        <w:rPr>
          <w:rStyle w:val="4ContractTypeESOnlyChar"/>
        </w:rPr>
        <w:t>“</w:t>
      </w:r>
      <w:r w:rsidR="00B673FC" w:rsidRPr="007D4AAC">
        <w:rPr>
          <w:rStyle w:val="4ContractTypeESOnlyChar"/>
          <w:u w:val="single"/>
        </w:rPr>
        <w:t>SEP</w:t>
      </w:r>
      <w:r w:rsidRPr="00B442D7">
        <w:rPr>
          <w:rStyle w:val="4ContractTypeESOnlyChar"/>
        </w:rPr>
        <w:t>”</w:t>
      </w:r>
      <w:r w:rsidR="00B673FC" w:rsidRPr="00B442D7">
        <w:rPr>
          <w:rStyle w:val="4ContractTypeESOnlyChar"/>
        </w:rPr>
        <w:t xml:space="preserve"> means</w:t>
      </w:r>
      <w:r w:rsidR="00725443" w:rsidRPr="00B442D7">
        <w:rPr>
          <w:rStyle w:val="4ContractTypeESOnlyChar"/>
        </w:rPr>
        <w:t xml:space="preserve"> </w:t>
      </w:r>
      <w:r w:rsidR="00B673FC" w:rsidRPr="00B442D7">
        <w:rPr>
          <w:rStyle w:val="4ContractTypeESOnlyChar"/>
        </w:rPr>
        <w:t xml:space="preserve">at a particular time, the ratio of (a) the Stored Energy Level of the Project to (b) the Storage Energy Capacity of the Project, expressed as a </w:t>
      </w:r>
      <w:r w:rsidR="00B673FC" w:rsidRPr="00B442D7">
        <w:rPr>
          <w:rStyle w:val="4ContractTypeESOnlyChar"/>
        </w:rPr>
        <w:lastRenderedPageBreak/>
        <w:t>percentage (e.g., 80% SEP).</w:t>
      </w:r>
      <w:r w:rsidR="00B673FC">
        <w:rPr>
          <w:rStyle w:val="3SCEHybridOnly"/>
        </w:rPr>
        <w:t xml:space="preserve"> </w:t>
      </w:r>
      <w:r w:rsidR="00F043E0" w:rsidRPr="00F64EA3">
        <w:rPr>
          <w:rStyle w:val="0SCEContractInstructions"/>
        </w:rPr>
        <w:t xml:space="preserve">{SCE Note: applicable to </w:t>
      </w:r>
      <w:r w:rsidR="00F043E0">
        <w:rPr>
          <w:rStyle w:val="0SCEContractInstructions"/>
        </w:rPr>
        <w:t>IFOM ES Projects;</w:t>
      </w:r>
      <w:r w:rsidR="00F043E0" w:rsidRPr="007A2084">
        <w:rPr>
          <w:rStyle w:val="0SCEContractInstructions"/>
        </w:rPr>
        <w:t xml:space="preserve"> </w:t>
      </w:r>
      <w:r w:rsidR="00F043E0">
        <w:rPr>
          <w:rStyle w:val="0SCEContractInstructions"/>
        </w:rPr>
        <w:t>delete for IFOM Renewable Projects</w:t>
      </w:r>
      <w:r w:rsidR="00F043E0" w:rsidRPr="00F64EA3">
        <w:rPr>
          <w:rStyle w:val="0SCEContractInstructions"/>
        </w:rPr>
        <w:t>}</w:t>
      </w:r>
    </w:p>
    <w:bookmarkEnd w:id="996"/>
    <w:p w14:paraId="41A0404C" w14:textId="1EEDB9C0" w:rsidR="008A3F40" w:rsidRDefault="0025333B">
      <w:pPr>
        <w:suppressLineNumbers/>
        <w:suppressAutoHyphens/>
        <w:spacing w:before="120"/>
      </w:pPr>
      <w:r>
        <w:t>“</w:t>
      </w:r>
      <w:r w:rsidR="00B673FC">
        <w:rPr>
          <w:u w:val="single"/>
        </w:rPr>
        <w:t>SCADA</w:t>
      </w:r>
      <w:r>
        <w:t>”</w:t>
      </w:r>
      <w:r w:rsidR="00B673FC">
        <w:t xml:space="preserve"> </w:t>
      </w:r>
      <w:r w:rsidR="00B673FC">
        <w:rPr>
          <w:color w:val="000000"/>
        </w:rPr>
        <w:t>has the meaning set forth in the CAISO Tariff.</w:t>
      </w:r>
    </w:p>
    <w:p w14:paraId="3BCF80F8" w14:textId="0DD1AFD4" w:rsidR="008A3F40" w:rsidRPr="00F043E0" w:rsidRDefault="0025333B" w:rsidP="00F043E0">
      <w:pPr>
        <w:pStyle w:val="0SCEBaseParagraph"/>
        <w:rPr>
          <w:rStyle w:val="3SCEDeleteforRA-Only"/>
          <w:color w:val="000000"/>
        </w:rPr>
      </w:pPr>
      <w:r w:rsidRPr="00F043E0">
        <w:rPr>
          <w:rStyle w:val="3SCEDeleteforRA-Only"/>
          <w:color w:val="000000"/>
        </w:rPr>
        <w:t>“</w:t>
      </w:r>
      <w:r w:rsidR="00B673FC" w:rsidRPr="00B22DA6">
        <w:rPr>
          <w:rStyle w:val="3SCEDeleteforRA-Only"/>
          <w:color w:val="000000"/>
          <w:u w:val="single"/>
        </w:rPr>
        <w:t>Supplemental Energy</w:t>
      </w:r>
      <w:r w:rsidRPr="00F043E0">
        <w:rPr>
          <w:rStyle w:val="3SCEDeleteforRA-Only"/>
          <w:color w:val="000000"/>
        </w:rPr>
        <w:t>”</w:t>
      </w:r>
      <w:r w:rsidR="00B673FC" w:rsidRPr="00F043E0">
        <w:rPr>
          <w:rStyle w:val="3SCEDeleteforRA-Only"/>
          <w:color w:val="000000"/>
        </w:rPr>
        <w:t xml:space="preserve"> means the Energy from the Project that is uncommitted capacity following finalization of the HASP awards and available to the CAISO during the Real-Time Market.</w:t>
      </w:r>
    </w:p>
    <w:p w14:paraId="2293905F" w14:textId="163460D8" w:rsidR="008A3F40" w:rsidRPr="00B22DA6" w:rsidRDefault="0025333B" w:rsidP="00B22DA6">
      <w:pPr>
        <w:pStyle w:val="0SCEBaseParagraph"/>
      </w:pPr>
      <w:r w:rsidRPr="00B442D7">
        <w:rPr>
          <w:rStyle w:val="4ContractTypeRPSOnlyChar"/>
        </w:rPr>
        <w:t>“</w:t>
      </w:r>
      <w:r w:rsidR="00B673FC" w:rsidRPr="007D4AAC">
        <w:rPr>
          <w:rStyle w:val="4ContractTypeRPSOnlyChar"/>
          <w:u w:val="single"/>
        </w:rPr>
        <w:t>Supplemental Lost Output</w:t>
      </w:r>
      <w:r w:rsidRPr="00B442D7">
        <w:rPr>
          <w:rStyle w:val="4ContractTypeRPSOnlyChar"/>
        </w:rPr>
        <w:t>”</w:t>
      </w:r>
      <w:r w:rsidR="00B673FC" w:rsidRPr="00B442D7">
        <w:rPr>
          <w:rStyle w:val="4ContractTypeRPSOnlyChar"/>
        </w:rPr>
        <w:t xml:space="preserve"> has the meaning set forth in </w:t>
      </w:r>
      <w:r w:rsidR="00B673FC" w:rsidRPr="007D4AAC">
        <w:rPr>
          <w:rStyle w:val="4ContractTypeRPSOnlyChar"/>
          <w:u w:val="single"/>
        </w:rPr>
        <w:t>Section</w:t>
      </w:r>
      <w:r w:rsidR="00B22DA6" w:rsidRPr="007D4AAC">
        <w:rPr>
          <w:rStyle w:val="4ContractTypeRPSOnlyChar"/>
          <w:u w:val="single"/>
        </w:rPr>
        <w:t> </w:t>
      </w:r>
      <w:r w:rsidR="00B673FC" w:rsidRPr="007D4AAC">
        <w:rPr>
          <w:rStyle w:val="4ContractTypeRPSOnlyChar"/>
          <w:u w:val="single"/>
        </w:rPr>
        <w:t>6.0</w:t>
      </w:r>
      <w:r w:rsidR="009D046F" w:rsidRPr="007D4AAC">
        <w:rPr>
          <w:rStyle w:val="4ContractTypeRPSOnlyChar"/>
          <w:u w:val="single"/>
        </w:rPr>
        <w:t>5</w:t>
      </w:r>
      <w:r w:rsidR="00B673FC" w:rsidRPr="007D4AAC">
        <w:rPr>
          <w:rStyle w:val="4ContractTypeRPSOnlyChar"/>
          <w:u w:val="single"/>
        </w:rPr>
        <w:t>(b)</w:t>
      </w:r>
      <w:r w:rsidR="00B673FC" w:rsidRPr="00B442D7">
        <w:rPr>
          <w:rStyle w:val="4ContractTypeRPSOnlyChar"/>
        </w:rPr>
        <w:t xml:space="preserve"> of </w:t>
      </w:r>
      <w:r w:rsidR="007D4AAC" w:rsidRPr="007D4AAC">
        <w:rPr>
          <w:rStyle w:val="4ContractTypeRPSOnlyChar"/>
          <w:u w:val="single"/>
        </w:rPr>
        <w:t>Attachment</w:t>
      </w:r>
      <w:r w:rsidR="008126A5">
        <w:rPr>
          <w:rStyle w:val="4ContractTypeRPSOnlyChar"/>
          <w:u w:val="single"/>
        </w:rPr>
        <w:t> </w:t>
      </w:r>
      <w:r w:rsidR="007D4AAC" w:rsidRPr="007D4AAC">
        <w:rPr>
          <w:rStyle w:val="4ContractTypeRPSOnlyChar"/>
          <w:u w:val="single"/>
        </w:rPr>
        <w:t>1</w:t>
      </w:r>
      <w:r w:rsidR="00B673FC" w:rsidRPr="00B442D7">
        <w:rPr>
          <w:rStyle w:val="4ContractTypeRPSOnlyChar"/>
        </w:rPr>
        <w:t>.</w:t>
      </w:r>
      <w:r w:rsidR="00B673FC">
        <w:rPr>
          <w:rStyle w:val="0SCEContractInstructions"/>
        </w:rPr>
        <w:t xml:space="preserve"> </w:t>
      </w:r>
      <w:r w:rsidR="00B22DA6">
        <w:rPr>
          <w:rStyle w:val="0SCEContractInstructions"/>
        </w:rPr>
        <w:t>{SCE Selection Note: applicable to IFOM Renewable Projects, delete for IFOM ES Projects}</w:t>
      </w:r>
    </w:p>
    <w:p w14:paraId="12166408" w14:textId="52E1957E" w:rsidR="008A3F40" w:rsidRPr="00B22DA6" w:rsidRDefault="0025333B" w:rsidP="00B22DA6">
      <w:pPr>
        <w:pStyle w:val="0SCEBaseParagraph"/>
        <w:rPr>
          <w:rStyle w:val="3SCEDeleteforRA-Only"/>
          <w:color w:val="000000"/>
        </w:rPr>
      </w:pPr>
      <w:r w:rsidRPr="00B442D7">
        <w:rPr>
          <w:rStyle w:val="4ContractTypeRPSOnlyChar"/>
        </w:rPr>
        <w:t>“</w:t>
      </w:r>
      <w:r w:rsidR="00B673FC" w:rsidRPr="00BF4BBD">
        <w:rPr>
          <w:rStyle w:val="4ContractTypeRPSOnlyChar"/>
          <w:u w:val="single"/>
        </w:rPr>
        <w:t>Supplemental Lost Output Report</w:t>
      </w:r>
      <w:r w:rsidRPr="00B442D7">
        <w:rPr>
          <w:rStyle w:val="4ContractTypeRPSOnlyChar"/>
        </w:rPr>
        <w:t>”</w:t>
      </w:r>
      <w:r w:rsidR="00B673FC" w:rsidRPr="00B442D7">
        <w:rPr>
          <w:rStyle w:val="4ContractTypeRPSOnlyChar"/>
        </w:rPr>
        <w:t xml:space="preserve"> has the meaning set forth in </w:t>
      </w:r>
      <w:r w:rsidR="00B673FC" w:rsidRPr="00BF4BBD">
        <w:rPr>
          <w:rStyle w:val="4ContractTypeRPSOnlyChar"/>
          <w:u w:val="single"/>
        </w:rPr>
        <w:t>Section</w:t>
      </w:r>
      <w:r w:rsidR="00B22DA6" w:rsidRPr="00BF4BBD">
        <w:rPr>
          <w:rStyle w:val="4ContractTypeRPSOnlyChar"/>
          <w:u w:val="single"/>
        </w:rPr>
        <w:t> </w:t>
      </w:r>
      <w:r w:rsidR="00B673FC" w:rsidRPr="00BF4BBD">
        <w:rPr>
          <w:rStyle w:val="4ContractTypeRPSOnlyChar"/>
          <w:u w:val="single"/>
        </w:rPr>
        <w:t>6.0</w:t>
      </w:r>
      <w:r w:rsidR="009D046F" w:rsidRPr="00BF4BBD">
        <w:rPr>
          <w:rStyle w:val="4ContractTypeRPSOnlyChar"/>
          <w:u w:val="single"/>
        </w:rPr>
        <w:t>5</w:t>
      </w:r>
      <w:r w:rsidR="00B673FC" w:rsidRPr="00BF4BBD">
        <w:rPr>
          <w:rStyle w:val="4ContractTypeRPSOnlyChar"/>
          <w:u w:val="single"/>
        </w:rPr>
        <w:t>(b)</w:t>
      </w:r>
      <w:r w:rsidR="00B673FC" w:rsidRPr="00B442D7">
        <w:rPr>
          <w:rStyle w:val="4ContractTypeRPSOnlyChar"/>
        </w:rPr>
        <w:t xml:space="preserve"> of </w:t>
      </w:r>
      <w:r w:rsidR="007D4AAC" w:rsidRPr="007D4AAC">
        <w:rPr>
          <w:rStyle w:val="4ContractTypeRPSOnlyChar"/>
          <w:u w:val="single"/>
        </w:rPr>
        <w:t>Attachment</w:t>
      </w:r>
      <w:r w:rsidR="008126A5">
        <w:rPr>
          <w:rStyle w:val="4ContractTypeRPSOnlyChar"/>
          <w:u w:val="single"/>
        </w:rPr>
        <w:t> </w:t>
      </w:r>
      <w:r w:rsidR="007D4AAC" w:rsidRPr="007D4AAC">
        <w:rPr>
          <w:rStyle w:val="4ContractTypeRPSOnlyChar"/>
          <w:u w:val="single"/>
        </w:rPr>
        <w:t>1</w:t>
      </w:r>
      <w:r w:rsidR="00B673FC" w:rsidRPr="00B442D7">
        <w:rPr>
          <w:rStyle w:val="4ContractTypeRPSOnlyChar"/>
        </w:rPr>
        <w:t>.</w:t>
      </w:r>
      <w:r w:rsidR="00B22DA6" w:rsidRPr="00B22DA6">
        <w:t xml:space="preserve"> </w:t>
      </w:r>
      <w:r w:rsidR="00B22DA6">
        <w:rPr>
          <w:rStyle w:val="0SCEContractInstructions"/>
        </w:rPr>
        <w:t>{SCE Selection Note: applicable to IFOM Renewable Projects, delete for IFOM ES Projects}</w:t>
      </w:r>
    </w:p>
    <w:p w14:paraId="00084061" w14:textId="2BE6A19A" w:rsidR="008A3F40" w:rsidRDefault="0025333B">
      <w:pPr>
        <w:pStyle w:val="0SCEBaseParagraph"/>
        <w:suppressLineNumbers/>
        <w:suppressAutoHyphens/>
      </w:pPr>
      <w:r>
        <w:t>“</w:t>
      </w:r>
      <w:r w:rsidR="00B673FC">
        <w:rPr>
          <w:u w:val="single"/>
        </w:rPr>
        <w:t>Supply Plan</w:t>
      </w:r>
      <w:r>
        <w:t>”</w:t>
      </w:r>
      <w:r w:rsidR="00B673FC">
        <w:t xml:space="preserve"> has the meaning</w:t>
      </w:r>
      <w:r w:rsidR="00616046">
        <w:t xml:space="preserve"> </w:t>
      </w:r>
      <w:r w:rsidR="00B673FC">
        <w:t>set forth in the CAISO Tariff.</w:t>
      </w:r>
    </w:p>
    <w:p w14:paraId="579A88ED" w14:textId="747265DE" w:rsidR="008A3F40" w:rsidRDefault="0025333B">
      <w:pPr>
        <w:pStyle w:val="0SCEBaseParagraph"/>
        <w:suppressLineNumbers/>
        <w:suppressAutoHyphens/>
      </w:pPr>
      <w:r w:rsidRPr="00B442D7">
        <w:rPr>
          <w:rStyle w:val="4ContractTypeRPSOnlyChar"/>
        </w:rPr>
        <w:t>“</w:t>
      </w:r>
      <w:r w:rsidR="00B673FC" w:rsidRPr="00BF4BBD">
        <w:rPr>
          <w:rStyle w:val="4ContractTypeRPSOnlyChar"/>
          <w:u w:val="single"/>
        </w:rPr>
        <w:t>Supply Plan Obligation</w:t>
      </w:r>
      <w:r w:rsidRPr="00B442D7">
        <w:rPr>
          <w:rStyle w:val="4ContractTypeRPSOnlyChar"/>
        </w:rPr>
        <w:t>”</w:t>
      </w:r>
      <w:r w:rsidR="00B673FC" w:rsidRPr="00B442D7">
        <w:rPr>
          <w:rStyle w:val="4ContractTypeRPSOnlyChar"/>
        </w:rPr>
        <w:t xml:space="preserve"> has the meaning set forth in </w:t>
      </w:r>
      <w:r w:rsidR="00B673FC" w:rsidRPr="00BF4BBD">
        <w:rPr>
          <w:rStyle w:val="4ContractTypeRPSOnlyChar"/>
          <w:u w:val="single"/>
        </w:rPr>
        <w:t>Section</w:t>
      </w:r>
      <w:r w:rsidR="00B7354F" w:rsidRPr="00BF4BBD">
        <w:rPr>
          <w:rStyle w:val="4ContractTypeRPSOnlyChar"/>
          <w:u w:val="single"/>
        </w:rPr>
        <w:t> </w:t>
      </w:r>
      <w:r w:rsidR="00B673FC" w:rsidRPr="00BF4BBD">
        <w:rPr>
          <w:rStyle w:val="4ContractTypeRPSOnlyChar"/>
          <w:u w:val="single"/>
        </w:rPr>
        <w:t>1.06(c)(ii)</w:t>
      </w:r>
      <w:r w:rsidR="00B673FC" w:rsidRPr="00B442D7">
        <w:rPr>
          <w:rStyle w:val="4ContractTypeRPSOnlyChar"/>
        </w:rPr>
        <w:t xml:space="preserve"> of </w:t>
      </w:r>
      <w:r w:rsidR="007D4AAC" w:rsidRPr="007D4AAC">
        <w:rPr>
          <w:rStyle w:val="4ContractTypeRPSOnlyChar"/>
          <w:u w:val="single"/>
        </w:rPr>
        <w:t>Attachment</w:t>
      </w:r>
      <w:r w:rsidR="008126A5">
        <w:rPr>
          <w:rStyle w:val="4ContractTypeRPSOnlyChar"/>
          <w:u w:val="single"/>
        </w:rPr>
        <w:t> </w:t>
      </w:r>
      <w:r w:rsidR="007D4AAC" w:rsidRPr="007D4AAC">
        <w:rPr>
          <w:rStyle w:val="4ContractTypeRPSOnlyChar"/>
          <w:u w:val="single"/>
        </w:rPr>
        <w:t>1</w:t>
      </w:r>
      <w:r w:rsidR="00B673FC" w:rsidRPr="00B442D7">
        <w:rPr>
          <w:rStyle w:val="4ContractTypeRPSOnlyChar"/>
        </w:rPr>
        <w:t>.</w:t>
      </w:r>
      <w:r w:rsidR="00163C3D" w:rsidRPr="00163C3D">
        <w:t xml:space="preserve"> </w:t>
      </w:r>
      <w:r w:rsidR="00B22DA6">
        <w:rPr>
          <w:rStyle w:val="0SCEContractInstructions"/>
        </w:rPr>
        <w:t xml:space="preserve">{SCE Selection Note: applicable to IFOM Renewable Projects, </w:t>
      </w:r>
      <w:r w:rsidR="00C81DEA">
        <w:rPr>
          <w:rStyle w:val="0SCEContractInstructions"/>
        </w:rPr>
        <w:t xml:space="preserve">applicable to </w:t>
      </w:r>
      <w:r w:rsidR="00B22DA6">
        <w:rPr>
          <w:rStyle w:val="0SCEContractInstructions"/>
        </w:rPr>
        <w:t>IFOM ES Projects</w:t>
      </w:r>
      <w:r w:rsidR="00C81DEA">
        <w:rPr>
          <w:rStyle w:val="0SCEContractInstructions"/>
        </w:rPr>
        <w:t>, delete for IFOM Renewable Projects that are Energy Only</w:t>
      </w:r>
      <w:r w:rsidR="00B22DA6">
        <w:rPr>
          <w:rStyle w:val="0SCEContractInstructions"/>
        </w:rPr>
        <w:t>}</w:t>
      </w:r>
    </w:p>
    <w:p w14:paraId="5E83D512" w14:textId="7BDF9644" w:rsidR="008A3F40" w:rsidRDefault="0025333B">
      <w:pPr>
        <w:pStyle w:val="0SCEBaseParagraph"/>
        <w:suppressLineNumbers/>
        <w:suppressAutoHyphens/>
      </w:pPr>
      <w:r>
        <w:t>“</w:t>
      </w:r>
      <w:r w:rsidR="00B673FC">
        <w:rPr>
          <w:u w:val="single"/>
        </w:rPr>
        <w:t>T&amp;D Provider</w:t>
      </w:r>
      <w:r>
        <w:t>”</w:t>
      </w:r>
      <w:r w:rsidR="00B673FC">
        <w:t xml:space="preserve"> means any entity or entities (other than Seller, Customers, or their respective Affiliates) responsible for the interconnection of the Project with the distribution or transmission system.</w:t>
      </w:r>
    </w:p>
    <w:p w14:paraId="551C9A35" w14:textId="77777777" w:rsidR="00FE775C" w:rsidRDefault="00FE775C" w:rsidP="00FE775C">
      <w:pPr>
        <w:pStyle w:val="0SCEBaseParagraph"/>
        <w:suppressLineNumbers/>
        <w:suppressAutoHyphens/>
      </w:pPr>
      <w:r>
        <w:t>“</w:t>
      </w:r>
      <w:r>
        <w:rPr>
          <w:u w:val="single"/>
        </w:rPr>
        <w:t>Tax Equity Financing</w:t>
      </w:r>
      <w:r>
        <w:t>” means a transaction or series of transactions involving one or more investors who obtain a direct or indirect Tax Equity Interest in Seller (“</w:t>
      </w:r>
      <w:r w:rsidRPr="00067B1D">
        <w:rPr>
          <w:u w:val="single"/>
        </w:rPr>
        <w:t>Tax Equity Investor</w:t>
      </w:r>
      <w:r>
        <w:t>”) seeking a return that is enhanced by tax credits and/or tax depreciation and generally (</w:t>
      </w:r>
      <w:proofErr w:type="spellStart"/>
      <w:r>
        <w:t>i</w:t>
      </w:r>
      <w:proofErr w:type="spellEnd"/>
      <w:r>
        <w:t>) described in Revenue Procedures 2001-28 (sale-leaseback (with or without “</w:t>
      </w:r>
      <w:r>
        <w:rPr>
          <w:u w:val="single"/>
        </w:rPr>
        <w:t>leverage</w:t>
      </w:r>
      <w:r>
        <w:t>”)), 2007-65 (flip partnership) or 2014-12 (flip partnership and master tenant partnership) as those revenue procedures are reasonably applied or analogized to the Project or (ii) contemplated by Section 50(d)(5) of the Internal Revenue Code of 1986, as amended (a pass-through lease).</w:t>
      </w:r>
    </w:p>
    <w:p w14:paraId="4554C483" w14:textId="77777777" w:rsidR="00FE775C" w:rsidRDefault="00FE775C" w:rsidP="00FE775C">
      <w:pPr>
        <w:pStyle w:val="0SCEBaseParagraph"/>
        <w:suppressLineNumbers/>
        <w:suppressAutoHyphens/>
      </w:pPr>
      <w:r>
        <w:t>“</w:t>
      </w:r>
      <w:r w:rsidRPr="0024754C">
        <w:rPr>
          <w:u w:val="single"/>
        </w:rPr>
        <w:t>Tax Equity Interest</w:t>
      </w:r>
      <w:r>
        <w:t xml:space="preserve">” means a direct or indirect equity </w:t>
      </w:r>
      <w:r w:rsidRPr="0024754C">
        <w:t>in</w:t>
      </w:r>
      <w:r>
        <w:t>terest in</w:t>
      </w:r>
      <w:r w:rsidRPr="0024754C">
        <w:t xml:space="preserve"> Seller </w:t>
      </w:r>
      <w:r>
        <w:t>that</w:t>
      </w:r>
      <w:r w:rsidRPr="0024754C">
        <w:t xml:space="preserve"> (</w:t>
      </w:r>
      <w:r>
        <w:t>a</w:t>
      </w:r>
      <w:r w:rsidRPr="0024754C">
        <w:t xml:space="preserve">) gives its holder only those limited management rights necessary to protect its investment and does not give its holder the authority to manage, direct or control the activities of the Seller or </w:t>
      </w:r>
      <w:r>
        <w:t>any Affiliate of Seller,</w:t>
      </w:r>
      <w:r w:rsidRPr="0024754C">
        <w:t xml:space="preserve"> (</w:t>
      </w:r>
      <w:r>
        <w:t>b</w:t>
      </w:r>
      <w:r w:rsidRPr="0024754C">
        <w:t>) gives its holder a right to receive federal tax benefits realized by the Seller</w:t>
      </w:r>
      <w:r>
        <w:t>,</w:t>
      </w:r>
      <w:r w:rsidRPr="0024754C">
        <w:t xml:space="preserve"> or if the interest held by </w:t>
      </w:r>
      <w:r>
        <w:t>an entity that</w:t>
      </w:r>
      <w:r w:rsidRPr="0024754C">
        <w:t xml:space="preserve"> is a direct or indirect owner of Seller, then such owner</w:t>
      </w:r>
      <w:r>
        <w:t>,</w:t>
      </w:r>
      <w:r w:rsidRPr="0024754C">
        <w:t xml:space="preserve"> until it realizes a pre-determined return on its investment</w:t>
      </w:r>
      <w:r>
        <w:t>, and (c) that otherwise meets the description of a passive tax equity interest as described in FERC’s Ad Hoc Renewable Energy Financing Group, 161 FERC P61,010.</w:t>
      </w:r>
    </w:p>
    <w:p w14:paraId="6003A696" w14:textId="77777777" w:rsidR="00FE775C" w:rsidRPr="008E3582" w:rsidRDefault="00FE775C" w:rsidP="00FE775C">
      <w:pPr>
        <w:pStyle w:val="0SCEBaseParagraph"/>
        <w:suppressLineNumbers/>
        <w:suppressAutoHyphens/>
      </w:pPr>
      <w:proofErr w:type="gramStart"/>
      <w:r>
        <w:t>“</w:t>
      </w:r>
      <w:r>
        <w:rPr>
          <w:u w:val="single"/>
        </w:rPr>
        <w:t>Tax Equity Investor</w:t>
      </w:r>
      <w:r>
        <w:t>” has the</w:t>
      </w:r>
      <w:proofErr w:type="gramEnd"/>
      <w:r>
        <w:t xml:space="preserve"> meaning set forth in the definition of Tax Equity Financing.</w:t>
      </w:r>
    </w:p>
    <w:p w14:paraId="067A2A5A" w14:textId="67B92431" w:rsidR="008A3F40" w:rsidRDefault="0025333B">
      <w:pPr>
        <w:pStyle w:val="0SCEBaseParagraph"/>
        <w:suppressLineNumbers/>
        <w:suppressAutoHyphens/>
      </w:pPr>
      <w:r w:rsidRPr="00705337">
        <w:rPr>
          <w:rStyle w:val="4ContractTypeRPSOnlyChar"/>
        </w:rPr>
        <w:lastRenderedPageBreak/>
        <w:t>“</w:t>
      </w:r>
      <w:r w:rsidR="00B673FC" w:rsidRPr="00BF4BBD">
        <w:rPr>
          <w:rStyle w:val="4ContractTypeRPSOnlyChar"/>
          <w:u w:val="single"/>
        </w:rPr>
        <w:t>Telemetry System</w:t>
      </w:r>
      <w:r w:rsidRPr="00705337">
        <w:rPr>
          <w:rStyle w:val="4ContractTypeRPSOnlyChar"/>
        </w:rPr>
        <w:t>”</w:t>
      </w:r>
      <w:r w:rsidR="00B673FC" w:rsidRPr="00705337">
        <w:rPr>
          <w:rStyle w:val="4ContractTypeRPSOnlyChar"/>
        </w:rPr>
        <w:t xml:space="preserve"> means a system of electronic components that interconnects the Project, GMS and the CAISO as described in </w:t>
      </w:r>
      <w:r w:rsidR="00B673FC" w:rsidRPr="00BF4BBD">
        <w:rPr>
          <w:rStyle w:val="4ContractTypeRPSOnlyChar"/>
          <w:u w:val="single"/>
        </w:rPr>
        <w:t>Section 5.02</w:t>
      </w:r>
      <w:r w:rsidR="00B673FC" w:rsidRPr="00705337">
        <w:rPr>
          <w:rStyle w:val="4ContractTypeRPSOnlyChar"/>
        </w:rPr>
        <w:t xml:space="preserve"> of </w:t>
      </w:r>
      <w:r w:rsidR="007D4AAC" w:rsidRPr="007D4AAC">
        <w:rPr>
          <w:rStyle w:val="4ContractTypeRPSOnlyChar"/>
          <w:u w:val="single"/>
        </w:rPr>
        <w:t>Attachment</w:t>
      </w:r>
      <w:r w:rsidR="008126A5">
        <w:rPr>
          <w:rStyle w:val="4ContractTypeRPSOnlyChar"/>
          <w:u w:val="single"/>
        </w:rPr>
        <w:t> </w:t>
      </w:r>
      <w:r w:rsidR="007D4AAC" w:rsidRPr="007D4AAC">
        <w:rPr>
          <w:rStyle w:val="4ContractTypeRPSOnlyChar"/>
          <w:u w:val="single"/>
        </w:rPr>
        <w:t>1</w:t>
      </w:r>
      <w:r w:rsidR="00B673FC" w:rsidRPr="00705337">
        <w:rPr>
          <w:rStyle w:val="4ContractTypeRPSOnlyChar"/>
        </w:rPr>
        <w:t>.</w:t>
      </w:r>
      <w:r w:rsidR="00B673FC">
        <w:t xml:space="preserve"> </w:t>
      </w:r>
      <w:r w:rsidR="004B5721">
        <w:rPr>
          <w:rStyle w:val="0SCEContractInstructions"/>
        </w:rPr>
        <w:t>{SCE Selection Note: applicable to IFOM Renewable Projects, delete for IFOM ES Projects}</w:t>
      </w:r>
    </w:p>
    <w:p w14:paraId="17B78415" w14:textId="09F0EF27" w:rsidR="008A3F40" w:rsidRDefault="0025333B">
      <w:pPr>
        <w:pStyle w:val="0SCEBaseParagraph"/>
        <w:suppressLineNumbers/>
        <w:suppressAutoHyphens/>
      </w:pPr>
      <w:r>
        <w:t>“</w:t>
      </w:r>
      <w:r w:rsidR="00B673FC">
        <w:rPr>
          <w:u w:val="single"/>
        </w:rPr>
        <w:t>Term</w:t>
      </w:r>
      <w:r>
        <w:t>”</w:t>
      </w:r>
      <w:r w:rsidR="00B673FC">
        <w:t xml:space="preserve"> has the meaning set forth in </w:t>
      </w:r>
      <w:r w:rsidR="00B673FC" w:rsidRPr="008420E3">
        <w:rPr>
          <w:u w:val="single"/>
        </w:rPr>
        <w:t>Section</w:t>
      </w:r>
      <w:r w:rsidR="00C82F1A">
        <w:rPr>
          <w:u w:val="single"/>
        </w:rPr>
        <w:t> </w:t>
      </w:r>
      <w:r w:rsidR="00B673FC" w:rsidRPr="008420E3">
        <w:rPr>
          <w:u w:val="single"/>
        </w:rPr>
        <w:t>2.01</w:t>
      </w:r>
      <w:r w:rsidR="00B673FC">
        <w:t>.</w:t>
      </w:r>
    </w:p>
    <w:p w14:paraId="7652D4BF" w14:textId="1AFEE718" w:rsidR="008A3F40" w:rsidRDefault="0025333B" w:rsidP="004B5721">
      <w:pPr>
        <w:pStyle w:val="0SCEBaseParagraph"/>
      </w:pPr>
      <w:r w:rsidRPr="007D4AAC">
        <w:rPr>
          <w:rStyle w:val="4ContractTypeRPSOnlyChar"/>
        </w:rPr>
        <w:t>“</w:t>
      </w:r>
      <w:r w:rsidR="00B673FC" w:rsidRPr="00BF4BBD">
        <w:rPr>
          <w:rStyle w:val="4ContractTypeRPSOnlyChar"/>
          <w:u w:val="single"/>
        </w:rPr>
        <w:t>Term Year</w:t>
      </w:r>
      <w:r w:rsidRPr="007D4AAC">
        <w:rPr>
          <w:rStyle w:val="4ContractTypeRPSOnlyChar"/>
        </w:rPr>
        <w:t>”</w:t>
      </w:r>
      <w:r w:rsidR="00B673FC" w:rsidRPr="007D4AAC">
        <w:rPr>
          <w:rStyle w:val="4ContractTypeRPSOnlyChar"/>
        </w:rPr>
        <w:t xml:space="preserve"> means a twelve (12) month period beginning on the Initial Delivery Date and each successive twelve (12) month period thereafter.</w:t>
      </w:r>
      <w:r w:rsidR="00B673FC">
        <w:t xml:space="preserve"> </w:t>
      </w:r>
      <w:r w:rsidR="004B5721">
        <w:rPr>
          <w:rStyle w:val="0SCEContractInstructions"/>
        </w:rPr>
        <w:t>{SCE Selection Note: applicable to IFOM Renewable Projects, delete for IFOM ES Projects}</w:t>
      </w:r>
    </w:p>
    <w:p w14:paraId="62B8894A" w14:textId="70FC84D8" w:rsidR="008A3F40" w:rsidRDefault="0025333B" w:rsidP="004B5721">
      <w:pPr>
        <w:pStyle w:val="0SCEBaseParagraph"/>
      </w:pPr>
      <w:r w:rsidRPr="007D4AAC">
        <w:rPr>
          <w:rStyle w:val="4ContractTypeRPSOnlyChar"/>
        </w:rPr>
        <w:t>“</w:t>
      </w:r>
      <w:r w:rsidR="00B673FC" w:rsidRPr="00BF4BBD">
        <w:rPr>
          <w:rStyle w:val="4ContractTypeRPSOnlyChar"/>
          <w:u w:val="single"/>
        </w:rPr>
        <w:t>Term Year Excess Amounts</w:t>
      </w:r>
      <w:r w:rsidRPr="007D4AAC">
        <w:rPr>
          <w:rStyle w:val="4ContractTypeRPSOnlyChar"/>
        </w:rPr>
        <w:t>”</w:t>
      </w:r>
      <w:r w:rsidR="00B673FC" w:rsidRPr="007D4AAC">
        <w:rPr>
          <w:rStyle w:val="4ContractTypeRPSOnlyChar"/>
        </w:rPr>
        <w:t xml:space="preserve"> has the meaning set forth in </w:t>
      </w:r>
      <w:r w:rsidR="00B673FC" w:rsidRPr="00BF4BBD">
        <w:rPr>
          <w:rStyle w:val="4ContractTypeRPSOnlyChar"/>
          <w:u w:val="single"/>
        </w:rPr>
        <w:t>Section</w:t>
      </w:r>
      <w:r w:rsidR="004B5721" w:rsidRPr="00BF4BBD">
        <w:rPr>
          <w:rStyle w:val="4ContractTypeRPSOnlyChar"/>
          <w:u w:val="single"/>
        </w:rPr>
        <w:t> </w:t>
      </w:r>
      <w:r w:rsidR="00B673FC" w:rsidRPr="00BF4BBD">
        <w:rPr>
          <w:rStyle w:val="4ContractTypeRPSOnlyChar"/>
          <w:u w:val="single"/>
        </w:rPr>
        <w:t>3.03(b)</w:t>
      </w:r>
      <w:r w:rsidR="00B673FC" w:rsidRPr="007D4AAC">
        <w:rPr>
          <w:rStyle w:val="4ContractTypeRPSOnlyChar"/>
        </w:rPr>
        <w:t xml:space="preserve"> of </w:t>
      </w:r>
      <w:r w:rsidR="007D4AAC" w:rsidRPr="007D4AAC">
        <w:rPr>
          <w:rStyle w:val="4ContractTypeRPSOnlyChar"/>
          <w:u w:val="single"/>
        </w:rPr>
        <w:t>Attachment</w:t>
      </w:r>
      <w:r w:rsidR="008126A5">
        <w:rPr>
          <w:rStyle w:val="4ContractTypeRPSOnlyChar"/>
          <w:u w:val="single"/>
        </w:rPr>
        <w:t> </w:t>
      </w:r>
      <w:r w:rsidR="007D4AAC" w:rsidRPr="007D4AAC">
        <w:rPr>
          <w:rStyle w:val="4ContractTypeRPSOnlyChar"/>
          <w:u w:val="single"/>
        </w:rPr>
        <w:t>1</w:t>
      </w:r>
      <w:r w:rsidR="00B673FC" w:rsidRPr="007D4AAC">
        <w:rPr>
          <w:rStyle w:val="4ContractTypeRPSOnlyChar"/>
        </w:rPr>
        <w:t>.</w:t>
      </w:r>
      <w:r w:rsidR="00B673FC">
        <w:rPr>
          <w:rStyle w:val="0SCEContractInstructions"/>
        </w:rPr>
        <w:t xml:space="preserve"> </w:t>
      </w:r>
      <w:r w:rsidR="004B5721">
        <w:rPr>
          <w:rStyle w:val="0SCEContractInstructions"/>
        </w:rPr>
        <w:t>{SCE Selection Note: applicable to IFOM Renewable Projects, delete for IFOM ES Projects}</w:t>
      </w:r>
    </w:p>
    <w:p w14:paraId="4A5CD881" w14:textId="56086555" w:rsidR="00BD4476" w:rsidRDefault="0025333B">
      <w:pPr>
        <w:pStyle w:val="0SCEBaseParagraph"/>
        <w:suppressLineNumbers/>
        <w:suppressAutoHyphens/>
        <w:rPr>
          <w:rStyle w:val="0SCEContractInstructions"/>
        </w:rPr>
      </w:pPr>
      <w:r w:rsidRPr="007D4AAC">
        <w:rPr>
          <w:rStyle w:val="4ContractTypeRPSOnlyChar"/>
        </w:rPr>
        <w:t>“</w:t>
      </w:r>
      <w:r w:rsidR="00BD4476" w:rsidRPr="007D4AAC">
        <w:rPr>
          <w:rStyle w:val="4ContractTypeRPSOnlyChar"/>
          <w:u w:val="single"/>
        </w:rPr>
        <w:t xml:space="preserve">Term Year Negative </w:t>
      </w:r>
      <w:r w:rsidR="00262BD5" w:rsidRPr="007D4AAC">
        <w:rPr>
          <w:rStyle w:val="4ContractTypeRPSOnlyChar"/>
          <w:u w:val="single"/>
        </w:rPr>
        <w:t>CAISO Revenues</w:t>
      </w:r>
      <w:r w:rsidRPr="007D4AAC">
        <w:rPr>
          <w:rStyle w:val="4ContractTypeRPSOnlyChar"/>
        </w:rPr>
        <w:t>”</w:t>
      </w:r>
      <w:r w:rsidR="005C65C1" w:rsidRPr="007D4AAC">
        <w:rPr>
          <w:rStyle w:val="4ContractTypeRPSOnlyChar"/>
        </w:rPr>
        <w:t xml:space="preserve"> has the meaning set forth in </w:t>
      </w:r>
      <w:r w:rsidR="005C65C1" w:rsidRPr="007D4AAC">
        <w:rPr>
          <w:rStyle w:val="4ContractTypeRPSOnlyChar"/>
          <w:u w:val="single"/>
        </w:rPr>
        <w:t>Section</w:t>
      </w:r>
      <w:r w:rsidR="00C82F1A" w:rsidRPr="007D4AAC">
        <w:rPr>
          <w:rStyle w:val="4ContractTypeRPSOnlyChar"/>
          <w:u w:val="single"/>
        </w:rPr>
        <w:t> </w:t>
      </w:r>
      <w:r w:rsidR="005C65C1" w:rsidRPr="007D4AAC">
        <w:rPr>
          <w:rStyle w:val="4ContractTypeRPSOnlyChar"/>
          <w:u w:val="single"/>
        </w:rPr>
        <w:t>3.03</w:t>
      </w:r>
      <w:r w:rsidR="005C65C1" w:rsidRPr="007D4AAC">
        <w:rPr>
          <w:rStyle w:val="4ContractTypeRPSOnlyChar"/>
        </w:rPr>
        <w:t xml:space="preserve"> of </w:t>
      </w:r>
      <w:r w:rsidR="005C65C1" w:rsidRPr="007D4AAC">
        <w:rPr>
          <w:rStyle w:val="4ContractTypeRPSOnlyChar"/>
          <w:u w:val="single"/>
        </w:rPr>
        <w:t>Attachment</w:t>
      </w:r>
      <w:r w:rsidR="008126A5">
        <w:rPr>
          <w:rStyle w:val="4ContractTypeRPSOnlyChar"/>
          <w:u w:val="single"/>
        </w:rPr>
        <w:t> </w:t>
      </w:r>
      <w:r w:rsidR="005C65C1" w:rsidRPr="007D4AAC">
        <w:rPr>
          <w:rStyle w:val="4ContractTypeRPSOnlyChar"/>
          <w:u w:val="single"/>
        </w:rPr>
        <w:t>1</w:t>
      </w:r>
      <w:r w:rsidR="005C65C1" w:rsidRPr="007D4AAC">
        <w:rPr>
          <w:rStyle w:val="4ContractTypeRPSOnlyChar"/>
        </w:rPr>
        <w:t>.</w:t>
      </w:r>
      <w:r w:rsidR="00C96E91">
        <w:t xml:space="preserve"> </w:t>
      </w:r>
      <w:r w:rsidR="004B5721">
        <w:rPr>
          <w:rStyle w:val="0SCEContractInstructions"/>
        </w:rPr>
        <w:t>{SCE Selection Note: applicable to IFOM Renewable Projects, delete for IFOM ES Projects}</w:t>
      </w:r>
    </w:p>
    <w:p w14:paraId="5C77B6EB" w14:textId="2F98613C" w:rsidR="008A3F40" w:rsidRDefault="0025333B">
      <w:pPr>
        <w:pStyle w:val="0SCEBaseParagraph"/>
        <w:suppressLineNumbers/>
        <w:suppressAutoHyphens/>
      </w:pPr>
      <w:r>
        <w:t>“</w:t>
      </w:r>
      <w:r w:rsidR="00B673FC">
        <w:rPr>
          <w:u w:val="single"/>
        </w:rPr>
        <w:t>Termination Payment</w:t>
      </w:r>
      <w:r>
        <w:t>”</w:t>
      </w:r>
      <w:r w:rsidR="00B673FC">
        <w:t xml:space="preserve"> means the sum of all amounts owed by the Defaulting Party to the Non-Defaulting Party under this Agreement, less any amounts owed by the Non-Defaulting Party to the Defaulting Party determined as of the Early Termination Date. For clarity, the Forward Settlement Amount is part of and included in the Termination Payment.</w:t>
      </w:r>
    </w:p>
    <w:p w14:paraId="77B149CE" w14:textId="2A144603" w:rsidR="008A3F40" w:rsidRDefault="0025333B" w:rsidP="004E446A">
      <w:pPr>
        <w:pStyle w:val="0SCEBaseParagraph"/>
      </w:pPr>
      <w:r w:rsidRPr="00E00B62">
        <w:rPr>
          <w:rStyle w:val="4ContractTypeESOnlyChar"/>
        </w:rPr>
        <w:t>“</w:t>
      </w:r>
      <w:r w:rsidR="00B673FC" w:rsidRPr="00E00B62">
        <w:rPr>
          <w:rStyle w:val="4ContractTypeESOnlyChar"/>
          <w:u w:val="single"/>
        </w:rPr>
        <w:t>Test</w:t>
      </w:r>
      <w:r w:rsidRPr="00E00B62">
        <w:rPr>
          <w:rStyle w:val="4ContractTypeESOnlyChar"/>
        </w:rPr>
        <w:t>”</w:t>
      </w:r>
      <w:r w:rsidR="00B673FC" w:rsidRPr="00E00B62">
        <w:rPr>
          <w:rStyle w:val="4ContractTypeESOnlyChar"/>
        </w:rPr>
        <w:t xml:space="preserve"> has the meaning set forth in the first paragraph of </w:t>
      </w:r>
      <w:r w:rsidR="00B673FC" w:rsidRPr="00E00B62">
        <w:rPr>
          <w:rStyle w:val="4ContractTypeESOnlyChar"/>
          <w:u w:val="single"/>
        </w:rPr>
        <w:t>Exhibit</w:t>
      </w:r>
      <w:r w:rsidR="00A95BCE" w:rsidRPr="00E00B62">
        <w:rPr>
          <w:rStyle w:val="4ContractTypeESOnlyChar"/>
          <w:u w:val="single"/>
        </w:rPr>
        <w:t> </w:t>
      </w:r>
      <w:r w:rsidR="00B673FC" w:rsidRPr="00E00B62">
        <w:rPr>
          <w:rStyle w:val="4ContractTypeESOnlyChar"/>
          <w:u w:val="single"/>
        </w:rPr>
        <w:t>I</w:t>
      </w:r>
      <w:r w:rsidR="00B673FC" w:rsidRPr="00E00B62">
        <w:rPr>
          <w:rStyle w:val="4ContractTypeESOnlyChar"/>
        </w:rPr>
        <w:t>.</w:t>
      </w:r>
      <w:r w:rsidR="00B673FC">
        <w:t xml:space="preserve"> </w:t>
      </w:r>
      <w:r w:rsidR="004E446A">
        <w:rPr>
          <w:rStyle w:val="0SCEContractInstructions"/>
        </w:rPr>
        <w:t>{SCE Selection Note: applicable to IFOM ES Projects, delete for IFOM Renewable Projects}</w:t>
      </w:r>
    </w:p>
    <w:p w14:paraId="67696E60" w14:textId="2037388E" w:rsidR="008A3F40" w:rsidRDefault="0025333B" w:rsidP="004E446A">
      <w:pPr>
        <w:pStyle w:val="0SCEBaseParagraph"/>
      </w:pPr>
      <w:r w:rsidRPr="00E00B62">
        <w:rPr>
          <w:rStyle w:val="4ContractTypeESOnlyChar"/>
        </w:rPr>
        <w:t>“</w:t>
      </w:r>
      <w:r w:rsidR="00B673FC" w:rsidRPr="00E00B62">
        <w:rPr>
          <w:rStyle w:val="4ContractTypeESOnlyChar"/>
          <w:u w:val="single"/>
        </w:rPr>
        <w:t>Test Plan</w:t>
      </w:r>
      <w:r w:rsidRPr="00E00B62">
        <w:rPr>
          <w:rStyle w:val="4ContractTypeESOnlyChar"/>
        </w:rPr>
        <w:t>”</w:t>
      </w:r>
      <w:r w:rsidR="00B673FC" w:rsidRPr="00E00B62">
        <w:rPr>
          <w:rStyle w:val="4ContractTypeESOnlyChar"/>
        </w:rPr>
        <w:t xml:space="preserve"> has the meaning set forth in </w:t>
      </w:r>
      <w:r w:rsidR="00B673FC" w:rsidRPr="00E00B62">
        <w:rPr>
          <w:rStyle w:val="4ContractTypeESOnlyChar"/>
          <w:u w:val="single"/>
        </w:rPr>
        <w:t>Exhibit</w:t>
      </w:r>
      <w:r w:rsidR="00A95BCE" w:rsidRPr="00E00B62">
        <w:rPr>
          <w:rStyle w:val="4ContractTypeESOnlyChar"/>
          <w:u w:val="single"/>
        </w:rPr>
        <w:t> </w:t>
      </w:r>
      <w:r w:rsidR="00B673FC" w:rsidRPr="00E00B62">
        <w:rPr>
          <w:rStyle w:val="4ContractTypeESOnlyChar"/>
          <w:u w:val="single"/>
        </w:rPr>
        <w:t>I</w:t>
      </w:r>
      <w:r w:rsidR="00B673FC" w:rsidRPr="00E00B62">
        <w:rPr>
          <w:rStyle w:val="4ContractTypeESOnlyChar"/>
        </w:rPr>
        <w:t>, Part V.</w:t>
      </w:r>
      <w:r w:rsidR="00B673FC">
        <w:rPr>
          <w:rStyle w:val="0SCEContractInstructions"/>
        </w:rPr>
        <w:t xml:space="preserve"> </w:t>
      </w:r>
      <w:r w:rsidR="004E446A">
        <w:rPr>
          <w:rStyle w:val="0SCEContractInstructions"/>
        </w:rPr>
        <w:t>{SCE Selection Note: applicable to IFOM ES Projects, delete for IFOM Renewable Projects}</w:t>
      </w:r>
    </w:p>
    <w:p w14:paraId="52BC5388" w14:textId="5AA40FBD" w:rsidR="008A3F40" w:rsidRPr="004E446A" w:rsidRDefault="0025333B" w:rsidP="004E446A">
      <w:pPr>
        <w:pStyle w:val="0SCEBaseParagraph"/>
      </w:pPr>
      <w:r w:rsidRPr="00E002B2">
        <w:rPr>
          <w:rStyle w:val="4ContractTypeESOnlyChar"/>
        </w:rPr>
        <w:t>“</w:t>
      </w:r>
      <w:r w:rsidR="00B673FC" w:rsidRPr="00E00B62">
        <w:rPr>
          <w:rStyle w:val="4ContractTypeESOnlyChar"/>
          <w:u w:val="single"/>
        </w:rPr>
        <w:t>Test Plan Elements</w:t>
      </w:r>
      <w:r w:rsidRPr="00E002B2">
        <w:rPr>
          <w:rStyle w:val="4ContractTypeESOnlyChar"/>
        </w:rPr>
        <w:t>”</w:t>
      </w:r>
      <w:r w:rsidR="00B673FC" w:rsidRPr="00E002B2">
        <w:rPr>
          <w:rStyle w:val="4ContractTypeESOnlyChar"/>
        </w:rPr>
        <w:t xml:space="preserve"> has the meaning set forth in </w:t>
      </w:r>
      <w:r w:rsidR="00B673FC" w:rsidRPr="00E00B62">
        <w:rPr>
          <w:rStyle w:val="4ContractTypeESOnlyChar"/>
          <w:u w:val="single"/>
        </w:rPr>
        <w:t>Exhibit</w:t>
      </w:r>
      <w:r w:rsidR="00A95BCE" w:rsidRPr="00E00B62">
        <w:rPr>
          <w:rStyle w:val="4ContractTypeESOnlyChar"/>
          <w:u w:val="single"/>
        </w:rPr>
        <w:t> </w:t>
      </w:r>
      <w:r w:rsidR="00B673FC" w:rsidRPr="00E00B62">
        <w:rPr>
          <w:rStyle w:val="4ContractTypeESOnlyChar"/>
          <w:u w:val="single"/>
        </w:rPr>
        <w:t>I</w:t>
      </w:r>
      <w:r w:rsidR="00B673FC" w:rsidRPr="00E002B2">
        <w:rPr>
          <w:rStyle w:val="4ContractTypeESOnlyChar"/>
        </w:rPr>
        <w:t xml:space="preserve">, Part III. </w:t>
      </w:r>
      <w:r w:rsidR="004E446A">
        <w:rPr>
          <w:rStyle w:val="0SCEContractInstructions"/>
        </w:rPr>
        <w:t>{SCE Selection Note: applicable to IFOM ES Projects, delete for IFOM Renewable Projects}</w:t>
      </w:r>
    </w:p>
    <w:p w14:paraId="7298E80F" w14:textId="5E2D1DFB" w:rsidR="00900D39" w:rsidRDefault="0025333B" w:rsidP="004E446A">
      <w:pPr>
        <w:pStyle w:val="0SCEBaseParagraph"/>
      </w:pPr>
      <w:r w:rsidRPr="00E002B2">
        <w:rPr>
          <w:rStyle w:val="4ContractTypeESOnlyChar"/>
        </w:rPr>
        <w:t>“</w:t>
      </w:r>
      <w:r w:rsidR="00900D39" w:rsidRPr="00E00B62">
        <w:rPr>
          <w:rStyle w:val="4ContractTypeESOnlyChar"/>
          <w:u w:val="single"/>
        </w:rPr>
        <w:t>Tested RA Flexible Capacity</w:t>
      </w:r>
      <w:r w:rsidRPr="00E002B2">
        <w:rPr>
          <w:rStyle w:val="4ContractTypeESOnlyChar"/>
        </w:rPr>
        <w:t>”</w:t>
      </w:r>
      <w:r w:rsidR="00900D39" w:rsidRPr="00E002B2">
        <w:rPr>
          <w:rStyle w:val="4ContractTypeESOnlyChar"/>
        </w:rPr>
        <w:t xml:space="preserve"> means the capacity of the Project eligible to satisfy a load serving entity’s Flexible RAR, which, as of the Initial Delivery Date shall be as established by the </w:t>
      </w:r>
      <w:r w:rsidR="00F305BE" w:rsidRPr="00E002B2">
        <w:rPr>
          <w:rStyle w:val="4ContractTypeESOnlyChar"/>
        </w:rPr>
        <w:t>SCE RA Capacity Demonstration</w:t>
      </w:r>
      <w:r w:rsidR="00900D39" w:rsidRPr="00E002B2">
        <w:rPr>
          <w:rStyle w:val="4ContractTypeESOnlyChar"/>
        </w:rPr>
        <w:t xml:space="preserve"> Test conducted in accordance with </w:t>
      </w:r>
      <w:r w:rsidR="00900D39" w:rsidRPr="00E00B62">
        <w:rPr>
          <w:rStyle w:val="4ContractTypeESOnlyChar"/>
          <w:u w:val="single"/>
        </w:rPr>
        <w:t>Section</w:t>
      </w:r>
      <w:r w:rsidR="00C82F1A" w:rsidRPr="00E00B62">
        <w:rPr>
          <w:rStyle w:val="4ContractTypeESOnlyChar"/>
          <w:u w:val="single"/>
        </w:rPr>
        <w:t> </w:t>
      </w:r>
      <w:r w:rsidR="00900D39" w:rsidRPr="00E00B62">
        <w:rPr>
          <w:rStyle w:val="4ContractTypeESOnlyChar"/>
          <w:u w:val="single"/>
        </w:rPr>
        <w:t>5.03(a)(iii)(B)</w:t>
      </w:r>
      <w:r w:rsidR="00900D39" w:rsidRPr="00E002B2">
        <w:rPr>
          <w:rStyle w:val="4ContractTypeESOnlyChar"/>
        </w:rPr>
        <w:t xml:space="preserve"> of </w:t>
      </w:r>
      <w:r w:rsidR="00E00B62" w:rsidRPr="00E00B62">
        <w:rPr>
          <w:rStyle w:val="4ContractTypeESOnlyChar"/>
          <w:u w:val="single"/>
        </w:rPr>
        <w:t>Attachment 1</w:t>
      </w:r>
      <w:r w:rsidR="00900D39" w:rsidRPr="00E002B2">
        <w:rPr>
          <w:rStyle w:val="4ContractTypeESOnlyChar"/>
        </w:rPr>
        <w:t xml:space="preserve"> (in MW), and which may be updated after the Initial Delivery Date pursuant to any </w:t>
      </w:r>
      <w:r w:rsidR="00F305BE" w:rsidRPr="00E002B2">
        <w:rPr>
          <w:rStyle w:val="4ContractTypeESOnlyChar"/>
        </w:rPr>
        <w:t>SCE RA Capacity Demonstration</w:t>
      </w:r>
      <w:r w:rsidR="00900D39" w:rsidRPr="00E002B2">
        <w:rPr>
          <w:rStyle w:val="4ContractTypeESOnlyChar"/>
        </w:rPr>
        <w:t xml:space="preserve"> Test conducted in accordance with </w:t>
      </w:r>
      <w:r w:rsidR="00900D39" w:rsidRPr="007B281C">
        <w:rPr>
          <w:rStyle w:val="4ContractTypeESOnlyChar"/>
          <w:u w:val="single"/>
        </w:rPr>
        <w:t>Section</w:t>
      </w:r>
      <w:r w:rsidR="00C82F1A" w:rsidRPr="007B281C">
        <w:rPr>
          <w:rStyle w:val="4ContractTypeESOnlyChar"/>
          <w:u w:val="single"/>
        </w:rPr>
        <w:t> </w:t>
      </w:r>
      <w:r w:rsidR="00900D39" w:rsidRPr="007B281C">
        <w:rPr>
          <w:rStyle w:val="4ContractTypeESOnlyChar"/>
          <w:u w:val="single"/>
        </w:rPr>
        <w:t>5.03(b)(</w:t>
      </w:r>
      <w:proofErr w:type="spellStart"/>
      <w:r w:rsidR="00900D39" w:rsidRPr="007B281C">
        <w:rPr>
          <w:rStyle w:val="4ContractTypeESOnlyChar"/>
          <w:u w:val="single"/>
        </w:rPr>
        <w:t>i</w:t>
      </w:r>
      <w:proofErr w:type="spellEnd"/>
      <w:r w:rsidR="00900D39" w:rsidRPr="007B281C">
        <w:rPr>
          <w:rStyle w:val="4ContractTypeESOnlyChar"/>
          <w:u w:val="single"/>
        </w:rPr>
        <w:t>)(B)</w:t>
      </w:r>
      <w:r w:rsidR="00900D39" w:rsidRPr="00E002B2">
        <w:rPr>
          <w:rStyle w:val="4ContractTypeESOnlyChar"/>
        </w:rPr>
        <w:t xml:space="preserve"> of </w:t>
      </w:r>
      <w:r w:rsidR="00E00B62" w:rsidRPr="00E00B62">
        <w:rPr>
          <w:rStyle w:val="4ContractTypeESOnlyChar"/>
          <w:u w:val="single"/>
        </w:rPr>
        <w:t>Attachment</w:t>
      </w:r>
      <w:r w:rsidR="008126A5">
        <w:rPr>
          <w:rStyle w:val="4ContractTypeESOnlyChar"/>
          <w:u w:val="single"/>
        </w:rPr>
        <w:t> </w:t>
      </w:r>
      <w:r w:rsidR="00E00B62" w:rsidRPr="00E00B62">
        <w:rPr>
          <w:rStyle w:val="4ContractTypeESOnlyChar"/>
          <w:u w:val="single"/>
        </w:rPr>
        <w:t>1</w:t>
      </w:r>
      <w:r w:rsidR="00900D39" w:rsidRPr="00E002B2">
        <w:rPr>
          <w:rStyle w:val="4ContractTypeESOnlyChar"/>
        </w:rPr>
        <w:t xml:space="preserve"> (in MW).</w:t>
      </w:r>
      <w:r w:rsidR="00900D39">
        <w:rPr>
          <w:rStyle w:val="0SCEContractInstructions"/>
        </w:rPr>
        <w:t xml:space="preserve"> </w:t>
      </w:r>
      <w:r w:rsidR="004E446A">
        <w:rPr>
          <w:rStyle w:val="0SCEContractInstructions"/>
        </w:rPr>
        <w:t>{SCE Selection Note: applicable to IFOM ES Projects, delete for IFOM Renewable Projects}</w:t>
      </w:r>
    </w:p>
    <w:p w14:paraId="6F0B84F4" w14:textId="61BE5FDA" w:rsidR="00900D39" w:rsidRDefault="0025333B" w:rsidP="00900D39">
      <w:pPr>
        <w:pStyle w:val="0SCEBaseParagraph"/>
        <w:suppressLineNumbers/>
        <w:suppressAutoHyphens/>
      </w:pPr>
      <w:r>
        <w:t>“</w:t>
      </w:r>
      <w:r w:rsidR="00900D39">
        <w:rPr>
          <w:u w:val="single"/>
        </w:rPr>
        <w:t>Tested RA Generic Capacity</w:t>
      </w:r>
      <w:r>
        <w:t>”</w:t>
      </w:r>
      <w:r w:rsidR="00900D39">
        <w:t xml:space="preserve"> means the capacity of the Project eligible to satisfy a load serving entity’s RAR and Local RAR (if applicable to the Project’s location), but not a load serving entity’s Flexible RAR, which, as of the Initial Delivery Date shall be established by the </w:t>
      </w:r>
      <w:r w:rsidR="00F305BE">
        <w:t>SCE RA Capacity Demonstration</w:t>
      </w:r>
      <w:r w:rsidR="00900D39">
        <w:t xml:space="preserve"> Test conducted in accordance with </w:t>
      </w:r>
      <w:r w:rsidR="00900D39" w:rsidRPr="00383B05">
        <w:rPr>
          <w:u w:val="single"/>
        </w:rPr>
        <w:t>Section</w:t>
      </w:r>
      <w:r w:rsidR="00C82F1A">
        <w:rPr>
          <w:u w:val="single"/>
        </w:rPr>
        <w:t> </w:t>
      </w:r>
      <w:r w:rsidR="00900D39" w:rsidRPr="00383B05">
        <w:rPr>
          <w:u w:val="single"/>
        </w:rPr>
        <w:t>5.03(a)(iii)</w:t>
      </w:r>
      <w:r w:rsidR="00900D39">
        <w:rPr>
          <w:u w:val="single"/>
        </w:rPr>
        <w:t>(B)</w:t>
      </w:r>
      <w:r w:rsidR="00900D39">
        <w:t xml:space="preserve"> of </w:t>
      </w:r>
      <w:r w:rsidR="00E00B62" w:rsidRPr="00E00B62">
        <w:rPr>
          <w:u w:val="single"/>
        </w:rPr>
        <w:t>Attachment</w:t>
      </w:r>
      <w:r w:rsidR="008126A5">
        <w:rPr>
          <w:u w:val="single"/>
        </w:rPr>
        <w:t> </w:t>
      </w:r>
      <w:r w:rsidR="00E00B62" w:rsidRPr="00E00B62">
        <w:rPr>
          <w:u w:val="single"/>
        </w:rPr>
        <w:t>1</w:t>
      </w:r>
      <w:r w:rsidR="00900D39">
        <w:t xml:space="preserve"> (in MW), and which may be updated after the Initial Delivery Date pursuant to any </w:t>
      </w:r>
      <w:r w:rsidR="00F305BE">
        <w:t>SCE RA Capacity Demonstration</w:t>
      </w:r>
      <w:r w:rsidR="00900D39">
        <w:t xml:space="preserve"> Test conducted in accordance with </w:t>
      </w:r>
      <w:r w:rsidR="00900D39" w:rsidRPr="00383B05">
        <w:rPr>
          <w:u w:val="single"/>
        </w:rPr>
        <w:t>Section</w:t>
      </w:r>
      <w:r w:rsidR="00C82F1A">
        <w:rPr>
          <w:u w:val="single"/>
        </w:rPr>
        <w:t> </w:t>
      </w:r>
      <w:r w:rsidR="00900D39" w:rsidRPr="00383B05">
        <w:rPr>
          <w:u w:val="single"/>
        </w:rPr>
        <w:t>5.03(</w:t>
      </w:r>
      <w:r w:rsidR="00900D39">
        <w:rPr>
          <w:u w:val="single"/>
        </w:rPr>
        <w:t>b</w:t>
      </w:r>
      <w:r w:rsidR="00900D39" w:rsidRPr="00383B05">
        <w:rPr>
          <w:u w:val="single"/>
        </w:rPr>
        <w:t>)(</w:t>
      </w:r>
      <w:proofErr w:type="spellStart"/>
      <w:r w:rsidR="00900D39" w:rsidRPr="00383B05">
        <w:rPr>
          <w:u w:val="single"/>
        </w:rPr>
        <w:t>i</w:t>
      </w:r>
      <w:proofErr w:type="spellEnd"/>
      <w:r w:rsidR="00900D39" w:rsidRPr="00383B05">
        <w:rPr>
          <w:u w:val="single"/>
        </w:rPr>
        <w:t>)</w:t>
      </w:r>
      <w:r w:rsidR="00900D39">
        <w:rPr>
          <w:u w:val="single"/>
        </w:rPr>
        <w:t>(B)</w:t>
      </w:r>
      <w:r w:rsidR="00900D39">
        <w:t xml:space="preserve"> of </w:t>
      </w:r>
      <w:r w:rsidR="00E00B62" w:rsidRPr="00E00B62">
        <w:rPr>
          <w:rStyle w:val="4ContractTypeESOnlyChar"/>
          <w:u w:val="single"/>
        </w:rPr>
        <w:lastRenderedPageBreak/>
        <w:t>Attachment 1</w:t>
      </w:r>
      <w:r w:rsidR="00900D39" w:rsidRPr="00E002B2">
        <w:rPr>
          <w:rStyle w:val="4ContractTypeESOnlyChar"/>
        </w:rPr>
        <w:t xml:space="preserve"> (in MW).</w:t>
      </w:r>
      <w:r w:rsidR="00900D39">
        <w:rPr>
          <w:rStyle w:val="0SCEContractInstructions"/>
        </w:rPr>
        <w:t xml:space="preserve"> </w:t>
      </w:r>
      <w:r w:rsidR="004E446A">
        <w:rPr>
          <w:rStyle w:val="0SCEContractInstructions"/>
        </w:rPr>
        <w:t>{SCE Selection Note: applicable to IFOM ES Projects, delete for IFOM Renewable Projects}</w:t>
      </w:r>
    </w:p>
    <w:p w14:paraId="538BA753" w14:textId="52751896" w:rsidR="009437E7" w:rsidRPr="009437E7" w:rsidRDefault="009437E7">
      <w:pPr>
        <w:pStyle w:val="0SCEBaseParagraph"/>
        <w:suppressLineNumbers/>
        <w:suppressAutoHyphens/>
      </w:pPr>
      <w:r>
        <w:t>“</w:t>
      </w:r>
      <w:r w:rsidRPr="009E35C2">
        <w:rPr>
          <w:u w:val="single"/>
        </w:rPr>
        <w:t>Third Party Sale Prohibition</w:t>
      </w:r>
      <w:r>
        <w:t xml:space="preserve">” has the meaning set forth in </w:t>
      </w:r>
      <w:r w:rsidRPr="009437E7">
        <w:rPr>
          <w:u w:val="single"/>
        </w:rPr>
        <w:t>Section</w:t>
      </w:r>
      <w:r w:rsidR="00C82F1A">
        <w:rPr>
          <w:u w:val="single"/>
        </w:rPr>
        <w:t> </w:t>
      </w:r>
      <w:r w:rsidRPr="009437E7">
        <w:rPr>
          <w:u w:val="single"/>
        </w:rPr>
        <w:t>10.06</w:t>
      </w:r>
      <w:r>
        <w:t>.</w:t>
      </w:r>
    </w:p>
    <w:p w14:paraId="2101F529" w14:textId="3FA79F9F" w:rsidR="006B6CDC" w:rsidRPr="00E646CD" w:rsidRDefault="0025333B" w:rsidP="006B6CDC">
      <w:pPr>
        <w:pStyle w:val="0SCEBaseParagraph"/>
        <w:suppressLineNumbers/>
        <w:suppressAutoHyphens/>
      </w:pPr>
      <w:r>
        <w:t>“</w:t>
      </w:r>
      <w:r w:rsidR="006B6CDC" w:rsidRPr="00D35E3C">
        <w:rPr>
          <w:u w:val="single"/>
        </w:rPr>
        <w:t>Ultimate Parent</w:t>
      </w:r>
      <w:r>
        <w:t>”</w:t>
      </w:r>
      <w:r w:rsidR="006B6CDC" w:rsidRPr="00E646CD">
        <w:t xml:space="preserve"> means </w:t>
      </w:r>
      <w:r w:rsidR="006B6CDC" w:rsidRPr="00E002B2">
        <w:rPr>
          <w:rStyle w:val="0SCEContractInput"/>
        </w:rPr>
        <w:t>[</w:t>
      </w:r>
      <w:r w:rsidR="00EE69CE" w:rsidRPr="00E002B2">
        <w:rPr>
          <w:rStyle w:val="0SCEContractInput"/>
        </w:rPr>
        <w:t>___</w:t>
      </w:r>
      <w:r w:rsidR="006B6CDC" w:rsidRPr="00E002B2">
        <w:rPr>
          <w:rStyle w:val="0SCEContractInput"/>
        </w:rPr>
        <w:t>]</w:t>
      </w:r>
      <w:r w:rsidR="006B6CDC">
        <w:t>.</w:t>
      </w:r>
      <w:r w:rsidR="006B6CDC" w:rsidRPr="00E646CD">
        <w:t xml:space="preserve"> </w:t>
      </w:r>
      <w:r w:rsidR="006B6CDC" w:rsidRPr="00E002B2">
        <w:rPr>
          <w:rStyle w:val="0SCEContractInstructionsSeparateReview"/>
        </w:rPr>
        <w:t>{SCE Note: counterparty to provide requested entity; consult with Risk before accepting}</w:t>
      </w:r>
    </w:p>
    <w:p w14:paraId="5011E7FF" w14:textId="7CD5CEB4" w:rsidR="008A3F40" w:rsidRDefault="0025333B" w:rsidP="00DC105A">
      <w:pPr>
        <w:pStyle w:val="0SCEBaseParagraph"/>
      </w:pPr>
      <w:r w:rsidRPr="00E002B2">
        <w:rPr>
          <w:rStyle w:val="4ContractTypeRPSOnlyChar"/>
        </w:rPr>
        <w:t>“</w:t>
      </w:r>
      <w:r w:rsidR="00B673FC" w:rsidRPr="00E002B2">
        <w:rPr>
          <w:rStyle w:val="4ContractTypeRPSOnlyChar"/>
        </w:rPr>
        <w:t>Uninstructed Deviation</w:t>
      </w:r>
      <w:r w:rsidRPr="00E002B2">
        <w:rPr>
          <w:rStyle w:val="4ContractTypeRPSOnlyChar"/>
        </w:rPr>
        <w:t>”</w:t>
      </w:r>
      <w:r w:rsidR="00B673FC" w:rsidRPr="00E002B2">
        <w:rPr>
          <w:rStyle w:val="4ContractTypeRPSOnlyChar"/>
        </w:rPr>
        <w:t xml:space="preserve"> has the meaning set forth in the CAISO Tariff.</w:t>
      </w:r>
      <w:r w:rsidR="00B673FC">
        <w:rPr>
          <w:iCs/>
        </w:rPr>
        <w:t xml:space="preserve"> </w:t>
      </w:r>
      <w:r w:rsidR="00DC105A">
        <w:rPr>
          <w:rStyle w:val="0SCEContractInstructions"/>
        </w:rPr>
        <w:t>{SCE Selection Note: applicable to IFOM Renewable Projects, delete for IFOM ES Projects}</w:t>
      </w:r>
    </w:p>
    <w:p w14:paraId="43D56876" w14:textId="3D430330" w:rsidR="008A3F40" w:rsidRDefault="0025333B">
      <w:pPr>
        <w:pStyle w:val="0SCEBaseParagraph"/>
        <w:suppressLineNumbers/>
        <w:suppressAutoHyphens/>
      </w:pPr>
      <w:r>
        <w:t>“</w:t>
      </w:r>
      <w:r w:rsidR="00B673FC">
        <w:rPr>
          <w:u w:val="single"/>
        </w:rPr>
        <w:t>Variable Energy Resource</w:t>
      </w:r>
      <w:r>
        <w:t>”</w:t>
      </w:r>
      <w:r w:rsidR="00B673FC">
        <w:t xml:space="preserve"> or </w:t>
      </w:r>
      <w:r>
        <w:t>“</w:t>
      </w:r>
      <w:r w:rsidR="00B673FC">
        <w:rPr>
          <w:u w:val="single"/>
        </w:rPr>
        <w:t>VER</w:t>
      </w:r>
      <w:r>
        <w:t>”</w:t>
      </w:r>
      <w:r w:rsidR="00B673FC">
        <w:t xml:space="preserve"> has the meaning set forth in the CAISO Tariff.</w:t>
      </w:r>
    </w:p>
    <w:p w14:paraId="6D155BA5" w14:textId="35F7F5B8" w:rsidR="008A3F40" w:rsidRDefault="0025333B">
      <w:pPr>
        <w:pStyle w:val="0SCEBaseParagraph"/>
        <w:suppressLineNumbers/>
        <w:suppressAutoHyphens/>
      </w:pPr>
      <w:r w:rsidRPr="000A05D6">
        <w:rPr>
          <w:highlight w:val="yellow"/>
        </w:rPr>
        <w:t>“</w:t>
      </w:r>
      <w:r w:rsidR="00B673FC" w:rsidRPr="000A05D6">
        <w:rPr>
          <w:highlight w:val="yellow"/>
          <w:u w:val="single"/>
        </w:rPr>
        <w:t>Variable O&amp;M Charge</w:t>
      </w:r>
      <w:r w:rsidRPr="000A05D6">
        <w:rPr>
          <w:highlight w:val="yellow"/>
          <w:u w:val="single"/>
        </w:rPr>
        <w:t>”</w:t>
      </w:r>
      <w:r w:rsidR="00B673FC" w:rsidRPr="000A05D6">
        <w:rPr>
          <w:highlight w:val="yellow"/>
        </w:rPr>
        <w:t xml:space="preserve"> or </w:t>
      </w:r>
      <w:r w:rsidRPr="000A05D6">
        <w:rPr>
          <w:highlight w:val="yellow"/>
        </w:rPr>
        <w:t>“</w:t>
      </w:r>
      <w:r w:rsidR="00B673FC" w:rsidRPr="000A05D6">
        <w:rPr>
          <w:highlight w:val="yellow"/>
          <w:u w:val="single"/>
        </w:rPr>
        <w:t>VOM</w:t>
      </w:r>
      <w:r w:rsidRPr="000A05D6">
        <w:rPr>
          <w:highlight w:val="yellow"/>
        </w:rPr>
        <w:t>”</w:t>
      </w:r>
      <w:r w:rsidR="00B673FC" w:rsidRPr="000A05D6">
        <w:rPr>
          <w:highlight w:val="yellow"/>
        </w:rPr>
        <w:t xml:space="preserve"> means the applicable rate for the Project as specified in Attachment</w:t>
      </w:r>
      <w:r w:rsidR="00DC105A" w:rsidRPr="000A05D6">
        <w:rPr>
          <w:highlight w:val="yellow"/>
        </w:rPr>
        <w:t> </w:t>
      </w:r>
      <w:r w:rsidR="00B673FC" w:rsidRPr="000A05D6">
        <w:rPr>
          <w:highlight w:val="yellow"/>
        </w:rPr>
        <w:t>3.</w:t>
      </w:r>
      <w:r w:rsidR="00B673FC">
        <w:rPr>
          <w:i/>
          <w:iCs/>
          <w:color w:val="0000FF"/>
        </w:rPr>
        <w:t xml:space="preserve"> </w:t>
      </w:r>
      <w:r w:rsidR="00DC105A" w:rsidRPr="00BF4BBD">
        <w:rPr>
          <w:rStyle w:val="0SCEContractInstructionsSeparateReview"/>
        </w:rPr>
        <w:t xml:space="preserve">{SCE Selection Note: applicable to IFOM ES Projects that are </w:t>
      </w:r>
      <w:r w:rsidR="003C14B9" w:rsidRPr="00BF4BBD">
        <w:rPr>
          <w:rStyle w:val="0SCEContractInstructionsSeparateReview"/>
        </w:rPr>
        <w:t>RA - Energy Payment</w:t>
      </w:r>
      <w:r w:rsidR="00DC105A" w:rsidRPr="00BF4BBD">
        <w:rPr>
          <w:rStyle w:val="0SCEContractInstructionsSeparateReview"/>
        </w:rPr>
        <w:t>, delete for IFOM Renewable Projects, delete for IFOM ES Projects that are RA Only}</w:t>
      </w:r>
    </w:p>
    <w:p w14:paraId="5C59F006" w14:textId="567122BA" w:rsidR="008A3F40" w:rsidRPr="00DC105A" w:rsidRDefault="0025333B" w:rsidP="00DC105A">
      <w:pPr>
        <w:pStyle w:val="0SCEBaseParagraph"/>
      </w:pPr>
      <w:r w:rsidRPr="000A05D6">
        <w:rPr>
          <w:highlight w:val="yellow"/>
        </w:rPr>
        <w:t>“</w:t>
      </w:r>
      <w:r w:rsidR="00B673FC" w:rsidRPr="000A05D6">
        <w:rPr>
          <w:highlight w:val="yellow"/>
          <w:u w:val="single"/>
        </w:rPr>
        <w:t>Variable Price</w:t>
      </w:r>
      <w:r w:rsidRPr="000A05D6">
        <w:rPr>
          <w:highlight w:val="yellow"/>
        </w:rPr>
        <w:t>”</w:t>
      </w:r>
      <w:r w:rsidR="00B673FC" w:rsidRPr="000A05D6">
        <w:rPr>
          <w:highlight w:val="yellow"/>
        </w:rPr>
        <w:t xml:space="preserve"> has the meaning as set forth in </w:t>
      </w:r>
      <w:r w:rsidR="00B673FC" w:rsidRPr="000A05D6">
        <w:rPr>
          <w:highlight w:val="yellow"/>
          <w:u w:val="single"/>
        </w:rPr>
        <w:t>Section</w:t>
      </w:r>
      <w:r w:rsidR="00DC105A" w:rsidRPr="000A05D6">
        <w:rPr>
          <w:highlight w:val="yellow"/>
          <w:u w:val="single"/>
        </w:rPr>
        <w:t> </w:t>
      </w:r>
      <w:r w:rsidR="00B673FC" w:rsidRPr="000A05D6">
        <w:rPr>
          <w:highlight w:val="yellow"/>
          <w:u w:val="single"/>
        </w:rPr>
        <w:t>1.04</w:t>
      </w:r>
      <w:r w:rsidR="00B673FC" w:rsidRPr="000A05D6">
        <w:rPr>
          <w:highlight w:val="yellow"/>
        </w:rPr>
        <w:t xml:space="preserve"> of </w:t>
      </w:r>
      <w:r w:rsidR="00E00B62" w:rsidRPr="00864F25">
        <w:rPr>
          <w:highlight w:val="yellow"/>
          <w:u w:val="single"/>
        </w:rPr>
        <w:t>Attachment 1</w:t>
      </w:r>
      <w:r w:rsidR="00B673FC" w:rsidRPr="000A05D6">
        <w:rPr>
          <w:highlight w:val="yellow"/>
        </w:rPr>
        <w:t>.</w:t>
      </w:r>
      <w:r w:rsidR="00B673FC" w:rsidRPr="00DC105A">
        <w:t xml:space="preserve"> </w:t>
      </w:r>
      <w:r w:rsidR="00DC105A" w:rsidRPr="00BF4BBD">
        <w:rPr>
          <w:rStyle w:val="0SCEContractInstructionsSeparateReview"/>
        </w:rPr>
        <w:t xml:space="preserve">{SCE Selection Note: applicable to IFOM ES Projects that are </w:t>
      </w:r>
      <w:r w:rsidR="003C14B9" w:rsidRPr="00BF4BBD">
        <w:rPr>
          <w:rStyle w:val="0SCEContractInstructionsSeparateReview"/>
        </w:rPr>
        <w:t>RA - Energy Payment</w:t>
      </w:r>
      <w:r w:rsidR="00DC105A" w:rsidRPr="00BF4BBD">
        <w:rPr>
          <w:rStyle w:val="0SCEContractInstructionsSeparateReview"/>
        </w:rPr>
        <w:t>, delete for IFOM Renewable Projects, delete for IFOM ES Projects that are RA Only}</w:t>
      </w:r>
    </w:p>
    <w:p w14:paraId="730ED957" w14:textId="7CA48241" w:rsidR="008A3F40" w:rsidRDefault="0025333B" w:rsidP="00CF0ACC">
      <w:pPr>
        <w:pStyle w:val="0SCEBaseParagraph"/>
      </w:pPr>
      <w:r>
        <w:t>“</w:t>
      </w:r>
      <w:r w:rsidR="00B673FC">
        <w:rPr>
          <w:u w:val="single"/>
        </w:rPr>
        <w:t>Web Client</w:t>
      </w:r>
      <w:r>
        <w:t>”</w:t>
      </w:r>
      <w:r w:rsidR="00B673FC">
        <w:t xml:space="preserve"> means a web-based system approved by SCE</w:t>
      </w:r>
      <w:r w:rsidR="0088452C">
        <w:t xml:space="preserve">, or other system or database </w:t>
      </w:r>
      <w:r w:rsidR="00C907D9">
        <w:t>required by SCE</w:t>
      </w:r>
      <w:r w:rsidR="00B673FC">
        <w:t>.</w:t>
      </w:r>
      <w:r w:rsidR="00B673FC">
        <w:rPr>
          <w:rStyle w:val="0SCEContractInstructions"/>
        </w:rPr>
        <w:t xml:space="preserve"> </w:t>
      </w:r>
      <w:r w:rsidR="00CF0ACC">
        <w:rPr>
          <w:rStyle w:val="0SCEContractInstructions"/>
        </w:rPr>
        <w:t>{SCE Selection Note: applicable to IFOM Renewable Projects, delete for IFOM ES Projects}</w:t>
      </w:r>
    </w:p>
    <w:p w14:paraId="1BB4C0EA" w14:textId="1280F4B6" w:rsidR="008A3F40" w:rsidRDefault="0025333B">
      <w:pPr>
        <w:pStyle w:val="0SCEBaseParagraph"/>
        <w:suppressLineNumbers/>
        <w:suppressAutoHyphens/>
      </w:pPr>
      <w:r>
        <w:t>“</w:t>
      </w:r>
      <w:r w:rsidR="00B673FC" w:rsidRPr="00817846">
        <w:rPr>
          <w:u w:val="single"/>
        </w:rPr>
        <w:t>WECC</w:t>
      </w:r>
      <w:r>
        <w:t>”</w:t>
      </w:r>
      <w:r w:rsidR="00B673FC" w:rsidRPr="00817846">
        <w:t xml:space="preserve"> means the Western Electricity Coordinating Council.</w:t>
      </w:r>
      <w:r w:rsidR="00B673FC">
        <w:t xml:space="preserve"> </w:t>
      </w:r>
    </w:p>
    <w:p w14:paraId="08C2F21D" w14:textId="1B7C5DD9" w:rsidR="008A3F40" w:rsidRPr="00601A98" w:rsidRDefault="0025333B" w:rsidP="00601A98">
      <w:pPr>
        <w:pStyle w:val="0SCEBaseParagraph"/>
        <w:rPr>
          <w:rStyle w:val="0SCEContractInput"/>
          <w:i w:val="0"/>
          <w:color w:val="000000"/>
        </w:rPr>
      </w:pPr>
      <w:r w:rsidRPr="00E002B2">
        <w:rPr>
          <w:rStyle w:val="4ContractTypeRPSOnlyChar"/>
        </w:rPr>
        <w:t>“</w:t>
      </w:r>
      <w:r w:rsidR="00B673FC" w:rsidRPr="00E1641D">
        <w:rPr>
          <w:rStyle w:val="4ContractTypeRPSOnlyChar"/>
          <w:u w:val="single"/>
        </w:rPr>
        <w:t>Wind Turbines</w:t>
      </w:r>
      <w:r w:rsidRPr="00E002B2">
        <w:rPr>
          <w:rStyle w:val="4ContractTypeRPSOnlyChar"/>
        </w:rPr>
        <w:t>”</w:t>
      </w:r>
      <w:r w:rsidR="00B673FC" w:rsidRPr="00E002B2">
        <w:rPr>
          <w:rStyle w:val="4ContractTypeRPSOnlyChar"/>
        </w:rPr>
        <w:t xml:space="preserve"> means the wind turbine generators installed on the Site as part of the Project.</w:t>
      </w:r>
      <w:r w:rsidR="00B673FC">
        <w:rPr>
          <w:rStyle w:val="0SCEContractInput"/>
          <w:i w:val="0"/>
          <w:color w:val="008000"/>
        </w:rPr>
        <w:t xml:space="preserve"> </w:t>
      </w:r>
      <w:r w:rsidR="00CF0ACC" w:rsidRPr="00E002B2">
        <w:rPr>
          <w:rStyle w:val="0SCEContractInstructionsSeparateReview"/>
        </w:rPr>
        <w:t>{SCE Selection Note: applicable to IFOM Renewable Projects that are Wind, delete for IFOM ES Projects, delete for IFOM Renewable Projects that are not Wind}</w:t>
      </w:r>
    </w:p>
    <w:p w14:paraId="39CEFFE7" w14:textId="5CB798FE" w:rsidR="008A3F40" w:rsidRDefault="0025333B">
      <w:pPr>
        <w:pStyle w:val="0SCEBaseParagraph"/>
      </w:pPr>
      <w:r w:rsidRPr="00E002B2">
        <w:rPr>
          <w:rStyle w:val="4ContractTypeRPSOnlyChar"/>
        </w:rPr>
        <w:t>“</w:t>
      </w:r>
      <w:r w:rsidR="00B673FC" w:rsidRPr="00E1641D">
        <w:rPr>
          <w:rStyle w:val="4ContractTypeRPSOnlyChar"/>
          <w:u w:val="single"/>
        </w:rPr>
        <w:t>WREGIS</w:t>
      </w:r>
      <w:r w:rsidRPr="00E002B2">
        <w:rPr>
          <w:rStyle w:val="4ContractTypeRPSOnlyChar"/>
        </w:rPr>
        <w:t>”</w:t>
      </w:r>
      <w:r w:rsidR="00B673FC" w:rsidRPr="00E002B2">
        <w:rPr>
          <w:rStyle w:val="4ContractTypeRPSOnlyChar"/>
        </w:rPr>
        <w:t xml:space="preserve"> means the Western Renewable Energy Generation Information System. </w:t>
      </w:r>
      <w:r w:rsidR="00CF0ACC">
        <w:rPr>
          <w:rStyle w:val="0SCEContractInstructions"/>
        </w:rPr>
        <w:t>{SCE Selection Note: applicable to IFOM Renewable Projects, delete for IFOM ES Projects}</w:t>
      </w:r>
    </w:p>
    <w:p w14:paraId="553C2011" w14:textId="526D0EFB" w:rsidR="008A3F40" w:rsidRDefault="0025333B" w:rsidP="00601A98">
      <w:pPr>
        <w:pStyle w:val="0SCEBaseParagraph"/>
      </w:pPr>
      <w:r w:rsidRPr="00E002B2">
        <w:rPr>
          <w:rStyle w:val="4ContractTypeRPSOnlyChar"/>
        </w:rPr>
        <w:t>“</w:t>
      </w:r>
      <w:r w:rsidR="00B673FC" w:rsidRPr="00E1641D">
        <w:rPr>
          <w:rStyle w:val="4ContractTypeRPSOnlyChar"/>
          <w:u w:val="single"/>
        </w:rPr>
        <w:t>WREGIS Certificate(s)</w:t>
      </w:r>
      <w:r w:rsidRPr="00E002B2">
        <w:rPr>
          <w:rStyle w:val="4ContractTypeRPSOnlyChar"/>
        </w:rPr>
        <w:t>”</w:t>
      </w:r>
      <w:r w:rsidR="00B673FC" w:rsidRPr="00E002B2">
        <w:rPr>
          <w:rStyle w:val="4ContractTypeRPSOnlyChar"/>
        </w:rPr>
        <w:t xml:space="preserve"> has the same meaning as </w:t>
      </w:r>
      <w:r w:rsidRPr="00E002B2">
        <w:rPr>
          <w:rStyle w:val="4ContractTypeRPSOnlyChar"/>
        </w:rPr>
        <w:t>“</w:t>
      </w:r>
      <w:r w:rsidR="00B673FC" w:rsidRPr="00E002B2">
        <w:rPr>
          <w:rStyle w:val="4ContractTypeRPSOnlyChar"/>
        </w:rPr>
        <w:t>Certificate</w:t>
      </w:r>
      <w:r w:rsidRPr="00E002B2">
        <w:rPr>
          <w:rStyle w:val="4ContractTypeRPSOnlyChar"/>
        </w:rPr>
        <w:t>”</w:t>
      </w:r>
      <w:r w:rsidR="00B673FC" w:rsidRPr="00E002B2">
        <w:rPr>
          <w:rStyle w:val="4ContractTypeRPSOnlyChar"/>
        </w:rPr>
        <w:t xml:space="preserve"> as defined by WREGIS in the WREGIS Operating Rules.</w:t>
      </w:r>
      <w:r w:rsidR="00B673FC">
        <w:rPr>
          <w:i/>
          <w:iCs/>
          <w:color w:val="0000FF"/>
        </w:rPr>
        <w:t xml:space="preserve"> </w:t>
      </w:r>
      <w:r w:rsidR="00CF0ACC">
        <w:rPr>
          <w:rStyle w:val="0SCEContractInstructions"/>
        </w:rPr>
        <w:t>{SCE Selection Note: applicable to IFOM Renewable Projects, delete for IFOM ES Projects}</w:t>
      </w:r>
    </w:p>
    <w:p w14:paraId="7EA710F3" w14:textId="22E8DAA2" w:rsidR="008A3F40" w:rsidRDefault="0025333B" w:rsidP="00601A98">
      <w:pPr>
        <w:pStyle w:val="0SCEBaseParagraph"/>
        <w:rPr>
          <w:i/>
          <w:iCs/>
          <w:color w:val="0000FF"/>
        </w:rPr>
      </w:pPr>
      <w:r w:rsidRPr="00E002B2">
        <w:rPr>
          <w:rStyle w:val="4ContractTypeRPSOnlyChar"/>
        </w:rPr>
        <w:t>“</w:t>
      </w:r>
      <w:r w:rsidR="00B673FC" w:rsidRPr="00E1641D">
        <w:rPr>
          <w:rStyle w:val="4ContractTypeRPSOnlyChar"/>
          <w:u w:val="single"/>
        </w:rPr>
        <w:t>WREGIS Operating Rules</w:t>
      </w:r>
      <w:r w:rsidRPr="00E002B2">
        <w:rPr>
          <w:rStyle w:val="4ContractTypeRPSOnlyChar"/>
        </w:rPr>
        <w:t>”</w:t>
      </w:r>
      <w:r w:rsidR="00B673FC" w:rsidRPr="00E002B2">
        <w:rPr>
          <w:rStyle w:val="4ContractTypeRPSOnlyChar"/>
        </w:rPr>
        <w:t xml:space="preserve"> means the rules published by the Western Electricity Coordinating Council for the rules and operations of WREGIS.</w:t>
      </w:r>
      <w:r w:rsidR="00B673FC">
        <w:rPr>
          <w:i/>
          <w:iCs/>
          <w:color w:val="0000FF"/>
        </w:rPr>
        <w:t xml:space="preserve"> </w:t>
      </w:r>
      <w:r w:rsidR="00CF0ACC">
        <w:rPr>
          <w:rStyle w:val="0SCEContractInstructions"/>
        </w:rPr>
        <w:t>{SCE Selection Note: applicable to IFOM Renewable Projects, delete for IFOM ES Projects}</w:t>
      </w:r>
    </w:p>
    <w:p w14:paraId="6A42463E" w14:textId="14C41D7F" w:rsidR="008A3F40" w:rsidRDefault="00B673FC">
      <w:pPr>
        <w:suppressLineNumbers/>
        <w:pBdr>
          <w:top w:val="single" w:sz="4" w:space="1" w:color="auto"/>
        </w:pBdr>
        <w:suppressAutoHyphens/>
        <w:spacing w:before="100" w:after="100"/>
        <w:jc w:val="center"/>
        <w:rPr>
          <w:u w:val="single"/>
        </w:rPr>
      </w:pPr>
      <w:r>
        <w:rPr>
          <w:i/>
          <w:iCs/>
        </w:rPr>
        <w:t>*** End of EXHIBIT</w:t>
      </w:r>
      <w:r w:rsidR="00A95BCE">
        <w:rPr>
          <w:i/>
          <w:iCs/>
        </w:rPr>
        <w:t> </w:t>
      </w:r>
      <w:r>
        <w:rPr>
          <w:i/>
          <w:iCs/>
        </w:rPr>
        <w:t>A ***</w:t>
      </w:r>
    </w:p>
    <w:p w14:paraId="6F9BD786" w14:textId="77777777" w:rsidR="007A3EC3" w:rsidRDefault="007A3EC3">
      <w:pPr>
        <w:suppressLineNumbers/>
        <w:suppressAutoHyphens/>
        <w:spacing w:after="240" w:line="240" w:lineRule="auto"/>
        <w:ind w:left="720"/>
        <w:rPr>
          <w:rFonts w:ascii="Times New Roman Bold" w:eastAsia="Times New Roman" w:hAnsi="Times New Roman Bold"/>
          <w:b/>
        </w:rPr>
        <w:sectPr w:rsidR="007A3EC3">
          <w:footerReference w:type="default" r:id="rId23"/>
          <w:pgSz w:w="12240" w:h="15840" w:code="1"/>
          <w:pgMar w:top="1440" w:right="1440" w:bottom="1440" w:left="1440" w:header="720" w:footer="720" w:gutter="0"/>
          <w:pgNumType w:start="1"/>
          <w:cols w:space="720"/>
          <w:docGrid w:linePitch="360"/>
        </w:sectPr>
      </w:pPr>
      <w:bookmarkStart w:id="997" w:name="_Toc78311248"/>
      <w:bookmarkStart w:id="998" w:name="_Toc99534593"/>
      <w:bookmarkStart w:id="999" w:name="_Hlk94432926"/>
      <w:bookmarkStart w:id="1000" w:name="_Toc364783627"/>
      <w:bookmarkStart w:id="1001" w:name="_Toc366241182"/>
      <w:bookmarkStart w:id="1002" w:name="_Toc366249615"/>
    </w:p>
    <w:p w14:paraId="0B8D9E0E" w14:textId="23C974E1" w:rsidR="008A3F40" w:rsidRDefault="008A3F40">
      <w:pPr>
        <w:suppressLineNumbers/>
        <w:suppressAutoHyphens/>
        <w:spacing w:after="240" w:line="240" w:lineRule="auto"/>
        <w:ind w:left="720"/>
        <w:rPr>
          <w:rFonts w:ascii="Times New Roman Bold" w:eastAsia="Times New Roman" w:hAnsi="Times New Roman Bold"/>
          <w:b/>
        </w:rPr>
      </w:pPr>
    </w:p>
    <w:p w14:paraId="52F53748" w14:textId="65812A2C" w:rsidR="008A3F40" w:rsidRDefault="00B673FC">
      <w:pPr>
        <w:pStyle w:val="1SCEExhTitle"/>
        <w:suppressLineNumbers/>
        <w:suppressAutoHyphens/>
      </w:pPr>
      <w:bookmarkStart w:id="1003" w:name="_Toc100935262"/>
      <w:bookmarkStart w:id="1004" w:name="_Toc100999549"/>
      <w:bookmarkStart w:id="1005" w:name="_Toc102395629"/>
      <w:bookmarkStart w:id="1006" w:name="_Toc102395695"/>
      <w:bookmarkStart w:id="1007" w:name="_Toc102395893"/>
      <w:bookmarkStart w:id="1008" w:name="_Toc102750233"/>
      <w:bookmarkStart w:id="1009" w:name="_Toc105796879"/>
      <w:bookmarkStart w:id="1010" w:name="_Toc108607501"/>
      <w:bookmarkStart w:id="1011" w:name="_Toc117255158"/>
      <w:bookmarkStart w:id="1012" w:name="_Toc134448275"/>
      <w:bookmarkStart w:id="1013" w:name="_Toc134618471"/>
      <w:bookmarkStart w:id="1014" w:name="_Toc134627399"/>
      <w:bookmarkStart w:id="1015" w:name="_Toc141970429"/>
      <w:bookmarkStart w:id="1016" w:name="_Toc144114752"/>
      <w:bookmarkStart w:id="1017" w:name="_Toc156823657"/>
      <w:bookmarkStart w:id="1018" w:name="_Toc158129087"/>
      <w:bookmarkStart w:id="1019" w:name="_Toc159578870"/>
      <w:bookmarkStart w:id="1020" w:name="_Toc168666423"/>
      <w:bookmarkStart w:id="1021" w:name="_Toc169090110"/>
      <w:bookmarkStart w:id="1022" w:name="_Toc171515692"/>
      <w:bookmarkStart w:id="1023" w:name="_Toc178766882"/>
      <w:bookmarkStart w:id="1024" w:name="_Toc178766896"/>
      <w:bookmarkStart w:id="1025" w:name="_Toc178865878"/>
      <w:bookmarkStart w:id="1026" w:name="_Toc178865890"/>
      <w:bookmarkStart w:id="1027" w:name="_Toc178868126"/>
      <w:bookmarkStart w:id="1028" w:name="_Toc179386977"/>
      <w:bookmarkStart w:id="1029" w:name="_Toc179387040"/>
      <w:bookmarkStart w:id="1030" w:name="_Toc179387052"/>
      <w:bookmarkStart w:id="1031" w:name="_Toc179387102"/>
      <w:bookmarkStart w:id="1032" w:name="_Toc179387128"/>
      <w:bookmarkStart w:id="1033" w:name="_Toc179387140"/>
      <w:bookmarkStart w:id="1034" w:name="_Toc179387194"/>
      <w:bookmarkStart w:id="1035" w:name="_Toc179387206"/>
      <w:bookmarkStart w:id="1036" w:name="_Toc179387268"/>
      <w:bookmarkStart w:id="1037" w:name="_Toc179387387"/>
      <w:bookmarkStart w:id="1038" w:name="_Toc180161149"/>
      <w:bookmarkStart w:id="1039" w:name="_Toc181196605"/>
      <w:bookmarkStart w:id="1040" w:name="_Toc191556584"/>
      <w:bookmarkStart w:id="1041" w:name="_Toc203397834"/>
      <w:bookmarkStart w:id="1042" w:name="_Toc203736757"/>
      <w:bookmarkStart w:id="1043" w:name="_Toc209174313"/>
      <w:bookmarkStart w:id="1044" w:name="_Toc100999423"/>
      <w:r>
        <w:t>EXHIBIT</w:t>
      </w:r>
      <w:r w:rsidR="00A95BCE">
        <w:t> </w:t>
      </w:r>
      <w:r>
        <w:t>B</w:t>
      </w:r>
      <w:bookmarkStart w:id="1045" w:name="_Toc102395630"/>
      <w:bookmarkEnd w:id="997"/>
      <w:bookmarkEnd w:id="998"/>
      <w:bookmarkEnd w:id="1003"/>
      <w:bookmarkEnd w:id="1004"/>
      <w:bookmarkEnd w:id="1005"/>
      <w:r>
        <w:t xml:space="preserve"> </w:t>
      </w:r>
      <w:r>
        <w:br/>
      </w:r>
      <w:r>
        <w:br/>
      </w:r>
      <w:r>
        <w:rPr>
          <w:caps/>
        </w:rPr>
        <w:t>I</w:t>
      </w:r>
      <w:r w:rsidR="0059610F">
        <w:rPr>
          <w:caps/>
        </w:rPr>
        <w:t xml:space="preserve">NTENTIONALLY </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5"/>
      <w:r w:rsidR="0059610F">
        <w:rPr>
          <w:caps/>
        </w:rPr>
        <w:t>OMITTED</w:t>
      </w:r>
      <w:bookmarkEnd w:id="1040"/>
      <w:bookmarkEnd w:id="1041"/>
      <w:bookmarkEnd w:id="1042"/>
      <w:bookmarkEnd w:id="1043"/>
    </w:p>
    <w:p w14:paraId="2456A7D7" w14:textId="77777777" w:rsidR="008A3F40" w:rsidRDefault="008A3F40">
      <w:pPr>
        <w:suppressLineNumbers/>
        <w:suppressAutoHyphens/>
        <w:rPr>
          <w:b/>
        </w:rPr>
      </w:pPr>
      <w:bookmarkStart w:id="1046" w:name="_Toc364783635"/>
      <w:bookmarkStart w:id="1047" w:name="_Toc366241188"/>
      <w:bookmarkStart w:id="1048" w:name="_Toc366249621"/>
      <w:bookmarkEnd w:id="999"/>
      <w:bookmarkEnd w:id="1044"/>
    </w:p>
    <w:p w14:paraId="2B719F0D" w14:textId="5D49A668" w:rsidR="008A3F40" w:rsidRDefault="00B673FC">
      <w:pPr>
        <w:suppressLineNumbers/>
        <w:pBdr>
          <w:top w:val="single" w:sz="4" w:space="1" w:color="auto"/>
        </w:pBdr>
        <w:suppressAutoHyphens/>
        <w:spacing w:before="100" w:after="100"/>
        <w:jc w:val="center"/>
        <w:rPr>
          <w:u w:val="single"/>
        </w:rPr>
      </w:pPr>
      <w:r>
        <w:rPr>
          <w:i/>
          <w:iCs/>
        </w:rPr>
        <w:t>*** End of EXHIBIT</w:t>
      </w:r>
      <w:r w:rsidR="00A95BCE">
        <w:rPr>
          <w:i/>
          <w:iCs/>
        </w:rPr>
        <w:t> </w:t>
      </w:r>
      <w:r>
        <w:rPr>
          <w:i/>
          <w:iCs/>
        </w:rPr>
        <w:t>B ***</w:t>
      </w:r>
    </w:p>
    <w:p w14:paraId="4DC5420A" w14:textId="622033F0" w:rsidR="00F87149" w:rsidRPr="00F87149" w:rsidRDefault="00F87149" w:rsidP="00F87149">
      <w:pPr>
        <w:sectPr w:rsidR="00F87149" w:rsidRPr="00F87149">
          <w:footerReference w:type="default" r:id="rId24"/>
          <w:pgSz w:w="12240" w:h="15840" w:code="1"/>
          <w:pgMar w:top="1440" w:right="1440" w:bottom="1440" w:left="1440" w:header="720" w:footer="720" w:gutter="0"/>
          <w:pgNumType w:start="1"/>
          <w:cols w:space="720"/>
          <w:docGrid w:linePitch="360"/>
        </w:sectPr>
      </w:pPr>
    </w:p>
    <w:p w14:paraId="23835160" w14:textId="288D4952" w:rsidR="008A3F40" w:rsidRDefault="00B673FC">
      <w:pPr>
        <w:pStyle w:val="1SCEExhTitle"/>
        <w:suppressLineNumbers/>
        <w:suppressAutoHyphens/>
        <w:rPr>
          <w:caps/>
        </w:rPr>
      </w:pPr>
      <w:bookmarkStart w:id="1049" w:name="_Toc364783637"/>
      <w:bookmarkStart w:id="1050" w:name="_Toc366241190"/>
      <w:bookmarkStart w:id="1051" w:name="_Toc366249623"/>
      <w:bookmarkStart w:id="1052" w:name="_Toc78311250"/>
      <w:bookmarkStart w:id="1053" w:name="_Toc99534595"/>
      <w:bookmarkStart w:id="1054" w:name="_Toc100935265"/>
      <w:bookmarkStart w:id="1055" w:name="_Toc100999426"/>
      <w:bookmarkStart w:id="1056" w:name="_Toc100999552"/>
      <w:bookmarkStart w:id="1057" w:name="_Toc102395631"/>
      <w:bookmarkStart w:id="1058" w:name="_Toc102395696"/>
      <w:bookmarkStart w:id="1059" w:name="_Toc102395894"/>
      <w:bookmarkStart w:id="1060" w:name="_Toc102750234"/>
      <w:bookmarkStart w:id="1061" w:name="_Toc105796880"/>
      <w:bookmarkStart w:id="1062" w:name="_Toc108607502"/>
      <w:bookmarkStart w:id="1063" w:name="_Toc117255159"/>
      <w:bookmarkStart w:id="1064" w:name="_Toc134448276"/>
      <w:bookmarkStart w:id="1065" w:name="_Toc134618472"/>
      <w:bookmarkStart w:id="1066" w:name="_Toc134627400"/>
      <w:bookmarkStart w:id="1067" w:name="_Toc141970430"/>
      <w:bookmarkStart w:id="1068" w:name="_Toc144114753"/>
      <w:bookmarkStart w:id="1069" w:name="_Toc156823658"/>
      <w:bookmarkStart w:id="1070" w:name="_Toc158129088"/>
      <w:bookmarkStart w:id="1071" w:name="_Toc159578871"/>
      <w:bookmarkStart w:id="1072" w:name="_Toc168666424"/>
      <w:bookmarkStart w:id="1073" w:name="_Toc169090111"/>
      <w:bookmarkStart w:id="1074" w:name="_Toc171515693"/>
      <w:bookmarkStart w:id="1075" w:name="_Toc178766883"/>
      <w:bookmarkStart w:id="1076" w:name="_Toc178766897"/>
      <w:bookmarkStart w:id="1077" w:name="_Toc178865879"/>
      <w:bookmarkStart w:id="1078" w:name="_Toc178865891"/>
      <w:bookmarkStart w:id="1079" w:name="_Toc178868127"/>
      <w:bookmarkStart w:id="1080" w:name="_Toc179386978"/>
      <w:bookmarkStart w:id="1081" w:name="_Toc179387041"/>
      <w:bookmarkStart w:id="1082" w:name="_Toc179387053"/>
      <w:bookmarkStart w:id="1083" w:name="_Toc179387103"/>
      <w:bookmarkStart w:id="1084" w:name="_Toc179387129"/>
      <w:bookmarkStart w:id="1085" w:name="_Toc179387141"/>
      <w:bookmarkStart w:id="1086" w:name="_Toc179387195"/>
      <w:bookmarkStart w:id="1087" w:name="_Toc179387207"/>
      <w:bookmarkStart w:id="1088" w:name="_Toc179387269"/>
      <w:bookmarkStart w:id="1089" w:name="_Toc179387388"/>
      <w:bookmarkStart w:id="1090" w:name="_Toc180161150"/>
      <w:bookmarkStart w:id="1091" w:name="_Toc181196606"/>
      <w:bookmarkStart w:id="1092" w:name="_Toc191556585"/>
      <w:bookmarkStart w:id="1093" w:name="_Toc203397835"/>
      <w:bookmarkStart w:id="1094" w:name="_Toc203736758"/>
      <w:bookmarkStart w:id="1095" w:name="_Toc209174314"/>
      <w:bookmarkEnd w:id="1046"/>
      <w:bookmarkEnd w:id="1047"/>
      <w:bookmarkEnd w:id="1048"/>
      <w:r>
        <w:lastRenderedPageBreak/>
        <w:t>EXHIBIT</w:t>
      </w:r>
      <w:bookmarkEnd w:id="1049"/>
      <w:bookmarkEnd w:id="1050"/>
      <w:bookmarkEnd w:id="1051"/>
      <w:r w:rsidR="00A95BCE">
        <w:t> </w:t>
      </w:r>
      <w:r>
        <w:t>C</w:t>
      </w:r>
      <w:bookmarkStart w:id="1096" w:name="_Toc364783638"/>
      <w:bookmarkStart w:id="1097" w:name="_Toc366241191"/>
      <w:bookmarkStart w:id="1098" w:name="_Toc366249624"/>
      <w:r>
        <w:br/>
      </w:r>
      <w:r>
        <w:br/>
        <w:t>PROJECT PROGRESS REPORT</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7FD59E3F" w14:textId="77777777" w:rsidR="008A3F40" w:rsidRPr="000E0BBE" w:rsidRDefault="00B673FC">
      <w:pPr>
        <w:suppressLineNumbers/>
        <w:suppressAutoHyphens/>
        <w:spacing w:after="120"/>
        <w:jc w:val="center"/>
        <w:rPr>
          <w:rStyle w:val="0SCEContractInstructionsSeparateReview"/>
        </w:rPr>
      </w:pPr>
      <w:r w:rsidRPr="000E0BBE">
        <w:rPr>
          <w:rStyle w:val="0SCEContractInstructionsSeparateReview"/>
        </w:rPr>
        <w:t>{SCE Note: Exhibit is subject to modification for technology specific differences}</w:t>
      </w:r>
    </w:p>
    <w:p w14:paraId="4124D6F0" w14:textId="4F98B8D5" w:rsidR="008A3F40" w:rsidRDefault="00B673FC">
      <w:pPr>
        <w:suppressLineNumbers/>
        <w:tabs>
          <w:tab w:val="left" w:pos="0"/>
        </w:tabs>
        <w:suppressAutoHyphens/>
      </w:pPr>
      <w:r>
        <w:t xml:space="preserve">In accordance with </w:t>
      </w:r>
      <w:r w:rsidRPr="00517B16">
        <w:rPr>
          <w:u w:val="single"/>
        </w:rPr>
        <w:t>Section</w:t>
      </w:r>
      <w:r w:rsidR="00C82F1A">
        <w:rPr>
          <w:u w:val="single"/>
        </w:rPr>
        <w:t> </w:t>
      </w:r>
      <w:r w:rsidRPr="00517B16">
        <w:rPr>
          <w:u w:val="single"/>
        </w:rPr>
        <w:t>4.0</w:t>
      </w:r>
      <w:r w:rsidR="00087AA0">
        <w:rPr>
          <w:u w:val="single"/>
        </w:rPr>
        <w:t>5</w:t>
      </w:r>
      <w:r>
        <w:t>, Seller will provide a monthly Project Progress Report containing, at a minimum, the information listed below, as applicable, via e-mail in the form of a single Adobe Acrobat file.</w:t>
      </w:r>
    </w:p>
    <w:p w14:paraId="3D569F5D" w14:textId="77777777" w:rsidR="008A3F40" w:rsidRDefault="00B673FC" w:rsidP="00D623CE">
      <w:pPr>
        <w:pStyle w:val="ListParagraph"/>
        <w:numPr>
          <w:ilvl w:val="0"/>
          <w:numId w:val="35"/>
        </w:numPr>
        <w:suppressLineNumbers/>
        <w:suppressAutoHyphens/>
        <w:rPr>
          <w:szCs w:val="20"/>
        </w:rPr>
      </w:pPr>
      <w:r>
        <w:t>An executive summary;</w:t>
      </w:r>
    </w:p>
    <w:p w14:paraId="3F2C7506" w14:textId="77777777" w:rsidR="008A3F40" w:rsidRDefault="00B673FC" w:rsidP="00D623CE">
      <w:pPr>
        <w:pStyle w:val="ListParagraph"/>
        <w:numPr>
          <w:ilvl w:val="0"/>
          <w:numId w:val="35"/>
        </w:numPr>
        <w:suppressLineNumbers/>
        <w:suppressAutoHyphens/>
        <w:rPr>
          <w:szCs w:val="20"/>
        </w:rPr>
      </w:pPr>
      <w:r>
        <w:rPr>
          <w:szCs w:val="20"/>
        </w:rPr>
        <w:t>An updated Milestone Schedule</w:t>
      </w:r>
    </w:p>
    <w:p w14:paraId="27923089" w14:textId="77777777" w:rsidR="008A3F40" w:rsidRDefault="00B673FC" w:rsidP="00D623CE">
      <w:pPr>
        <w:pStyle w:val="ListParagraph"/>
        <w:numPr>
          <w:ilvl w:val="0"/>
          <w:numId w:val="35"/>
        </w:numPr>
        <w:suppressLineNumbers/>
        <w:suppressAutoHyphens/>
      </w:pPr>
      <w:r>
        <w:t>PERT or GANT chart showing schedule, percent completion, and percent change from previous report of major items and activities, including Critical Path Development Milestones, Permits, technical studies, financing, and major equipment purchase orders showing the start dates, and projected completion dates;</w:t>
      </w:r>
    </w:p>
    <w:p w14:paraId="2E5CCAF1" w14:textId="77777777" w:rsidR="008A3F40" w:rsidRDefault="00B673FC" w:rsidP="00D623CE">
      <w:pPr>
        <w:pStyle w:val="ListParagraph"/>
        <w:numPr>
          <w:ilvl w:val="0"/>
          <w:numId w:val="35"/>
        </w:numPr>
        <w:suppressLineNumbers/>
        <w:suppressAutoHyphens/>
      </w:pPr>
      <w:r>
        <w:t xml:space="preserve">Description of general work status on: </w:t>
      </w:r>
    </w:p>
    <w:p w14:paraId="38E24ADB" w14:textId="77777777" w:rsidR="008A3F40" w:rsidRDefault="00B673FC" w:rsidP="00D623CE">
      <w:pPr>
        <w:pStyle w:val="ListParagraph"/>
        <w:numPr>
          <w:ilvl w:val="0"/>
          <w:numId w:val="35"/>
        </w:numPr>
        <w:suppressLineNumbers/>
        <w:suppressAutoHyphens/>
      </w:pPr>
      <w:r>
        <w:t>Engineering;</w:t>
      </w:r>
    </w:p>
    <w:p w14:paraId="5C5E7C16" w14:textId="77777777" w:rsidR="008A3F40" w:rsidRDefault="00B673FC" w:rsidP="00D623CE">
      <w:pPr>
        <w:pStyle w:val="ListParagraph"/>
        <w:numPr>
          <w:ilvl w:val="0"/>
          <w:numId w:val="35"/>
        </w:numPr>
        <w:suppressLineNumbers/>
        <w:suppressAutoHyphens/>
      </w:pPr>
      <w:r>
        <w:t>Procurement;</w:t>
      </w:r>
    </w:p>
    <w:p w14:paraId="2FCB519A" w14:textId="77777777" w:rsidR="008A3F40" w:rsidRDefault="00B673FC" w:rsidP="00D623CE">
      <w:pPr>
        <w:pStyle w:val="ListParagraph"/>
        <w:numPr>
          <w:ilvl w:val="0"/>
          <w:numId w:val="35"/>
        </w:numPr>
        <w:suppressLineNumbers/>
        <w:suppressAutoHyphens/>
      </w:pPr>
      <w:r>
        <w:t>Permitting (</w:t>
      </w:r>
      <w:proofErr w:type="gramStart"/>
      <w:r>
        <w:t>include</w:t>
      </w:r>
      <w:proofErr w:type="gramEnd"/>
      <w:r>
        <w:t xml:space="preserve"> status of any required regulatory determinations for approval of Federal New Source Review permitting exemptions, expedited permitting processes, and status of acquisition of required emission credits in terms of impact on the Project’s permitting schedule, overall Project schedule, and ability of Project to meet Expected Initial Delivery Date);</w:t>
      </w:r>
    </w:p>
    <w:p w14:paraId="26065338" w14:textId="77777777" w:rsidR="008A3F40" w:rsidRDefault="00B673FC" w:rsidP="00D623CE">
      <w:pPr>
        <w:pStyle w:val="ListParagraph"/>
        <w:numPr>
          <w:ilvl w:val="0"/>
          <w:numId w:val="35"/>
        </w:numPr>
        <w:suppressLineNumbers/>
        <w:suppressAutoHyphens/>
      </w:pPr>
      <w:r>
        <w:t>Major construction activities in the prior month;</w:t>
      </w:r>
    </w:p>
    <w:p w14:paraId="5BB34FC0" w14:textId="77777777" w:rsidR="008A3F40" w:rsidRDefault="00B673FC" w:rsidP="00D623CE">
      <w:pPr>
        <w:pStyle w:val="ListParagraph"/>
        <w:numPr>
          <w:ilvl w:val="0"/>
          <w:numId w:val="35"/>
        </w:numPr>
        <w:suppressLineNumbers/>
        <w:suppressAutoHyphens/>
      </w:pPr>
      <w:r>
        <w:t>Testing;</w:t>
      </w:r>
    </w:p>
    <w:p w14:paraId="090772BD" w14:textId="77777777" w:rsidR="008A3F40" w:rsidRDefault="00B673FC" w:rsidP="00D623CE">
      <w:pPr>
        <w:pStyle w:val="ListParagraph"/>
        <w:numPr>
          <w:ilvl w:val="0"/>
          <w:numId w:val="35"/>
        </w:numPr>
        <w:suppressLineNumbers/>
        <w:suppressAutoHyphens/>
      </w:pPr>
      <w:r>
        <w:t>Electrical interconnection status; and</w:t>
      </w:r>
    </w:p>
    <w:p w14:paraId="7DC9650B" w14:textId="77777777" w:rsidR="008A3F40" w:rsidRDefault="00B673FC" w:rsidP="00D623CE">
      <w:pPr>
        <w:pStyle w:val="ListParagraph"/>
        <w:numPr>
          <w:ilvl w:val="0"/>
          <w:numId w:val="35"/>
        </w:numPr>
        <w:suppressLineNumbers/>
        <w:suppressAutoHyphens/>
      </w:pPr>
      <w:r>
        <w:t>Any other required interconnections.</w:t>
      </w:r>
    </w:p>
    <w:p w14:paraId="32365387" w14:textId="77777777" w:rsidR="008A3F40" w:rsidRDefault="00B673FC" w:rsidP="00D623CE">
      <w:pPr>
        <w:pStyle w:val="ListParagraph"/>
        <w:numPr>
          <w:ilvl w:val="0"/>
          <w:numId w:val="35"/>
        </w:numPr>
        <w:suppressLineNumbers/>
        <w:suppressAutoHyphens/>
      </w:pPr>
      <w:r>
        <w:t>Forecast activities for next month;</w:t>
      </w:r>
    </w:p>
    <w:p w14:paraId="692F37AF" w14:textId="77777777" w:rsidR="008A3F40" w:rsidRDefault="00B673FC" w:rsidP="00D623CE">
      <w:pPr>
        <w:pStyle w:val="ListParagraph"/>
        <w:numPr>
          <w:ilvl w:val="0"/>
          <w:numId w:val="35"/>
        </w:numPr>
        <w:suppressLineNumbers/>
        <w:suppressAutoHyphens/>
      </w:pPr>
      <w:r>
        <w:t>Potential issues affecting the Project.</w:t>
      </w:r>
    </w:p>
    <w:p w14:paraId="43574171" w14:textId="77777777" w:rsidR="008A3F40" w:rsidRDefault="00B673FC" w:rsidP="00D623CE">
      <w:pPr>
        <w:pStyle w:val="ListParagraph"/>
        <w:numPr>
          <w:ilvl w:val="0"/>
          <w:numId w:val="35"/>
        </w:numPr>
        <w:suppressLineNumbers/>
        <w:suppressAutoHyphens/>
      </w:pPr>
      <w:r>
        <w:t>Pictures, in sufficient quantity and of appropriate detail, in order to document construction and the development of the project leading up to the delivery of the project on Initial Delivery Date.</w:t>
      </w:r>
    </w:p>
    <w:p w14:paraId="2B0D038B" w14:textId="3DC13DAF" w:rsidR="008A3F40" w:rsidRDefault="00B673FC">
      <w:pPr>
        <w:suppressLineNumbers/>
        <w:suppressAutoHyphens/>
      </w:pPr>
      <w:r>
        <w:t xml:space="preserve">Seller must notify SCE in writing of its receipt of any of the following documents below, and make such documents available to SCE within </w:t>
      </w:r>
      <w:r w:rsidR="0013216E">
        <w:t xml:space="preserve">ten </w:t>
      </w:r>
      <w:r>
        <w:t>(</w:t>
      </w:r>
      <w:r w:rsidR="0013216E">
        <w:t>10</w:t>
      </w:r>
      <w:r>
        <w:t>) Business Days after such receipt:</w:t>
      </w:r>
    </w:p>
    <w:p w14:paraId="2D4DBA79" w14:textId="77777777" w:rsidR="008A3F40" w:rsidRDefault="00B673FC" w:rsidP="00D623CE">
      <w:pPr>
        <w:pStyle w:val="ListParagraph"/>
        <w:numPr>
          <w:ilvl w:val="0"/>
          <w:numId w:val="36"/>
        </w:numPr>
        <w:suppressLineNumbers/>
        <w:suppressAutoHyphens/>
      </w:pPr>
      <w:r>
        <w:t>All material written commitments regarding construction work at the Project that could impact the completion schedule or Initial Delivery Date;</w:t>
      </w:r>
    </w:p>
    <w:p w14:paraId="19F778AB" w14:textId="77777777" w:rsidR="008A3F40" w:rsidRDefault="00B673FC" w:rsidP="00D623CE">
      <w:pPr>
        <w:pStyle w:val="ListParagraph"/>
        <w:numPr>
          <w:ilvl w:val="0"/>
          <w:numId w:val="36"/>
        </w:numPr>
        <w:suppressLineNumbers/>
        <w:suppressAutoHyphens/>
      </w:pPr>
      <w:r>
        <w:t>Executed work orders for construction of the Project;</w:t>
      </w:r>
    </w:p>
    <w:p w14:paraId="45DD0140" w14:textId="77777777" w:rsidR="008A3F40" w:rsidRDefault="00B673FC" w:rsidP="00D623CE">
      <w:pPr>
        <w:pStyle w:val="ListParagraph"/>
        <w:numPr>
          <w:ilvl w:val="0"/>
          <w:numId w:val="36"/>
        </w:numPr>
        <w:suppressLineNumbers/>
        <w:suppressAutoHyphens/>
      </w:pPr>
      <w:r>
        <w:lastRenderedPageBreak/>
        <w:t>Construction agreements;</w:t>
      </w:r>
    </w:p>
    <w:p w14:paraId="4A85D8E1" w14:textId="77777777" w:rsidR="008A3F40" w:rsidRDefault="00B673FC" w:rsidP="00D623CE">
      <w:pPr>
        <w:pStyle w:val="ListParagraph"/>
        <w:numPr>
          <w:ilvl w:val="0"/>
          <w:numId w:val="36"/>
        </w:numPr>
        <w:suppressLineNumbers/>
        <w:suppressAutoHyphens/>
      </w:pPr>
      <w:r>
        <w:t>Letters of intent;</w:t>
      </w:r>
    </w:p>
    <w:p w14:paraId="0BDE0768" w14:textId="77777777" w:rsidR="008A3F40" w:rsidRDefault="00B673FC" w:rsidP="00D623CE">
      <w:pPr>
        <w:pStyle w:val="ListParagraph"/>
        <w:numPr>
          <w:ilvl w:val="0"/>
          <w:numId w:val="36"/>
        </w:numPr>
        <w:suppressLineNumbers/>
        <w:suppressAutoHyphens/>
      </w:pPr>
      <w:r>
        <w:t>Precedent agreements; and</w:t>
      </w:r>
    </w:p>
    <w:p w14:paraId="5FCEE830" w14:textId="77777777" w:rsidR="008A3F40" w:rsidRDefault="00B673FC" w:rsidP="00D623CE">
      <w:pPr>
        <w:pStyle w:val="ListParagraph"/>
        <w:numPr>
          <w:ilvl w:val="0"/>
          <w:numId w:val="36"/>
        </w:numPr>
        <w:suppressLineNumbers/>
        <w:suppressAutoHyphens/>
      </w:pPr>
      <w:r>
        <w:t>Engineering assessments of the Project.</w:t>
      </w:r>
    </w:p>
    <w:bookmarkEnd w:id="1096"/>
    <w:bookmarkEnd w:id="1097"/>
    <w:bookmarkEnd w:id="1098"/>
    <w:p w14:paraId="1FAE5740" w14:textId="77777777" w:rsidR="008A3F40" w:rsidRDefault="008A3F40">
      <w:pPr>
        <w:suppressLineNumbers/>
        <w:suppressAutoHyphens/>
        <w:spacing w:before="100" w:after="100"/>
        <w:jc w:val="center"/>
        <w:rPr>
          <w:i/>
          <w:iCs/>
        </w:rPr>
      </w:pPr>
    </w:p>
    <w:p w14:paraId="7E55F59B" w14:textId="74BC978D" w:rsidR="008A3F40" w:rsidRDefault="00B673FC">
      <w:pPr>
        <w:suppressLineNumbers/>
        <w:pBdr>
          <w:top w:val="single" w:sz="4" w:space="1" w:color="auto"/>
        </w:pBdr>
        <w:suppressAutoHyphens/>
        <w:spacing w:before="100" w:after="100"/>
        <w:jc w:val="center"/>
      </w:pPr>
      <w:r>
        <w:rPr>
          <w:i/>
          <w:iCs/>
        </w:rPr>
        <w:t>*** End of EXHIBIT</w:t>
      </w:r>
      <w:r w:rsidR="00A95BCE">
        <w:rPr>
          <w:i/>
          <w:iCs/>
        </w:rPr>
        <w:t> </w:t>
      </w:r>
      <w:r>
        <w:rPr>
          <w:i/>
          <w:iCs/>
        </w:rPr>
        <w:t>C ***</w:t>
      </w:r>
    </w:p>
    <w:p w14:paraId="31E1DF8F" w14:textId="77777777" w:rsidR="008A3F40" w:rsidRDefault="008A3F40">
      <w:pPr>
        <w:suppressLineNumbers/>
        <w:pBdr>
          <w:top w:val="single" w:sz="4" w:space="1" w:color="auto"/>
        </w:pBdr>
        <w:suppressAutoHyphens/>
        <w:spacing w:after="0"/>
        <w:jc w:val="center"/>
        <w:sectPr w:rsidR="008A3F40">
          <w:footerReference w:type="default" r:id="rId25"/>
          <w:pgSz w:w="12240" w:h="15840" w:code="1"/>
          <w:pgMar w:top="1440" w:right="1440" w:bottom="1440" w:left="1440" w:header="720" w:footer="720" w:gutter="0"/>
          <w:pgNumType w:start="1"/>
          <w:cols w:space="720"/>
          <w:docGrid w:linePitch="360"/>
        </w:sectPr>
      </w:pPr>
    </w:p>
    <w:p w14:paraId="414A42C5" w14:textId="1492034B" w:rsidR="008A3F40" w:rsidRDefault="00B673FC">
      <w:pPr>
        <w:pStyle w:val="1SCEExhTitle"/>
        <w:suppressLineNumbers/>
        <w:suppressAutoHyphens/>
      </w:pPr>
      <w:bookmarkStart w:id="1099" w:name="_Toc78311251"/>
      <w:bookmarkStart w:id="1100" w:name="_Toc99534596"/>
      <w:bookmarkStart w:id="1101" w:name="_Toc100935266"/>
      <w:bookmarkStart w:id="1102" w:name="_Toc100999427"/>
      <w:bookmarkStart w:id="1103" w:name="_Toc100999553"/>
      <w:bookmarkStart w:id="1104" w:name="_Toc102395632"/>
      <w:bookmarkStart w:id="1105" w:name="_Toc102395697"/>
      <w:bookmarkStart w:id="1106" w:name="_Toc102395895"/>
      <w:bookmarkStart w:id="1107" w:name="_Toc102750235"/>
      <w:bookmarkStart w:id="1108" w:name="_Toc105796881"/>
      <w:bookmarkStart w:id="1109" w:name="_Toc108607503"/>
      <w:bookmarkStart w:id="1110" w:name="_Toc117255160"/>
      <w:bookmarkStart w:id="1111" w:name="_Toc134448277"/>
      <w:bookmarkStart w:id="1112" w:name="_Toc134618473"/>
      <w:bookmarkStart w:id="1113" w:name="_Toc134627401"/>
      <w:bookmarkStart w:id="1114" w:name="_Toc141970431"/>
      <w:bookmarkStart w:id="1115" w:name="_Toc144114754"/>
      <w:bookmarkStart w:id="1116" w:name="_Toc156823659"/>
      <w:bookmarkStart w:id="1117" w:name="_Toc158129089"/>
      <w:bookmarkStart w:id="1118" w:name="_Toc159578872"/>
      <w:bookmarkStart w:id="1119" w:name="_Toc168666425"/>
      <w:bookmarkStart w:id="1120" w:name="_Toc169090112"/>
      <w:bookmarkStart w:id="1121" w:name="_Toc171515694"/>
      <w:bookmarkStart w:id="1122" w:name="_Toc178766884"/>
      <w:bookmarkStart w:id="1123" w:name="_Toc178766898"/>
      <w:bookmarkStart w:id="1124" w:name="_Toc178865880"/>
      <w:bookmarkStart w:id="1125" w:name="_Toc178865892"/>
      <w:bookmarkStart w:id="1126" w:name="_Toc178868128"/>
      <w:bookmarkStart w:id="1127" w:name="_Toc179386979"/>
      <w:bookmarkStart w:id="1128" w:name="_Toc179387042"/>
      <w:bookmarkStart w:id="1129" w:name="_Toc179387054"/>
      <w:bookmarkStart w:id="1130" w:name="_Toc179387104"/>
      <w:bookmarkStart w:id="1131" w:name="_Toc179387130"/>
      <w:bookmarkStart w:id="1132" w:name="_Toc179387142"/>
      <w:bookmarkStart w:id="1133" w:name="_Toc179387196"/>
      <w:bookmarkStart w:id="1134" w:name="_Toc179387208"/>
      <w:bookmarkStart w:id="1135" w:name="_Toc179387270"/>
      <w:bookmarkStart w:id="1136" w:name="_Toc179387389"/>
      <w:bookmarkStart w:id="1137" w:name="_Toc180161151"/>
      <w:bookmarkStart w:id="1138" w:name="_Toc181196607"/>
      <w:bookmarkStart w:id="1139" w:name="_Toc191556586"/>
      <w:bookmarkStart w:id="1140" w:name="_Toc203397836"/>
      <w:bookmarkStart w:id="1141" w:name="_Toc203736759"/>
      <w:bookmarkStart w:id="1142" w:name="_Toc209174315"/>
      <w:bookmarkStart w:id="1143" w:name="_Toc364783645"/>
      <w:bookmarkStart w:id="1144" w:name="_Toc366241198"/>
      <w:bookmarkStart w:id="1145" w:name="_Toc366249632"/>
      <w:r>
        <w:lastRenderedPageBreak/>
        <w:t>EXHIBIT</w:t>
      </w:r>
      <w:r w:rsidR="00A95BCE">
        <w:t> </w:t>
      </w:r>
      <w:r>
        <w:t>D</w:t>
      </w:r>
      <w:bookmarkStart w:id="1146" w:name="_Toc364783636"/>
      <w:bookmarkStart w:id="1147" w:name="_Toc366241189"/>
      <w:bookmarkStart w:id="1148" w:name="_Toc366249622"/>
      <w:r>
        <w:br/>
      </w:r>
      <w:r>
        <w:br/>
        <w:t>MILESTONE SCHEDULE</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6"/>
      <w:bookmarkEnd w:id="1147"/>
      <w:bookmarkEnd w:id="1148"/>
    </w:p>
    <w:p w14:paraId="58F066E4" w14:textId="77777777" w:rsidR="008A3F40" w:rsidRDefault="00B673FC">
      <w:pPr>
        <w:suppressLineNumbers/>
        <w:suppressAutoHyphens/>
      </w:pPr>
      <w:r>
        <w:t xml:space="preserve">Seller has provided </w:t>
      </w:r>
      <w:proofErr w:type="gramStart"/>
      <w:r>
        <w:t>dates</w:t>
      </w:r>
      <w:proofErr w:type="gramEnd"/>
      <w:r>
        <w:t xml:space="preserve"> for development, construction, commissioning, and testing of the Project, showing all significant elements and milestones, as applicable, such as permitting, procurement, financing, engineering, acceptance testing, Seller’s Expected Initial Delivery Date, and proposed Delivery Period.</w:t>
      </w:r>
    </w:p>
    <w:p w14:paraId="19A8252D" w14:textId="77777777" w:rsidR="008A3F40" w:rsidRDefault="00B673FC">
      <w:pPr>
        <w:suppressLineNumbers/>
        <w:suppressAutoHyphens/>
        <w:jc w:val="center"/>
        <w:rPr>
          <w:rStyle w:val="0SCEContractInstructionsSeparateReview"/>
        </w:rPr>
      </w:pPr>
      <w:r w:rsidRPr="000E0BBE">
        <w:rPr>
          <w:rStyle w:val="0SCEContractInstructionsSeparateReview"/>
        </w:rPr>
        <w:t xml:space="preserve">{SCE Note: This list is illustrative only. </w:t>
      </w:r>
      <w:r w:rsidRPr="000E0BBE">
        <w:rPr>
          <w:rStyle w:val="0SCEContractInstructionsSeparateReview"/>
        </w:rPr>
        <w:br/>
        <w:t>Seller to insert specific list based on technology and Project}</w:t>
      </w:r>
    </w:p>
    <w:tbl>
      <w:tblPr>
        <w:tblW w:w="865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29" w:type="dxa"/>
          <w:left w:w="72" w:type="dxa"/>
          <w:bottom w:w="29" w:type="dxa"/>
          <w:right w:w="72" w:type="dxa"/>
        </w:tblCellMar>
        <w:tblLook w:val="0020" w:firstRow="1" w:lastRow="0" w:firstColumn="0" w:lastColumn="0" w:noHBand="0" w:noVBand="0"/>
      </w:tblPr>
      <w:tblGrid>
        <w:gridCol w:w="2070"/>
        <w:gridCol w:w="6585"/>
      </w:tblGrid>
      <w:tr w:rsidR="008C1C41" w14:paraId="0C6DF9D1" w14:textId="77777777" w:rsidTr="002C0CBE">
        <w:trPr>
          <w:trHeight w:val="288"/>
          <w:tblHeader/>
        </w:trPr>
        <w:tc>
          <w:tcPr>
            <w:tcW w:w="2070" w:type="dxa"/>
            <w:tcBorders>
              <w:top w:val="single" w:sz="12" w:space="0" w:color="000000"/>
              <w:bottom w:val="single" w:sz="12" w:space="0" w:color="000000"/>
            </w:tcBorders>
          </w:tcPr>
          <w:p w14:paraId="4F2647C1" w14:textId="77777777" w:rsidR="008C1C41" w:rsidRDefault="008C1C41" w:rsidP="002C0CBE">
            <w:pPr>
              <w:suppressLineNumbers/>
              <w:suppressAutoHyphens/>
              <w:spacing w:after="0" w:line="240" w:lineRule="auto"/>
              <w:jc w:val="center"/>
              <w:rPr>
                <w:b/>
                <w:bCs/>
                <w:iCs/>
                <w:color w:val="000000"/>
                <w:w w:val="0"/>
              </w:rPr>
            </w:pPr>
            <w:r>
              <w:rPr>
                <w:b/>
                <w:bCs/>
                <w:iCs/>
                <w:color w:val="000000"/>
                <w:w w:val="0"/>
              </w:rPr>
              <w:t>Projected Completion Date</w:t>
            </w:r>
          </w:p>
        </w:tc>
        <w:tc>
          <w:tcPr>
            <w:tcW w:w="6585" w:type="dxa"/>
            <w:tcBorders>
              <w:top w:val="single" w:sz="12" w:space="0" w:color="000000"/>
              <w:bottom w:val="single" w:sz="12" w:space="0" w:color="000000"/>
            </w:tcBorders>
            <w:vAlign w:val="center"/>
          </w:tcPr>
          <w:p w14:paraId="0A9B8C9C" w14:textId="77777777" w:rsidR="008C1C41" w:rsidRDefault="008C1C41" w:rsidP="002C0CBE">
            <w:pPr>
              <w:suppressLineNumbers/>
              <w:suppressAutoHyphens/>
              <w:spacing w:after="0" w:line="240" w:lineRule="auto"/>
              <w:jc w:val="center"/>
              <w:rPr>
                <w:b/>
                <w:bCs/>
                <w:iCs/>
                <w:color w:val="000000"/>
                <w:w w:val="0"/>
              </w:rPr>
            </w:pPr>
            <w:r>
              <w:rPr>
                <w:b/>
                <w:bCs/>
                <w:iCs/>
                <w:color w:val="000000"/>
                <w:w w:val="0"/>
              </w:rPr>
              <w:t>Milestone</w:t>
            </w:r>
          </w:p>
        </w:tc>
      </w:tr>
      <w:tr w:rsidR="008C1C41" w14:paraId="58B706A6" w14:textId="77777777" w:rsidTr="002C0CBE">
        <w:trPr>
          <w:trHeight w:val="288"/>
        </w:trPr>
        <w:tc>
          <w:tcPr>
            <w:tcW w:w="2070" w:type="dxa"/>
          </w:tcPr>
          <w:p w14:paraId="721582CA" w14:textId="77777777" w:rsidR="008C1C41" w:rsidRDefault="008C1C41" w:rsidP="002C0CBE">
            <w:pPr>
              <w:suppressLineNumbers/>
              <w:suppressAutoHyphens/>
              <w:spacing w:after="0" w:line="240" w:lineRule="auto"/>
              <w:rPr>
                <w:iCs/>
                <w:color w:val="000000"/>
                <w:w w:val="0"/>
              </w:rPr>
            </w:pPr>
          </w:p>
        </w:tc>
        <w:tc>
          <w:tcPr>
            <w:tcW w:w="6585" w:type="dxa"/>
          </w:tcPr>
          <w:p w14:paraId="3E47849B" w14:textId="77777777" w:rsidR="008C1C41" w:rsidRDefault="008C1C41" w:rsidP="002C0CBE">
            <w:pPr>
              <w:suppressLineNumbers/>
              <w:suppressAutoHyphens/>
              <w:spacing w:after="0" w:line="240" w:lineRule="auto"/>
              <w:rPr>
                <w:b/>
                <w:iCs/>
                <w:color w:val="000000"/>
                <w:w w:val="0"/>
              </w:rPr>
            </w:pPr>
            <w:r>
              <w:rPr>
                <w:b/>
                <w:iCs/>
                <w:color w:val="000000"/>
                <w:w w:val="0"/>
              </w:rPr>
              <w:t>Project Development</w:t>
            </w:r>
          </w:p>
        </w:tc>
      </w:tr>
      <w:tr w:rsidR="008C1C41" w14:paraId="4D79D04A" w14:textId="77777777" w:rsidTr="002C0CBE">
        <w:trPr>
          <w:trHeight w:val="288"/>
        </w:trPr>
        <w:tc>
          <w:tcPr>
            <w:tcW w:w="2070" w:type="dxa"/>
          </w:tcPr>
          <w:p w14:paraId="0086EE11" w14:textId="77777777" w:rsidR="008C1C41" w:rsidRDefault="008C1C41" w:rsidP="002C0CBE">
            <w:pPr>
              <w:suppressLineNumbers/>
              <w:suppressAutoHyphens/>
              <w:spacing w:after="0" w:line="240" w:lineRule="auto"/>
              <w:rPr>
                <w:iCs/>
                <w:color w:val="000000"/>
                <w:w w:val="0"/>
              </w:rPr>
            </w:pPr>
          </w:p>
        </w:tc>
        <w:tc>
          <w:tcPr>
            <w:tcW w:w="6585" w:type="dxa"/>
          </w:tcPr>
          <w:p w14:paraId="5367BAE5" w14:textId="77777777" w:rsidR="008C1C41" w:rsidRDefault="008C1C41" w:rsidP="002C0CBE">
            <w:pPr>
              <w:suppressLineNumbers/>
              <w:suppressAutoHyphens/>
              <w:spacing w:after="0" w:line="240" w:lineRule="auto"/>
              <w:ind w:left="270"/>
              <w:rPr>
                <w:iCs/>
                <w:color w:val="000000"/>
                <w:w w:val="0"/>
              </w:rPr>
            </w:pPr>
            <w:r>
              <w:rPr>
                <w:iCs/>
                <w:color w:val="000000"/>
                <w:w w:val="0"/>
              </w:rPr>
              <w:t xml:space="preserve">Submit applicable Interconnection Study application </w:t>
            </w:r>
          </w:p>
        </w:tc>
      </w:tr>
      <w:tr w:rsidR="008C1C41" w14:paraId="5A85FA23" w14:textId="77777777" w:rsidTr="002C0CBE">
        <w:trPr>
          <w:trHeight w:val="288"/>
        </w:trPr>
        <w:tc>
          <w:tcPr>
            <w:tcW w:w="2070" w:type="dxa"/>
          </w:tcPr>
          <w:p w14:paraId="553877CE" w14:textId="77777777" w:rsidR="008C1C41" w:rsidRDefault="008C1C41" w:rsidP="002C0CBE">
            <w:pPr>
              <w:suppressLineNumbers/>
              <w:suppressAutoHyphens/>
              <w:spacing w:after="0" w:line="240" w:lineRule="auto"/>
              <w:rPr>
                <w:iCs/>
                <w:color w:val="000000"/>
                <w:w w:val="0"/>
              </w:rPr>
            </w:pPr>
          </w:p>
        </w:tc>
        <w:tc>
          <w:tcPr>
            <w:tcW w:w="6585" w:type="dxa"/>
          </w:tcPr>
          <w:p w14:paraId="7258FA44" w14:textId="77777777" w:rsidR="008C1C41" w:rsidRDefault="008C1C41" w:rsidP="002C0CBE">
            <w:pPr>
              <w:suppressLineNumbers/>
              <w:suppressAutoHyphens/>
              <w:spacing w:after="0" w:line="240" w:lineRule="auto"/>
              <w:ind w:left="270"/>
              <w:rPr>
                <w:iCs/>
                <w:color w:val="000000"/>
                <w:w w:val="0"/>
              </w:rPr>
            </w:pPr>
            <w:r>
              <w:rPr>
                <w:iCs/>
                <w:color w:val="000000"/>
                <w:w w:val="0"/>
              </w:rPr>
              <w:t>File all major permitting Applications with Federal, State, and/or local Authorities Having Jurisdiction (AHJ)</w:t>
            </w:r>
          </w:p>
        </w:tc>
      </w:tr>
      <w:tr w:rsidR="008C1C41" w14:paraId="6CF4B630" w14:textId="77777777" w:rsidTr="002C0CBE">
        <w:trPr>
          <w:trHeight w:val="288"/>
        </w:trPr>
        <w:tc>
          <w:tcPr>
            <w:tcW w:w="2070" w:type="dxa"/>
          </w:tcPr>
          <w:p w14:paraId="60D9FF3B" w14:textId="77777777" w:rsidR="008C1C41" w:rsidRDefault="008C1C41" w:rsidP="002C0CBE">
            <w:pPr>
              <w:suppressLineNumbers/>
              <w:suppressAutoHyphens/>
              <w:spacing w:after="0" w:line="240" w:lineRule="auto"/>
              <w:rPr>
                <w:iCs/>
                <w:color w:val="000000"/>
                <w:w w:val="0"/>
              </w:rPr>
            </w:pPr>
          </w:p>
        </w:tc>
        <w:tc>
          <w:tcPr>
            <w:tcW w:w="6585" w:type="dxa"/>
          </w:tcPr>
          <w:p w14:paraId="26217791" w14:textId="77777777" w:rsidR="008C1C41" w:rsidRDefault="008C1C41" w:rsidP="002C0CBE">
            <w:pPr>
              <w:suppressLineNumbers/>
              <w:suppressAutoHyphens/>
              <w:spacing w:after="0" w:line="240" w:lineRule="auto"/>
              <w:ind w:left="270"/>
              <w:rPr>
                <w:iCs/>
                <w:color w:val="000000"/>
                <w:w w:val="0"/>
              </w:rPr>
            </w:pPr>
            <w:r>
              <w:rPr>
                <w:iCs/>
                <w:color w:val="000000"/>
                <w:w w:val="0"/>
              </w:rPr>
              <w:t>Receive a completed Interconnection Study report, system impact study report, Facilities Study, or equivalent</w:t>
            </w:r>
          </w:p>
        </w:tc>
      </w:tr>
      <w:tr w:rsidR="008C1C41" w14:paraId="181E84A6" w14:textId="77777777" w:rsidTr="002C0CBE">
        <w:trPr>
          <w:trHeight w:val="288"/>
        </w:trPr>
        <w:tc>
          <w:tcPr>
            <w:tcW w:w="2070" w:type="dxa"/>
          </w:tcPr>
          <w:p w14:paraId="02FE3857" w14:textId="77777777" w:rsidR="008C1C41" w:rsidRDefault="008C1C41" w:rsidP="002C0CBE">
            <w:pPr>
              <w:suppressLineNumbers/>
              <w:suppressAutoHyphens/>
              <w:spacing w:after="0" w:line="240" w:lineRule="auto"/>
              <w:rPr>
                <w:iCs/>
                <w:color w:val="000000"/>
                <w:w w:val="0"/>
              </w:rPr>
            </w:pPr>
          </w:p>
        </w:tc>
        <w:tc>
          <w:tcPr>
            <w:tcW w:w="6585" w:type="dxa"/>
          </w:tcPr>
          <w:p w14:paraId="6DC42078" w14:textId="77777777" w:rsidR="008C1C41" w:rsidRDefault="008C1C41" w:rsidP="002C0CBE">
            <w:pPr>
              <w:suppressLineNumbers/>
              <w:suppressAutoHyphens/>
              <w:spacing w:after="0" w:line="240" w:lineRule="auto"/>
              <w:ind w:left="270"/>
              <w:rPr>
                <w:iCs/>
                <w:color w:val="000000"/>
                <w:w w:val="0"/>
              </w:rPr>
            </w:pPr>
            <w:r>
              <w:rPr>
                <w:iCs/>
                <w:color w:val="000000"/>
                <w:w w:val="0"/>
              </w:rPr>
              <w:t>Finalize labor agreement negotiations</w:t>
            </w:r>
          </w:p>
        </w:tc>
      </w:tr>
      <w:tr w:rsidR="008C1C41" w14:paraId="633C3E41" w14:textId="77777777" w:rsidTr="002C0CBE">
        <w:trPr>
          <w:trHeight w:val="288"/>
        </w:trPr>
        <w:tc>
          <w:tcPr>
            <w:tcW w:w="2070" w:type="dxa"/>
          </w:tcPr>
          <w:p w14:paraId="65D391D2" w14:textId="77777777" w:rsidR="008C1C41" w:rsidRDefault="008C1C41" w:rsidP="002C0CBE">
            <w:pPr>
              <w:suppressLineNumbers/>
              <w:suppressAutoHyphens/>
              <w:spacing w:after="0" w:line="240" w:lineRule="auto"/>
              <w:rPr>
                <w:iCs/>
                <w:color w:val="000000"/>
                <w:w w:val="0"/>
              </w:rPr>
            </w:pPr>
          </w:p>
        </w:tc>
        <w:tc>
          <w:tcPr>
            <w:tcW w:w="6585" w:type="dxa"/>
          </w:tcPr>
          <w:p w14:paraId="008E0401" w14:textId="77777777" w:rsidR="008C1C41" w:rsidRDefault="008C1C41" w:rsidP="002C0CBE">
            <w:pPr>
              <w:suppressLineNumbers/>
              <w:suppressAutoHyphens/>
              <w:spacing w:after="0" w:line="240" w:lineRule="auto"/>
              <w:ind w:left="270"/>
              <w:rPr>
                <w:iCs/>
                <w:color w:val="000000"/>
                <w:w w:val="0"/>
              </w:rPr>
            </w:pPr>
            <w:r>
              <w:rPr>
                <w:iCs/>
                <w:color w:val="000000"/>
                <w:w w:val="0"/>
              </w:rPr>
              <w:t>Execute an Interconnection Agreement with the applicable Transmission Provider</w:t>
            </w:r>
          </w:p>
        </w:tc>
      </w:tr>
      <w:tr w:rsidR="008C1C41" w14:paraId="73165AD6" w14:textId="77777777" w:rsidTr="002C0CBE">
        <w:trPr>
          <w:trHeight w:val="288"/>
        </w:trPr>
        <w:tc>
          <w:tcPr>
            <w:tcW w:w="2070" w:type="dxa"/>
          </w:tcPr>
          <w:p w14:paraId="192D1DAE" w14:textId="77777777" w:rsidR="008C1C41" w:rsidRDefault="008C1C41" w:rsidP="002C0CBE">
            <w:pPr>
              <w:suppressLineNumbers/>
              <w:suppressAutoHyphens/>
              <w:spacing w:after="0" w:line="240" w:lineRule="auto"/>
              <w:rPr>
                <w:iCs/>
                <w:color w:val="000000"/>
                <w:w w:val="0"/>
              </w:rPr>
            </w:pPr>
          </w:p>
        </w:tc>
        <w:tc>
          <w:tcPr>
            <w:tcW w:w="6585" w:type="dxa"/>
          </w:tcPr>
          <w:p w14:paraId="72D867E3" w14:textId="77777777" w:rsidR="008C1C41" w:rsidRDefault="008C1C41" w:rsidP="002C0CBE">
            <w:pPr>
              <w:suppressLineNumbers/>
              <w:suppressAutoHyphens/>
              <w:spacing w:after="0" w:line="240" w:lineRule="auto"/>
              <w:ind w:left="270"/>
              <w:rPr>
                <w:iCs/>
                <w:color w:val="000000"/>
                <w:w w:val="0"/>
              </w:rPr>
            </w:pPr>
            <w:r>
              <w:rPr>
                <w:iCs/>
                <w:color w:val="000000"/>
                <w:w w:val="0"/>
              </w:rPr>
              <w:t xml:space="preserve">Receive major </w:t>
            </w:r>
            <w:r w:rsidRPr="00B04103">
              <w:rPr>
                <w:iCs/>
                <w:color w:val="000000"/>
                <w:w w:val="0"/>
              </w:rPr>
              <w:t>permit</w:t>
            </w:r>
            <w:r>
              <w:rPr>
                <w:iCs/>
                <w:color w:val="000000"/>
                <w:w w:val="0"/>
              </w:rPr>
              <w:t>s with</w:t>
            </w:r>
            <w:r w:rsidRPr="00B04103">
              <w:rPr>
                <w:iCs/>
                <w:color w:val="000000"/>
                <w:w w:val="0"/>
              </w:rPr>
              <w:t xml:space="preserve"> Federal, State, and/or local Authorities Having Jurisdiction (AHJ)</w:t>
            </w:r>
            <w:r>
              <w:rPr>
                <w:iCs/>
                <w:color w:val="000000"/>
                <w:w w:val="0"/>
              </w:rPr>
              <w:t xml:space="preserve"> if applicable</w:t>
            </w:r>
          </w:p>
        </w:tc>
      </w:tr>
      <w:tr w:rsidR="008C1C41" w14:paraId="04363356" w14:textId="77777777" w:rsidTr="002C0CBE">
        <w:trPr>
          <w:trHeight w:val="288"/>
        </w:trPr>
        <w:tc>
          <w:tcPr>
            <w:tcW w:w="2070" w:type="dxa"/>
          </w:tcPr>
          <w:p w14:paraId="3BA7A8D2" w14:textId="77777777" w:rsidR="008C1C41" w:rsidRDefault="008C1C41" w:rsidP="002C0CBE">
            <w:pPr>
              <w:suppressLineNumbers/>
              <w:suppressAutoHyphens/>
              <w:spacing w:after="0" w:line="240" w:lineRule="auto"/>
              <w:rPr>
                <w:iCs/>
                <w:color w:val="000000"/>
                <w:w w:val="0"/>
              </w:rPr>
            </w:pPr>
          </w:p>
        </w:tc>
        <w:tc>
          <w:tcPr>
            <w:tcW w:w="6585" w:type="dxa"/>
          </w:tcPr>
          <w:p w14:paraId="2A045B7A" w14:textId="77777777" w:rsidR="008C1C41" w:rsidRDefault="008C1C41" w:rsidP="002C0CBE">
            <w:pPr>
              <w:suppressLineNumbers/>
              <w:suppressAutoHyphens/>
              <w:spacing w:after="0" w:line="240" w:lineRule="auto"/>
              <w:ind w:left="270"/>
              <w:rPr>
                <w:iCs/>
                <w:color w:val="000000"/>
                <w:w w:val="0"/>
              </w:rPr>
            </w:pPr>
            <w:r>
              <w:rPr>
                <w:iCs/>
                <w:color w:val="000000"/>
                <w:w w:val="0"/>
              </w:rPr>
              <w:t>Receive all other permits necessary for Project financing</w:t>
            </w:r>
          </w:p>
        </w:tc>
      </w:tr>
      <w:tr w:rsidR="008C1C41" w14:paraId="12144F49" w14:textId="77777777" w:rsidTr="002C0CBE">
        <w:trPr>
          <w:trHeight w:val="288"/>
        </w:trPr>
        <w:tc>
          <w:tcPr>
            <w:tcW w:w="2070" w:type="dxa"/>
          </w:tcPr>
          <w:p w14:paraId="2E5C1FD1" w14:textId="77777777" w:rsidR="008C1C41" w:rsidRDefault="008C1C41" w:rsidP="002C0CBE">
            <w:pPr>
              <w:suppressLineNumbers/>
              <w:suppressAutoHyphens/>
              <w:spacing w:after="0" w:line="240" w:lineRule="auto"/>
              <w:rPr>
                <w:iCs/>
                <w:color w:val="000000"/>
                <w:w w:val="0"/>
              </w:rPr>
            </w:pPr>
          </w:p>
        </w:tc>
        <w:tc>
          <w:tcPr>
            <w:tcW w:w="6585" w:type="dxa"/>
          </w:tcPr>
          <w:p w14:paraId="1F3D69E6" w14:textId="77777777" w:rsidR="008C1C41" w:rsidRDefault="008C1C41" w:rsidP="002C0CBE">
            <w:pPr>
              <w:suppressLineNumbers/>
              <w:suppressAutoHyphens/>
              <w:spacing w:after="0" w:line="240" w:lineRule="auto"/>
              <w:rPr>
                <w:b/>
                <w:iCs/>
                <w:color w:val="000000"/>
                <w:w w:val="0"/>
              </w:rPr>
            </w:pPr>
            <w:r>
              <w:rPr>
                <w:b/>
                <w:iCs/>
                <w:color w:val="000000"/>
                <w:w w:val="0"/>
              </w:rPr>
              <w:t>Financing</w:t>
            </w:r>
          </w:p>
        </w:tc>
      </w:tr>
      <w:tr w:rsidR="008C1C41" w14:paraId="44B5E9BB" w14:textId="77777777" w:rsidTr="002C0CBE">
        <w:trPr>
          <w:trHeight w:val="288"/>
        </w:trPr>
        <w:tc>
          <w:tcPr>
            <w:tcW w:w="2070" w:type="dxa"/>
          </w:tcPr>
          <w:p w14:paraId="303255DF" w14:textId="77777777" w:rsidR="008C1C41" w:rsidRDefault="008C1C41" w:rsidP="002C0CBE">
            <w:pPr>
              <w:suppressLineNumbers/>
              <w:suppressAutoHyphens/>
              <w:spacing w:after="0" w:line="240" w:lineRule="auto"/>
              <w:rPr>
                <w:iCs/>
                <w:color w:val="000000"/>
                <w:w w:val="0"/>
              </w:rPr>
            </w:pPr>
          </w:p>
        </w:tc>
        <w:tc>
          <w:tcPr>
            <w:tcW w:w="6585" w:type="dxa"/>
          </w:tcPr>
          <w:p w14:paraId="16152840" w14:textId="77777777" w:rsidR="008C1C41" w:rsidRDefault="008C1C41" w:rsidP="002C0CBE">
            <w:pPr>
              <w:suppressLineNumbers/>
              <w:suppressAutoHyphens/>
              <w:spacing w:after="0" w:line="240" w:lineRule="auto"/>
              <w:ind w:left="270"/>
              <w:rPr>
                <w:iCs/>
                <w:color w:val="000000"/>
                <w:w w:val="0"/>
              </w:rPr>
            </w:pPr>
            <w:r>
              <w:rPr>
                <w:iCs/>
                <w:color w:val="000000"/>
                <w:w w:val="0"/>
              </w:rPr>
              <w:t>Initiate Project financing</w:t>
            </w:r>
          </w:p>
        </w:tc>
      </w:tr>
      <w:tr w:rsidR="008C1C41" w14:paraId="162DD77C" w14:textId="77777777" w:rsidTr="002C0CBE">
        <w:trPr>
          <w:trHeight w:val="288"/>
        </w:trPr>
        <w:tc>
          <w:tcPr>
            <w:tcW w:w="2070" w:type="dxa"/>
          </w:tcPr>
          <w:p w14:paraId="11D4738B" w14:textId="77777777" w:rsidR="008C1C41" w:rsidRDefault="008C1C41" w:rsidP="002C0CBE">
            <w:pPr>
              <w:suppressLineNumbers/>
              <w:suppressAutoHyphens/>
              <w:spacing w:after="0" w:line="240" w:lineRule="auto"/>
              <w:rPr>
                <w:iCs/>
                <w:color w:val="000000"/>
                <w:w w:val="0"/>
              </w:rPr>
            </w:pPr>
          </w:p>
        </w:tc>
        <w:tc>
          <w:tcPr>
            <w:tcW w:w="6585" w:type="dxa"/>
          </w:tcPr>
          <w:p w14:paraId="1E614F59" w14:textId="77777777" w:rsidR="008C1C41" w:rsidRDefault="008C1C41" w:rsidP="002C0CBE">
            <w:pPr>
              <w:suppressLineNumbers/>
              <w:suppressAutoHyphens/>
              <w:spacing w:after="0" w:line="240" w:lineRule="auto"/>
              <w:ind w:left="270"/>
              <w:rPr>
                <w:iCs/>
                <w:color w:val="000000"/>
                <w:w w:val="0"/>
              </w:rPr>
            </w:pPr>
            <w:r>
              <w:rPr>
                <w:iCs/>
                <w:color w:val="000000"/>
                <w:w w:val="0"/>
              </w:rPr>
              <w:t xml:space="preserve">Complete Project financing </w:t>
            </w:r>
          </w:p>
        </w:tc>
      </w:tr>
      <w:tr w:rsidR="008C1C41" w14:paraId="69502BE7" w14:textId="77777777" w:rsidTr="002C0CBE">
        <w:trPr>
          <w:trHeight w:val="288"/>
        </w:trPr>
        <w:tc>
          <w:tcPr>
            <w:tcW w:w="2070" w:type="dxa"/>
          </w:tcPr>
          <w:p w14:paraId="77B074D4" w14:textId="77777777" w:rsidR="008C1C41" w:rsidRDefault="008C1C41" w:rsidP="002C0CBE">
            <w:pPr>
              <w:suppressLineNumbers/>
              <w:suppressAutoHyphens/>
              <w:spacing w:after="0" w:line="240" w:lineRule="auto"/>
              <w:rPr>
                <w:iCs/>
                <w:color w:val="000000"/>
                <w:w w:val="0"/>
              </w:rPr>
            </w:pPr>
          </w:p>
        </w:tc>
        <w:tc>
          <w:tcPr>
            <w:tcW w:w="6585" w:type="dxa"/>
          </w:tcPr>
          <w:p w14:paraId="477EDF7A" w14:textId="77777777" w:rsidR="008C1C41" w:rsidRDefault="008C1C41" w:rsidP="002C0CBE">
            <w:pPr>
              <w:suppressLineNumbers/>
              <w:suppressAutoHyphens/>
              <w:spacing w:after="0" w:line="240" w:lineRule="auto"/>
              <w:rPr>
                <w:b/>
                <w:iCs/>
                <w:color w:val="000000"/>
                <w:w w:val="0"/>
              </w:rPr>
            </w:pPr>
            <w:r>
              <w:rPr>
                <w:b/>
                <w:iCs/>
                <w:color w:val="000000"/>
                <w:w w:val="0"/>
              </w:rPr>
              <w:t>Engineering</w:t>
            </w:r>
          </w:p>
        </w:tc>
      </w:tr>
      <w:tr w:rsidR="008C1C41" w14:paraId="37652FA7" w14:textId="77777777" w:rsidTr="002C0CBE">
        <w:trPr>
          <w:trHeight w:val="288"/>
        </w:trPr>
        <w:tc>
          <w:tcPr>
            <w:tcW w:w="2070" w:type="dxa"/>
          </w:tcPr>
          <w:p w14:paraId="43B11BED" w14:textId="77777777" w:rsidR="008C1C41" w:rsidRDefault="008C1C41" w:rsidP="002C0CBE">
            <w:pPr>
              <w:suppressLineNumbers/>
              <w:suppressAutoHyphens/>
              <w:spacing w:after="0" w:line="240" w:lineRule="auto"/>
              <w:rPr>
                <w:iCs/>
                <w:color w:val="000000"/>
                <w:w w:val="0"/>
              </w:rPr>
            </w:pPr>
          </w:p>
        </w:tc>
        <w:tc>
          <w:tcPr>
            <w:tcW w:w="6585" w:type="dxa"/>
          </w:tcPr>
          <w:p w14:paraId="7C893939" w14:textId="77777777" w:rsidR="008C1C41" w:rsidRDefault="008C1C41" w:rsidP="002C0CBE">
            <w:pPr>
              <w:suppressLineNumbers/>
              <w:suppressAutoHyphens/>
              <w:spacing w:after="0" w:line="240" w:lineRule="auto"/>
              <w:ind w:left="270"/>
              <w:rPr>
                <w:iCs/>
                <w:color w:val="000000"/>
                <w:w w:val="0"/>
              </w:rPr>
            </w:pPr>
            <w:r>
              <w:rPr>
                <w:iCs/>
                <w:color w:val="000000"/>
                <w:w w:val="0"/>
              </w:rPr>
              <w:t>Execute EPC Contract</w:t>
            </w:r>
          </w:p>
        </w:tc>
      </w:tr>
      <w:tr w:rsidR="008C1C41" w14:paraId="2EFD5AEF" w14:textId="77777777" w:rsidTr="002C0CBE">
        <w:trPr>
          <w:trHeight w:val="288"/>
        </w:trPr>
        <w:tc>
          <w:tcPr>
            <w:tcW w:w="2070" w:type="dxa"/>
          </w:tcPr>
          <w:p w14:paraId="3FE1DB88" w14:textId="77777777" w:rsidR="008C1C41" w:rsidRDefault="008C1C41" w:rsidP="002C0CBE">
            <w:pPr>
              <w:suppressLineNumbers/>
              <w:suppressAutoHyphens/>
              <w:spacing w:after="0" w:line="240" w:lineRule="auto"/>
              <w:rPr>
                <w:iCs/>
                <w:color w:val="000000"/>
                <w:w w:val="0"/>
              </w:rPr>
            </w:pPr>
          </w:p>
        </w:tc>
        <w:tc>
          <w:tcPr>
            <w:tcW w:w="6585" w:type="dxa"/>
          </w:tcPr>
          <w:p w14:paraId="56AFBD48" w14:textId="77777777" w:rsidR="008C1C41" w:rsidRDefault="008C1C41" w:rsidP="002C0CBE">
            <w:pPr>
              <w:suppressLineNumbers/>
              <w:suppressAutoHyphens/>
              <w:spacing w:after="0" w:line="240" w:lineRule="auto"/>
              <w:ind w:left="270"/>
              <w:rPr>
                <w:iCs/>
                <w:color w:val="000000"/>
                <w:w w:val="0"/>
              </w:rPr>
            </w:pPr>
            <w:r>
              <w:rPr>
                <w:iCs/>
                <w:color w:val="000000"/>
                <w:w w:val="0"/>
              </w:rPr>
              <w:t>Begin electrical, civil, and mechanical engineering</w:t>
            </w:r>
            <w:r w:rsidDel="003235DB">
              <w:rPr>
                <w:iCs/>
                <w:color w:val="000000"/>
                <w:w w:val="0"/>
              </w:rPr>
              <w:t xml:space="preserve"> </w:t>
            </w:r>
            <w:r>
              <w:rPr>
                <w:iCs/>
                <w:color w:val="000000"/>
                <w:w w:val="0"/>
              </w:rPr>
              <w:t>design</w:t>
            </w:r>
          </w:p>
        </w:tc>
      </w:tr>
      <w:tr w:rsidR="008C1C41" w14:paraId="74E63A4B" w14:textId="77777777" w:rsidTr="002C0CBE">
        <w:trPr>
          <w:trHeight w:val="288"/>
        </w:trPr>
        <w:tc>
          <w:tcPr>
            <w:tcW w:w="2070" w:type="dxa"/>
          </w:tcPr>
          <w:p w14:paraId="48964C41" w14:textId="77777777" w:rsidR="008C1C41" w:rsidRDefault="008C1C41" w:rsidP="002C0CBE">
            <w:pPr>
              <w:suppressLineNumbers/>
              <w:suppressAutoHyphens/>
              <w:spacing w:after="0" w:line="240" w:lineRule="auto"/>
              <w:rPr>
                <w:iCs/>
                <w:color w:val="000000"/>
                <w:w w:val="0"/>
              </w:rPr>
            </w:pPr>
          </w:p>
        </w:tc>
        <w:tc>
          <w:tcPr>
            <w:tcW w:w="6585" w:type="dxa"/>
          </w:tcPr>
          <w:p w14:paraId="48F833C0" w14:textId="77777777" w:rsidR="008C1C41" w:rsidRDefault="008C1C41" w:rsidP="002C0CBE">
            <w:pPr>
              <w:suppressLineNumbers/>
              <w:suppressAutoHyphens/>
              <w:spacing w:after="0" w:line="240" w:lineRule="auto"/>
              <w:ind w:left="270"/>
              <w:rPr>
                <w:iCs/>
                <w:color w:val="000000"/>
                <w:w w:val="0"/>
              </w:rPr>
            </w:pPr>
            <w:r>
              <w:rPr>
                <w:iCs/>
                <w:color w:val="000000"/>
                <w:w w:val="0"/>
              </w:rPr>
              <w:t>Complete electrical, civil, and mechanical engineering design</w:t>
            </w:r>
          </w:p>
        </w:tc>
      </w:tr>
      <w:tr w:rsidR="008C1C41" w:rsidDel="00764979" w14:paraId="32B039C0" w14:textId="77777777" w:rsidTr="002C0CBE">
        <w:trPr>
          <w:trHeight w:val="288"/>
        </w:trPr>
        <w:tc>
          <w:tcPr>
            <w:tcW w:w="2070" w:type="dxa"/>
          </w:tcPr>
          <w:p w14:paraId="3F573E84" w14:textId="77777777" w:rsidR="008C1C41" w:rsidDel="00764979" w:rsidRDefault="008C1C41" w:rsidP="002C0CBE">
            <w:pPr>
              <w:suppressLineNumbers/>
              <w:suppressAutoHyphens/>
              <w:spacing w:after="0" w:line="240" w:lineRule="auto"/>
              <w:rPr>
                <w:iCs/>
                <w:color w:val="000000"/>
                <w:w w:val="0"/>
              </w:rPr>
            </w:pPr>
          </w:p>
        </w:tc>
        <w:tc>
          <w:tcPr>
            <w:tcW w:w="6585" w:type="dxa"/>
          </w:tcPr>
          <w:p w14:paraId="11061DC1" w14:textId="77777777" w:rsidR="008C1C41" w:rsidRPr="003D6D6C" w:rsidDel="00764979" w:rsidRDefault="008C1C41" w:rsidP="002C0CBE">
            <w:pPr>
              <w:suppressLineNumbers/>
              <w:suppressAutoHyphens/>
              <w:spacing w:after="0" w:line="240" w:lineRule="auto"/>
              <w:rPr>
                <w:b/>
                <w:bCs/>
                <w:iCs/>
                <w:color w:val="000000"/>
                <w:w w:val="0"/>
              </w:rPr>
            </w:pPr>
            <w:r w:rsidRPr="003D6D6C">
              <w:rPr>
                <w:b/>
                <w:bCs/>
                <w:iCs/>
                <w:color w:val="000000"/>
                <w:w w:val="0"/>
              </w:rPr>
              <w:t>Procurement</w:t>
            </w:r>
          </w:p>
        </w:tc>
      </w:tr>
      <w:tr w:rsidR="008C1C41" w:rsidDel="00764979" w14:paraId="6F0CBCFB" w14:textId="77777777" w:rsidTr="002C0CBE">
        <w:trPr>
          <w:trHeight w:val="288"/>
        </w:trPr>
        <w:tc>
          <w:tcPr>
            <w:tcW w:w="2070" w:type="dxa"/>
          </w:tcPr>
          <w:p w14:paraId="2DA43CEA" w14:textId="77777777" w:rsidR="008C1C41" w:rsidDel="00764979" w:rsidRDefault="008C1C41" w:rsidP="002C0CBE">
            <w:pPr>
              <w:suppressLineNumbers/>
              <w:suppressAutoHyphens/>
              <w:spacing w:after="0" w:line="240" w:lineRule="auto"/>
              <w:rPr>
                <w:iCs/>
                <w:color w:val="000000"/>
                <w:w w:val="0"/>
              </w:rPr>
            </w:pPr>
          </w:p>
        </w:tc>
        <w:tc>
          <w:tcPr>
            <w:tcW w:w="6585" w:type="dxa"/>
          </w:tcPr>
          <w:p w14:paraId="10C19F66" w14:textId="77777777" w:rsidR="008C1C41" w:rsidDel="00764979" w:rsidRDefault="008C1C41" w:rsidP="002C0CBE">
            <w:pPr>
              <w:suppressLineNumbers/>
              <w:suppressAutoHyphens/>
              <w:spacing w:after="0" w:line="240" w:lineRule="auto"/>
              <w:ind w:left="270"/>
              <w:rPr>
                <w:iCs/>
                <w:color w:val="000000"/>
                <w:w w:val="0"/>
              </w:rPr>
            </w:pPr>
            <w:r>
              <w:rPr>
                <w:iCs/>
                <w:color w:val="000000"/>
                <w:w w:val="0"/>
              </w:rPr>
              <w:t>Initiate procurement for major and/or long-lead items</w:t>
            </w:r>
          </w:p>
        </w:tc>
      </w:tr>
      <w:tr w:rsidR="008C1C41" w:rsidDel="00764979" w14:paraId="4404925D" w14:textId="77777777" w:rsidTr="002C0CBE">
        <w:trPr>
          <w:trHeight w:val="288"/>
        </w:trPr>
        <w:tc>
          <w:tcPr>
            <w:tcW w:w="2070" w:type="dxa"/>
          </w:tcPr>
          <w:p w14:paraId="56BADA79" w14:textId="77777777" w:rsidR="008C1C41" w:rsidDel="00764979" w:rsidRDefault="008C1C41" w:rsidP="002C0CBE">
            <w:pPr>
              <w:suppressLineNumbers/>
              <w:suppressAutoHyphens/>
              <w:spacing w:after="0" w:line="240" w:lineRule="auto"/>
              <w:rPr>
                <w:iCs/>
                <w:color w:val="000000"/>
                <w:w w:val="0"/>
              </w:rPr>
            </w:pPr>
          </w:p>
        </w:tc>
        <w:tc>
          <w:tcPr>
            <w:tcW w:w="6585" w:type="dxa"/>
          </w:tcPr>
          <w:p w14:paraId="595C465F" w14:textId="77777777" w:rsidR="008C1C41" w:rsidDel="00764979" w:rsidRDefault="008C1C41" w:rsidP="002C0CBE">
            <w:pPr>
              <w:suppressLineNumbers/>
              <w:suppressAutoHyphens/>
              <w:spacing w:after="0" w:line="240" w:lineRule="auto"/>
              <w:ind w:left="270"/>
              <w:rPr>
                <w:iCs/>
                <w:color w:val="000000"/>
                <w:w w:val="0"/>
              </w:rPr>
            </w:pPr>
            <w:r>
              <w:rPr>
                <w:iCs/>
                <w:color w:val="000000"/>
                <w:w w:val="0"/>
              </w:rPr>
              <w:t>Receive major and/or long-lead items at Site</w:t>
            </w:r>
          </w:p>
        </w:tc>
      </w:tr>
      <w:tr w:rsidR="008C1C41" w14:paraId="6896B746" w14:textId="77777777" w:rsidTr="002C0CBE">
        <w:trPr>
          <w:trHeight w:val="288"/>
        </w:trPr>
        <w:tc>
          <w:tcPr>
            <w:tcW w:w="2070" w:type="dxa"/>
          </w:tcPr>
          <w:p w14:paraId="7E6FCA2E" w14:textId="77777777" w:rsidR="008C1C41" w:rsidRDefault="008C1C41" w:rsidP="002C0CBE">
            <w:pPr>
              <w:suppressLineNumbers/>
              <w:suppressAutoHyphens/>
              <w:spacing w:after="0" w:line="240" w:lineRule="auto"/>
              <w:rPr>
                <w:iCs/>
                <w:color w:val="000000"/>
                <w:w w:val="0"/>
              </w:rPr>
            </w:pPr>
          </w:p>
        </w:tc>
        <w:tc>
          <w:tcPr>
            <w:tcW w:w="6585" w:type="dxa"/>
          </w:tcPr>
          <w:p w14:paraId="21AC4318" w14:textId="77777777" w:rsidR="008C1C41" w:rsidRDefault="008C1C41" w:rsidP="002C0CBE">
            <w:pPr>
              <w:suppressLineNumbers/>
              <w:suppressAutoHyphens/>
              <w:spacing w:after="0" w:line="240" w:lineRule="auto"/>
              <w:rPr>
                <w:b/>
                <w:iCs/>
                <w:color w:val="000000"/>
                <w:w w:val="0"/>
              </w:rPr>
            </w:pPr>
            <w:r>
              <w:rPr>
                <w:b/>
                <w:iCs/>
                <w:color w:val="000000"/>
                <w:w w:val="0"/>
              </w:rPr>
              <w:t>Construction</w:t>
            </w:r>
          </w:p>
        </w:tc>
      </w:tr>
      <w:tr w:rsidR="008C1C41" w14:paraId="5EB771FE" w14:textId="77777777" w:rsidTr="002C0CBE">
        <w:trPr>
          <w:trHeight w:val="288"/>
        </w:trPr>
        <w:tc>
          <w:tcPr>
            <w:tcW w:w="2070" w:type="dxa"/>
          </w:tcPr>
          <w:p w14:paraId="7901E42C" w14:textId="77777777" w:rsidR="008C1C41" w:rsidRDefault="008C1C41" w:rsidP="002C0CBE">
            <w:pPr>
              <w:suppressLineNumbers/>
              <w:suppressAutoHyphens/>
              <w:spacing w:after="0" w:line="240" w:lineRule="auto"/>
              <w:rPr>
                <w:iCs/>
                <w:color w:val="000000"/>
                <w:w w:val="0"/>
              </w:rPr>
            </w:pPr>
          </w:p>
        </w:tc>
        <w:tc>
          <w:tcPr>
            <w:tcW w:w="6585" w:type="dxa"/>
          </w:tcPr>
          <w:p w14:paraId="589B73D4" w14:textId="77777777" w:rsidR="008C1C41" w:rsidRDefault="008C1C41" w:rsidP="002C0CBE">
            <w:pPr>
              <w:suppressLineNumbers/>
              <w:suppressAutoHyphens/>
              <w:spacing w:after="0" w:line="240" w:lineRule="auto"/>
              <w:ind w:left="270"/>
              <w:rPr>
                <w:iCs/>
                <w:color w:val="000000"/>
                <w:w w:val="0"/>
              </w:rPr>
            </w:pPr>
            <w:r>
              <w:rPr>
                <w:iCs/>
                <w:color w:val="000000"/>
                <w:w w:val="0"/>
              </w:rPr>
              <w:t>Begin civil tasks</w:t>
            </w:r>
          </w:p>
        </w:tc>
      </w:tr>
      <w:tr w:rsidR="008C1C41" w14:paraId="452111BA" w14:textId="77777777" w:rsidTr="002C0CBE">
        <w:trPr>
          <w:trHeight w:val="288"/>
        </w:trPr>
        <w:tc>
          <w:tcPr>
            <w:tcW w:w="2070" w:type="dxa"/>
          </w:tcPr>
          <w:p w14:paraId="3E9CFF48" w14:textId="77777777" w:rsidR="008C1C41" w:rsidRDefault="008C1C41" w:rsidP="002C0CBE">
            <w:pPr>
              <w:suppressLineNumbers/>
              <w:suppressAutoHyphens/>
              <w:spacing w:after="0" w:line="240" w:lineRule="auto"/>
              <w:rPr>
                <w:iCs/>
                <w:color w:val="000000"/>
                <w:w w:val="0"/>
              </w:rPr>
            </w:pPr>
          </w:p>
        </w:tc>
        <w:tc>
          <w:tcPr>
            <w:tcW w:w="6585" w:type="dxa"/>
          </w:tcPr>
          <w:p w14:paraId="27FA371D" w14:textId="77777777" w:rsidR="008C1C41" w:rsidRDefault="008C1C41" w:rsidP="002C0CBE">
            <w:pPr>
              <w:suppressLineNumbers/>
              <w:suppressAutoHyphens/>
              <w:spacing w:after="0" w:line="240" w:lineRule="auto"/>
              <w:ind w:left="270"/>
              <w:rPr>
                <w:iCs/>
                <w:color w:val="000000"/>
                <w:w w:val="0"/>
              </w:rPr>
            </w:pPr>
            <w:r>
              <w:rPr>
                <w:iCs/>
                <w:color w:val="000000"/>
                <w:w w:val="0"/>
              </w:rPr>
              <w:t>Begin mechanical tasks</w:t>
            </w:r>
          </w:p>
        </w:tc>
      </w:tr>
      <w:tr w:rsidR="008C1C41" w14:paraId="406683A8" w14:textId="77777777" w:rsidTr="002C0CBE">
        <w:trPr>
          <w:trHeight w:val="288"/>
        </w:trPr>
        <w:tc>
          <w:tcPr>
            <w:tcW w:w="2070" w:type="dxa"/>
          </w:tcPr>
          <w:p w14:paraId="20B1DD45" w14:textId="77777777" w:rsidR="008C1C41" w:rsidRDefault="008C1C41" w:rsidP="002C0CBE">
            <w:pPr>
              <w:suppressLineNumbers/>
              <w:suppressAutoHyphens/>
              <w:spacing w:after="0" w:line="240" w:lineRule="auto"/>
              <w:rPr>
                <w:iCs/>
                <w:w w:val="0"/>
              </w:rPr>
            </w:pPr>
          </w:p>
        </w:tc>
        <w:tc>
          <w:tcPr>
            <w:tcW w:w="6585" w:type="dxa"/>
          </w:tcPr>
          <w:p w14:paraId="62826B98" w14:textId="77777777" w:rsidR="008C1C41" w:rsidRDefault="008C1C41" w:rsidP="002C0CBE">
            <w:pPr>
              <w:suppressLineNumbers/>
              <w:suppressAutoHyphens/>
              <w:spacing w:after="0" w:line="240" w:lineRule="auto"/>
              <w:ind w:left="270"/>
              <w:rPr>
                <w:iCs/>
                <w:w w:val="0"/>
              </w:rPr>
            </w:pPr>
            <w:r>
              <w:rPr>
                <w:iCs/>
                <w:w w:val="0"/>
              </w:rPr>
              <w:t>Begin electrical tasks</w:t>
            </w:r>
          </w:p>
        </w:tc>
      </w:tr>
      <w:tr w:rsidR="008C1C41" w14:paraId="0AE57DA1" w14:textId="77777777" w:rsidTr="002C0CBE">
        <w:trPr>
          <w:trHeight w:val="288"/>
        </w:trPr>
        <w:tc>
          <w:tcPr>
            <w:tcW w:w="2070" w:type="dxa"/>
          </w:tcPr>
          <w:p w14:paraId="37D58AEA" w14:textId="77777777" w:rsidR="008C1C41" w:rsidRDefault="008C1C41" w:rsidP="002C0CBE">
            <w:pPr>
              <w:suppressLineNumbers/>
              <w:suppressAutoHyphens/>
              <w:spacing w:after="0" w:line="240" w:lineRule="auto"/>
              <w:rPr>
                <w:iCs/>
                <w:color w:val="000000"/>
                <w:w w:val="0"/>
              </w:rPr>
            </w:pPr>
          </w:p>
        </w:tc>
        <w:tc>
          <w:tcPr>
            <w:tcW w:w="6585" w:type="dxa"/>
          </w:tcPr>
          <w:p w14:paraId="163F0668" w14:textId="77777777" w:rsidR="008C1C41" w:rsidRDefault="008C1C41" w:rsidP="002C0CBE">
            <w:pPr>
              <w:suppressLineNumbers/>
              <w:suppressAutoHyphens/>
              <w:spacing w:after="0" w:line="240" w:lineRule="auto"/>
              <w:ind w:left="270"/>
              <w:rPr>
                <w:iCs/>
                <w:color w:val="000000"/>
                <w:w w:val="0"/>
              </w:rPr>
            </w:pPr>
            <w:r>
              <w:rPr>
                <w:iCs/>
                <w:color w:val="000000"/>
                <w:w w:val="0"/>
              </w:rPr>
              <w:t>Complete civil tasks</w:t>
            </w:r>
          </w:p>
        </w:tc>
      </w:tr>
      <w:tr w:rsidR="008C1C41" w14:paraId="4D90C120" w14:textId="77777777" w:rsidTr="002C0CBE">
        <w:trPr>
          <w:trHeight w:val="288"/>
        </w:trPr>
        <w:tc>
          <w:tcPr>
            <w:tcW w:w="2070" w:type="dxa"/>
          </w:tcPr>
          <w:p w14:paraId="211145A8" w14:textId="77777777" w:rsidR="008C1C41" w:rsidRDefault="008C1C41" w:rsidP="002C0CBE">
            <w:pPr>
              <w:suppressLineNumbers/>
              <w:suppressAutoHyphens/>
              <w:spacing w:after="0" w:line="240" w:lineRule="auto"/>
              <w:rPr>
                <w:iCs/>
                <w:color w:val="000000"/>
                <w:w w:val="0"/>
              </w:rPr>
            </w:pPr>
          </w:p>
        </w:tc>
        <w:tc>
          <w:tcPr>
            <w:tcW w:w="6585" w:type="dxa"/>
          </w:tcPr>
          <w:p w14:paraId="2EAA1267" w14:textId="77777777" w:rsidR="008C1C41" w:rsidRDefault="008C1C41" w:rsidP="002C0CBE">
            <w:pPr>
              <w:suppressLineNumbers/>
              <w:suppressAutoHyphens/>
              <w:spacing w:after="0" w:line="240" w:lineRule="auto"/>
              <w:ind w:left="270"/>
              <w:rPr>
                <w:iCs/>
                <w:color w:val="000000"/>
                <w:w w:val="0"/>
              </w:rPr>
            </w:pPr>
            <w:r>
              <w:rPr>
                <w:iCs/>
                <w:color w:val="000000"/>
                <w:w w:val="0"/>
              </w:rPr>
              <w:t xml:space="preserve">Complete mechanical tasks </w:t>
            </w:r>
          </w:p>
        </w:tc>
      </w:tr>
      <w:tr w:rsidR="008C1C41" w14:paraId="184F1AD3" w14:textId="77777777" w:rsidTr="002C0CBE">
        <w:trPr>
          <w:trHeight w:val="288"/>
        </w:trPr>
        <w:tc>
          <w:tcPr>
            <w:tcW w:w="2070" w:type="dxa"/>
          </w:tcPr>
          <w:p w14:paraId="454DBBF2" w14:textId="77777777" w:rsidR="008C1C41" w:rsidRDefault="008C1C41" w:rsidP="002C0CBE">
            <w:pPr>
              <w:suppressLineNumbers/>
              <w:suppressAutoHyphens/>
              <w:spacing w:after="0" w:line="240" w:lineRule="auto"/>
              <w:rPr>
                <w:iCs/>
                <w:color w:val="000000"/>
                <w:w w:val="0"/>
              </w:rPr>
            </w:pPr>
          </w:p>
        </w:tc>
        <w:tc>
          <w:tcPr>
            <w:tcW w:w="6585" w:type="dxa"/>
          </w:tcPr>
          <w:p w14:paraId="52300C27" w14:textId="77777777" w:rsidR="008C1C41" w:rsidRDefault="008C1C41" w:rsidP="002C0CBE">
            <w:pPr>
              <w:suppressLineNumbers/>
              <w:suppressAutoHyphens/>
              <w:spacing w:after="0" w:line="240" w:lineRule="auto"/>
              <w:ind w:left="270"/>
              <w:rPr>
                <w:iCs/>
                <w:color w:val="000000"/>
                <w:w w:val="0"/>
              </w:rPr>
            </w:pPr>
            <w:r>
              <w:rPr>
                <w:iCs/>
                <w:color w:val="000000"/>
                <w:w w:val="0"/>
              </w:rPr>
              <w:t xml:space="preserve">Complete electrical tasks </w:t>
            </w:r>
          </w:p>
        </w:tc>
      </w:tr>
      <w:tr w:rsidR="008C1C41" w14:paraId="6A49A44F" w14:textId="77777777" w:rsidTr="002C0CBE">
        <w:trPr>
          <w:trHeight w:val="288"/>
        </w:trPr>
        <w:tc>
          <w:tcPr>
            <w:tcW w:w="2070" w:type="dxa"/>
          </w:tcPr>
          <w:p w14:paraId="2DC4BE49" w14:textId="77777777" w:rsidR="008C1C41" w:rsidRDefault="008C1C41" w:rsidP="002C0CBE">
            <w:pPr>
              <w:suppressLineNumbers/>
              <w:suppressAutoHyphens/>
              <w:spacing w:after="0" w:line="240" w:lineRule="auto"/>
              <w:rPr>
                <w:iCs/>
                <w:color w:val="000000"/>
                <w:w w:val="0"/>
              </w:rPr>
            </w:pPr>
          </w:p>
        </w:tc>
        <w:tc>
          <w:tcPr>
            <w:tcW w:w="6585" w:type="dxa"/>
          </w:tcPr>
          <w:p w14:paraId="6FC4C1BF" w14:textId="77777777" w:rsidR="008C1C41" w:rsidRDefault="008C1C41" w:rsidP="002C0CBE">
            <w:pPr>
              <w:suppressLineNumbers/>
              <w:suppressAutoHyphens/>
              <w:spacing w:after="0" w:line="240" w:lineRule="auto"/>
              <w:rPr>
                <w:iCs/>
                <w:color w:val="000000"/>
                <w:w w:val="0"/>
              </w:rPr>
            </w:pPr>
            <w:r>
              <w:rPr>
                <w:b/>
                <w:iCs/>
                <w:color w:val="000000"/>
                <w:w w:val="0"/>
              </w:rPr>
              <w:t>Commissioning</w:t>
            </w:r>
          </w:p>
        </w:tc>
      </w:tr>
      <w:tr w:rsidR="008C1C41" w14:paraId="4B19CABE" w14:textId="77777777" w:rsidTr="002C0CBE">
        <w:trPr>
          <w:trHeight w:val="288"/>
        </w:trPr>
        <w:tc>
          <w:tcPr>
            <w:tcW w:w="2070" w:type="dxa"/>
          </w:tcPr>
          <w:p w14:paraId="26316881" w14:textId="77777777" w:rsidR="008C1C41" w:rsidRDefault="008C1C41" w:rsidP="002C0CBE">
            <w:pPr>
              <w:suppressLineNumbers/>
              <w:suppressAutoHyphens/>
              <w:spacing w:after="0" w:line="240" w:lineRule="auto"/>
              <w:rPr>
                <w:iCs/>
                <w:color w:val="000000"/>
                <w:w w:val="0"/>
              </w:rPr>
            </w:pPr>
          </w:p>
        </w:tc>
        <w:tc>
          <w:tcPr>
            <w:tcW w:w="6585" w:type="dxa"/>
          </w:tcPr>
          <w:p w14:paraId="5082F5BA" w14:textId="77777777" w:rsidR="008C1C41" w:rsidRDefault="008C1C41" w:rsidP="002C0CBE">
            <w:pPr>
              <w:suppressLineNumbers/>
              <w:suppressAutoHyphens/>
              <w:spacing w:after="0" w:line="240" w:lineRule="auto"/>
              <w:ind w:left="270"/>
              <w:rPr>
                <w:iCs/>
                <w:color w:val="000000"/>
                <w:w w:val="0"/>
              </w:rPr>
            </w:pPr>
            <w:r>
              <w:rPr>
                <w:iCs/>
                <w:color w:val="000000"/>
                <w:w w:val="0"/>
              </w:rPr>
              <w:t>Begin commissioning</w:t>
            </w:r>
          </w:p>
        </w:tc>
      </w:tr>
      <w:tr w:rsidR="008C1C41" w14:paraId="46D733DB" w14:textId="77777777" w:rsidTr="002C0CBE">
        <w:trPr>
          <w:trHeight w:val="288"/>
        </w:trPr>
        <w:tc>
          <w:tcPr>
            <w:tcW w:w="2070" w:type="dxa"/>
          </w:tcPr>
          <w:p w14:paraId="3783C3A0" w14:textId="77777777" w:rsidR="008C1C41" w:rsidRDefault="008C1C41" w:rsidP="002C0CBE">
            <w:pPr>
              <w:suppressLineNumbers/>
              <w:suppressAutoHyphens/>
              <w:spacing w:after="0" w:line="240" w:lineRule="auto"/>
              <w:rPr>
                <w:iCs/>
                <w:color w:val="000000"/>
                <w:w w:val="0"/>
              </w:rPr>
            </w:pPr>
          </w:p>
        </w:tc>
        <w:tc>
          <w:tcPr>
            <w:tcW w:w="6585" w:type="dxa"/>
          </w:tcPr>
          <w:p w14:paraId="54F49A7B" w14:textId="77777777" w:rsidR="008C1C41" w:rsidRDefault="008C1C41" w:rsidP="002C0CBE">
            <w:pPr>
              <w:suppressLineNumbers/>
              <w:suppressAutoHyphens/>
              <w:spacing w:after="0" w:line="240" w:lineRule="auto"/>
              <w:ind w:left="270"/>
              <w:rPr>
                <w:iCs/>
                <w:color w:val="000000"/>
                <w:w w:val="0"/>
              </w:rPr>
            </w:pPr>
            <w:r>
              <w:rPr>
                <w:iCs/>
                <w:color w:val="000000"/>
                <w:w w:val="0"/>
              </w:rPr>
              <w:t xml:space="preserve">Conference with SCE Contract Manager regarding startup activities </w:t>
            </w:r>
            <w:r>
              <w:rPr>
                <w:rStyle w:val="0SCEContractInstructions"/>
              </w:rPr>
              <w:t>{SCE Comment: fill in date that is no later than 150 days prior to the Expected Initial Delivery Date.}</w:t>
            </w:r>
          </w:p>
        </w:tc>
      </w:tr>
      <w:tr w:rsidR="008C1C41" w14:paraId="3D042E2C" w14:textId="77777777" w:rsidTr="002C0CBE">
        <w:trPr>
          <w:trHeight w:val="288"/>
        </w:trPr>
        <w:tc>
          <w:tcPr>
            <w:tcW w:w="2070" w:type="dxa"/>
          </w:tcPr>
          <w:p w14:paraId="48ED23DC" w14:textId="77777777" w:rsidR="008C1C41" w:rsidRDefault="008C1C41" w:rsidP="002C0CBE">
            <w:pPr>
              <w:suppressLineNumbers/>
              <w:suppressAutoHyphens/>
              <w:spacing w:after="0" w:line="240" w:lineRule="auto"/>
              <w:rPr>
                <w:iCs/>
                <w:color w:val="000000"/>
                <w:w w:val="0"/>
              </w:rPr>
            </w:pPr>
          </w:p>
        </w:tc>
        <w:tc>
          <w:tcPr>
            <w:tcW w:w="6585" w:type="dxa"/>
          </w:tcPr>
          <w:p w14:paraId="4C859DD1" w14:textId="77777777" w:rsidR="008C1C41" w:rsidRDefault="008C1C41" w:rsidP="002C0CBE">
            <w:pPr>
              <w:suppressLineNumbers/>
              <w:suppressAutoHyphens/>
              <w:spacing w:after="0" w:line="240" w:lineRule="auto"/>
              <w:ind w:left="270"/>
              <w:rPr>
                <w:iCs/>
                <w:color w:val="000000"/>
                <w:w w:val="0"/>
              </w:rPr>
            </w:pPr>
            <w:r>
              <w:rPr>
                <w:iCs/>
                <w:color w:val="000000"/>
                <w:w w:val="0"/>
              </w:rPr>
              <w:t>Complete installation and testing of telemetry/communication equipment</w:t>
            </w:r>
          </w:p>
        </w:tc>
      </w:tr>
      <w:tr w:rsidR="008C1C41" w14:paraId="5BCBD195" w14:textId="77777777" w:rsidTr="002C0CBE">
        <w:trPr>
          <w:trHeight w:val="288"/>
        </w:trPr>
        <w:tc>
          <w:tcPr>
            <w:tcW w:w="2070" w:type="dxa"/>
          </w:tcPr>
          <w:p w14:paraId="646C2041" w14:textId="77777777" w:rsidR="008C1C41" w:rsidRDefault="008C1C41" w:rsidP="002C0CBE">
            <w:pPr>
              <w:suppressLineNumbers/>
              <w:suppressAutoHyphens/>
              <w:spacing w:after="0" w:line="240" w:lineRule="auto"/>
              <w:rPr>
                <w:iCs/>
                <w:color w:val="000000"/>
                <w:w w:val="0"/>
              </w:rPr>
            </w:pPr>
          </w:p>
        </w:tc>
        <w:tc>
          <w:tcPr>
            <w:tcW w:w="6585" w:type="dxa"/>
          </w:tcPr>
          <w:p w14:paraId="231E4863" w14:textId="77777777" w:rsidR="008C1C41" w:rsidDel="000526C6" w:rsidRDefault="008C1C41" w:rsidP="002C0CBE">
            <w:pPr>
              <w:suppressLineNumbers/>
              <w:suppressAutoHyphens/>
              <w:spacing w:after="0" w:line="240" w:lineRule="auto"/>
              <w:ind w:left="270"/>
              <w:rPr>
                <w:iCs/>
                <w:color w:val="000000"/>
                <w:w w:val="0"/>
              </w:rPr>
            </w:pPr>
            <w:r>
              <w:rPr>
                <w:iCs/>
                <w:color w:val="000000"/>
                <w:w w:val="0"/>
              </w:rPr>
              <w:t>Receive CAISO Synchronization status</w:t>
            </w:r>
          </w:p>
        </w:tc>
      </w:tr>
      <w:tr w:rsidR="008C1C41" w14:paraId="56CD61CB" w14:textId="77777777" w:rsidTr="002C0CBE">
        <w:trPr>
          <w:trHeight w:val="288"/>
        </w:trPr>
        <w:tc>
          <w:tcPr>
            <w:tcW w:w="2070" w:type="dxa"/>
          </w:tcPr>
          <w:p w14:paraId="3534363E" w14:textId="77777777" w:rsidR="008C1C41" w:rsidRDefault="008C1C41" w:rsidP="002C0CBE">
            <w:pPr>
              <w:suppressLineNumbers/>
              <w:suppressAutoHyphens/>
              <w:spacing w:after="0" w:line="240" w:lineRule="auto"/>
              <w:rPr>
                <w:iCs/>
                <w:color w:val="000000"/>
                <w:w w:val="0"/>
              </w:rPr>
            </w:pPr>
          </w:p>
        </w:tc>
        <w:tc>
          <w:tcPr>
            <w:tcW w:w="6585" w:type="dxa"/>
          </w:tcPr>
          <w:p w14:paraId="2F11BEB1" w14:textId="77777777" w:rsidR="008C1C41" w:rsidRDefault="008C1C41" w:rsidP="002C0CBE">
            <w:pPr>
              <w:suppressLineNumbers/>
              <w:suppressAutoHyphens/>
              <w:spacing w:after="0" w:line="240" w:lineRule="auto"/>
              <w:ind w:left="270"/>
              <w:rPr>
                <w:iCs/>
                <w:color w:val="000000"/>
                <w:w w:val="0"/>
              </w:rPr>
            </w:pPr>
            <w:proofErr w:type="gramStart"/>
            <w:r>
              <w:rPr>
                <w:iCs/>
                <w:color w:val="000000"/>
                <w:w w:val="0"/>
              </w:rPr>
              <w:t>Achieve</w:t>
            </w:r>
            <w:proofErr w:type="gramEnd"/>
            <w:r>
              <w:rPr>
                <w:iCs/>
                <w:color w:val="000000"/>
                <w:w w:val="0"/>
              </w:rPr>
              <w:t xml:space="preserve"> substantial completion</w:t>
            </w:r>
          </w:p>
        </w:tc>
      </w:tr>
      <w:tr w:rsidR="008C1C41" w14:paraId="205E2E8C" w14:textId="77777777" w:rsidTr="002C0CBE">
        <w:trPr>
          <w:trHeight w:val="288"/>
        </w:trPr>
        <w:tc>
          <w:tcPr>
            <w:tcW w:w="2070" w:type="dxa"/>
          </w:tcPr>
          <w:p w14:paraId="202D8C41" w14:textId="77777777" w:rsidR="008C1C41" w:rsidRDefault="008C1C41" w:rsidP="002C0CBE">
            <w:pPr>
              <w:suppressLineNumbers/>
              <w:suppressAutoHyphens/>
              <w:spacing w:after="0" w:line="240" w:lineRule="auto"/>
              <w:rPr>
                <w:iCs/>
                <w:color w:val="000000"/>
                <w:w w:val="0"/>
              </w:rPr>
            </w:pPr>
          </w:p>
        </w:tc>
        <w:tc>
          <w:tcPr>
            <w:tcW w:w="6585" w:type="dxa"/>
          </w:tcPr>
          <w:p w14:paraId="0E6A557C" w14:textId="77777777" w:rsidR="008C1C41" w:rsidRDefault="008C1C41" w:rsidP="002C0CBE">
            <w:pPr>
              <w:suppressLineNumbers/>
              <w:suppressAutoHyphens/>
              <w:spacing w:after="0" w:line="240" w:lineRule="auto"/>
              <w:ind w:left="270"/>
              <w:rPr>
                <w:iCs/>
                <w:color w:val="000000"/>
                <w:w w:val="0"/>
              </w:rPr>
            </w:pPr>
            <w:r>
              <w:rPr>
                <w:iCs/>
                <w:color w:val="000000"/>
                <w:w w:val="0"/>
              </w:rPr>
              <w:t>Achieve initial operation</w:t>
            </w:r>
          </w:p>
        </w:tc>
      </w:tr>
      <w:tr w:rsidR="008C1C41" w14:paraId="66DFB8CD" w14:textId="77777777" w:rsidTr="002C0CBE">
        <w:trPr>
          <w:trHeight w:val="288"/>
        </w:trPr>
        <w:tc>
          <w:tcPr>
            <w:tcW w:w="2070" w:type="dxa"/>
          </w:tcPr>
          <w:p w14:paraId="582C62AF" w14:textId="77777777" w:rsidR="008C1C41" w:rsidRDefault="008C1C41" w:rsidP="002C0CBE">
            <w:pPr>
              <w:suppressLineNumbers/>
              <w:suppressAutoHyphens/>
              <w:spacing w:after="0" w:line="240" w:lineRule="auto"/>
              <w:rPr>
                <w:iCs/>
                <w:color w:val="000000"/>
                <w:w w:val="0"/>
              </w:rPr>
            </w:pPr>
          </w:p>
        </w:tc>
        <w:tc>
          <w:tcPr>
            <w:tcW w:w="6585" w:type="dxa"/>
          </w:tcPr>
          <w:p w14:paraId="39D2CBC3" w14:textId="77777777" w:rsidR="008C1C41" w:rsidRDefault="008C1C41" w:rsidP="002C0CBE">
            <w:pPr>
              <w:suppressLineNumbers/>
              <w:suppressAutoHyphens/>
              <w:spacing w:after="0" w:line="240" w:lineRule="auto"/>
              <w:ind w:left="270"/>
              <w:rPr>
                <w:iCs/>
                <w:color w:val="000000"/>
                <w:w w:val="0"/>
              </w:rPr>
            </w:pPr>
            <w:r>
              <w:rPr>
                <w:iCs/>
                <w:color w:val="000000"/>
                <w:w w:val="0"/>
              </w:rPr>
              <w:t>Receive permission to operate from Transmission Provider (PTO)</w:t>
            </w:r>
          </w:p>
        </w:tc>
      </w:tr>
      <w:tr w:rsidR="008C1C41" w14:paraId="67CE40AE" w14:textId="77777777" w:rsidTr="002C0CBE">
        <w:trPr>
          <w:trHeight w:val="288"/>
        </w:trPr>
        <w:tc>
          <w:tcPr>
            <w:tcW w:w="2070" w:type="dxa"/>
          </w:tcPr>
          <w:p w14:paraId="2FC17CD2" w14:textId="77777777" w:rsidR="008C1C41" w:rsidRDefault="008C1C41" w:rsidP="002C0CBE">
            <w:pPr>
              <w:suppressLineNumbers/>
              <w:suppressAutoHyphens/>
              <w:spacing w:after="0" w:line="240" w:lineRule="auto"/>
              <w:rPr>
                <w:iCs/>
                <w:color w:val="000000"/>
                <w:w w:val="0"/>
              </w:rPr>
            </w:pPr>
          </w:p>
        </w:tc>
        <w:tc>
          <w:tcPr>
            <w:tcW w:w="6585" w:type="dxa"/>
          </w:tcPr>
          <w:p w14:paraId="2CDE50CB" w14:textId="77777777" w:rsidR="008C1C41" w:rsidRDefault="008C1C41" w:rsidP="002C0CBE">
            <w:pPr>
              <w:suppressLineNumbers/>
              <w:suppressAutoHyphens/>
              <w:spacing w:after="0" w:line="240" w:lineRule="auto"/>
              <w:ind w:left="270"/>
              <w:rPr>
                <w:iCs/>
                <w:color w:val="000000"/>
                <w:w w:val="0"/>
              </w:rPr>
            </w:pPr>
            <w:r>
              <w:rPr>
                <w:iCs/>
                <w:color w:val="000000"/>
                <w:w w:val="0"/>
              </w:rPr>
              <w:t>Achieve CAISO Commercial Operation Date (COD)</w:t>
            </w:r>
          </w:p>
        </w:tc>
      </w:tr>
      <w:tr w:rsidR="008C1C41" w14:paraId="0A88AF1D" w14:textId="77777777" w:rsidTr="002C0CBE">
        <w:trPr>
          <w:trHeight w:val="288"/>
        </w:trPr>
        <w:tc>
          <w:tcPr>
            <w:tcW w:w="2070" w:type="dxa"/>
          </w:tcPr>
          <w:p w14:paraId="6E94313E" w14:textId="77777777" w:rsidR="008C1C41" w:rsidRDefault="008C1C41" w:rsidP="002C0CBE">
            <w:pPr>
              <w:suppressLineNumbers/>
              <w:suppressAutoHyphens/>
              <w:spacing w:after="0" w:line="240" w:lineRule="auto"/>
              <w:rPr>
                <w:iCs/>
                <w:color w:val="000000"/>
                <w:w w:val="0"/>
              </w:rPr>
            </w:pPr>
          </w:p>
        </w:tc>
        <w:tc>
          <w:tcPr>
            <w:tcW w:w="6585" w:type="dxa"/>
          </w:tcPr>
          <w:p w14:paraId="46321627" w14:textId="77777777" w:rsidR="008C1C41" w:rsidRDefault="008C1C41" w:rsidP="002C0CBE">
            <w:pPr>
              <w:suppressLineNumbers/>
              <w:suppressAutoHyphens/>
              <w:spacing w:after="0" w:line="240" w:lineRule="auto"/>
              <w:ind w:left="270"/>
              <w:rPr>
                <w:iCs/>
                <w:color w:val="000000"/>
                <w:w w:val="0"/>
              </w:rPr>
            </w:pPr>
            <w:r>
              <w:rPr>
                <w:iCs/>
                <w:color w:val="000000"/>
                <w:w w:val="0"/>
              </w:rPr>
              <w:t>Establish Project NQC</w:t>
            </w:r>
          </w:p>
        </w:tc>
      </w:tr>
      <w:tr w:rsidR="008C1C41" w14:paraId="566C7934" w14:textId="77777777" w:rsidTr="002C0CBE">
        <w:trPr>
          <w:trHeight w:val="288"/>
        </w:trPr>
        <w:tc>
          <w:tcPr>
            <w:tcW w:w="2070" w:type="dxa"/>
          </w:tcPr>
          <w:p w14:paraId="38B28FF3" w14:textId="77777777" w:rsidR="008C1C41" w:rsidRDefault="008C1C41" w:rsidP="002C0CBE">
            <w:pPr>
              <w:suppressLineNumbers/>
              <w:suppressAutoHyphens/>
              <w:spacing w:after="0" w:line="240" w:lineRule="auto"/>
              <w:rPr>
                <w:iCs/>
                <w:color w:val="000000"/>
                <w:w w:val="0"/>
              </w:rPr>
            </w:pPr>
          </w:p>
        </w:tc>
        <w:tc>
          <w:tcPr>
            <w:tcW w:w="6585" w:type="dxa"/>
          </w:tcPr>
          <w:p w14:paraId="354941C2" w14:textId="77777777" w:rsidR="008C1C41" w:rsidRDefault="008C1C41" w:rsidP="002C0CBE">
            <w:pPr>
              <w:suppressLineNumbers/>
              <w:suppressAutoHyphens/>
              <w:spacing w:after="0" w:line="240" w:lineRule="auto"/>
              <w:ind w:left="270"/>
              <w:rPr>
                <w:iCs/>
                <w:color w:val="000000"/>
                <w:w w:val="0"/>
              </w:rPr>
            </w:pPr>
            <w:r>
              <w:rPr>
                <w:iCs/>
                <w:color w:val="000000"/>
                <w:w w:val="0"/>
              </w:rPr>
              <w:t xml:space="preserve">Submit Supply Plan for Month of Expected Initial Delivery Date </w:t>
            </w:r>
            <w:r w:rsidRPr="003648A9">
              <w:rPr>
                <w:rStyle w:val="0SCEContractInstructions"/>
              </w:rPr>
              <w:t>{</w:t>
            </w:r>
            <w:r>
              <w:rPr>
                <w:rStyle w:val="0SCEContractInstructions"/>
              </w:rPr>
              <w:t>SCE Note: at least sixty (60) days prior to the Expected Initial Delivery Date</w:t>
            </w:r>
            <w:r w:rsidRPr="003648A9">
              <w:rPr>
                <w:rStyle w:val="0SCEContractInstructions"/>
              </w:rPr>
              <w:t>}</w:t>
            </w:r>
          </w:p>
        </w:tc>
      </w:tr>
      <w:tr w:rsidR="008C1C41" w14:paraId="063ED697" w14:textId="77777777" w:rsidTr="002C0CBE">
        <w:trPr>
          <w:trHeight w:val="288"/>
        </w:trPr>
        <w:tc>
          <w:tcPr>
            <w:tcW w:w="2070" w:type="dxa"/>
          </w:tcPr>
          <w:p w14:paraId="1A72B5E8" w14:textId="77777777" w:rsidR="008C1C41" w:rsidRDefault="008C1C41" w:rsidP="002C0CBE">
            <w:pPr>
              <w:suppressLineNumbers/>
              <w:suppressAutoHyphens/>
              <w:spacing w:after="0" w:line="240" w:lineRule="auto"/>
              <w:rPr>
                <w:iCs/>
                <w:color w:val="000000"/>
                <w:w w:val="0"/>
              </w:rPr>
            </w:pPr>
          </w:p>
        </w:tc>
        <w:tc>
          <w:tcPr>
            <w:tcW w:w="6585" w:type="dxa"/>
          </w:tcPr>
          <w:p w14:paraId="3DB93BFB" w14:textId="77777777" w:rsidR="008C1C41" w:rsidRDefault="008C1C41" w:rsidP="002C0CBE">
            <w:pPr>
              <w:suppressLineNumbers/>
              <w:suppressAutoHyphens/>
              <w:spacing w:after="0" w:line="240" w:lineRule="auto"/>
              <w:ind w:left="270"/>
              <w:rPr>
                <w:iCs/>
                <w:color w:val="000000"/>
                <w:w w:val="0"/>
              </w:rPr>
            </w:pPr>
            <w:r>
              <w:rPr>
                <w:iCs/>
                <w:color w:val="000000"/>
                <w:w w:val="0"/>
              </w:rPr>
              <w:t xml:space="preserve">Provide Independent Engineer’s design life attestation and engineering report </w:t>
            </w:r>
            <w:r w:rsidRPr="003648A9">
              <w:rPr>
                <w:rStyle w:val="0SCEContractInstructions"/>
              </w:rPr>
              <w:t>{</w:t>
            </w:r>
            <w:r>
              <w:rPr>
                <w:rStyle w:val="0SCEContractInstructions"/>
              </w:rPr>
              <w:t>SCE Note: at least thirty (30) days prior to the Expected Initial Delivery Date</w:t>
            </w:r>
            <w:r w:rsidRPr="003648A9">
              <w:rPr>
                <w:rStyle w:val="0SCEContractInstructions"/>
              </w:rPr>
              <w:t>}</w:t>
            </w:r>
          </w:p>
        </w:tc>
      </w:tr>
      <w:tr w:rsidR="008C1C41" w14:paraId="50A5DFF2" w14:textId="77777777" w:rsidTr="002C0CBE">
        <w:trPr>
          <w:trHeight w:val="288"/>
        </w:trPr>
        <w:tc>
          <w:tcPr>
            <w:tcW w:w="2070" w:type="dxa"/>
          </w:tcPr>
          <w:p w14:paraId="33BB207E" w14:textId="77777777" w:rsidR="008C1C41" w:rsidRDefault="008C1C41" w:rsidP="002C0CBE">
            <w:pPr>
              <w:suppressLineNumbers/>
              <w:suppressAutoHyphens/>
              <w:spacing w:after="0" w:line="240" w:lineRule="auto"/>
              <w:rPr>
                <w:iCs/>
                <w:color w:val="000000"/>
                <w:w w:val="0"/>
              </w:rPr>
            </w:pPr>
          </w:p>
        </w:tc>
        <w:tc>
          <w:tcPr>
            <w:tcW w:w="6585" w:type="dxa"/>
          </w:tcPr>
          <w:p w14:paraId="2CDA601C" w14:textId="77777777" w:rsidR="008C1C41" w:rsidRDefault="008C1C41" w:rsidP="002C0CBE">
            <w:pPr>
              <w:suppressLineNumbers/>
              <w:suppressAutoHyphens/>
              <w:spacing w:after="0" w:line="240" w:lineRule="auto"/>
              <w:ind w:left="270"/>
              <w:rPr>
                <w:iCs/>
                <w:color w:val="000000"/>
                <w:w w:val="0"/>
              </w:rPr>
            </w:pPr>
            <w:r>
              <w:rPr>
                <w:iCs/>
                <w:color w:val="000000"/>
                <w:w w:val="0"/>
              </w:rPr>
              <w:t xml:space="preserve">Demonstrate Contract Capacity </w:t>
            </w:r>
            <w:r w:rsidRPr="003648A9">
              <w:rPr>
                <w:rStyle w:val="0SCEContractInstructions"/>
              </w:rPr>
              <w:t>{</w:t>
            </w:r>
            <w:r>
              <w:rPr>
                <w:rStyle w:val="0SCEContractInstructions"/>
              </w:rPr>
              <w:t>SCE Note: at least thirty (30) days prior to the Expected Initial Delivery Date</w:t>
            </w:r>
            <w:r w:rsidRPr="003648A9">
              <w:rPr>
                <w:rStyle w:val="0SCEContractInstructions"/>
              </w:rPr>
              <w:t>}</w:t>
            </w:r>
          </w:p>
        </w:tc>
      </w:tr>
      <w:tr w:rsidR="008C1C41" w14:paraId="2147BF04" w14:textId="77777777" w:rsidTr="002C0CBE">
        <w:trPr>
          <w:trHeight w:val="288"/>
        </w:trPr>
        <w:tc>
          <w:tcPr>
            <w:tcW w:w="2070" w:type="dxa"/>
          </w:tcPr>
          <w:p w14:paraId="068D3596" w14:textId="77777777" w:rsidR="008C1C41" w:rsidRDefault="008C1C41" w:rsidP="002C0CBE">
            <w:pPr>
              <w:suppressLineNumbers/>
              <w:suppressAutoHyphens/>
              <w:spacing w:after="0" w:line="240" w:lineRule="auto"/>
              <w:rPr>
                <w:iCs/>
                <w:color w:val="000000"/>
                <w:w w:val="0"/>
              </w:rPr>
            </w:pPr>
          </w:p>
        </w:tc>
        <w:tc>
          <w:tcPr>
            <w:tcW w:w="6585" w:type="dxa"/>
            <w:tcBorders>
              <w:bottom w:val="single" w:sz="12" w:space="0" w:color="000000"/>
            </w:tcBorders>
          </w:tcPr>
          <w:p w14:paraId="724D79D4" w14:textId="77777777" w:rsidR="008C1C41" w:rsidRDefault="008C1C41" w:rsidP="002C0CBE">
            <w:pPr>
              <w:suppressLineNumbers/>
              <w:suppressAutoHyphens/>
              <w:spacing w:after="0" w:line="240" w:lineRule="auto"/>
              <w:ind w:left="270"/>
              <w:rPr>
                <w:iCs/>
                <w:color w:val="000000"/>
                <w:w w:val="0"/>
              </w:rPr>
            </w:pPr>
            <w:r>
              <w:rPr>
                <w:iCs/>
                <w:color w:val="000000"/>
                <w:w w:val="0"/>
              </w:rPr>
              <w:t>Expected Initial Delivery Date</w:t>
            </w:r>
          </w:p>
        </w:tc>
      </w:tr>
    </w:tbl>
    <w:p w14:paraId="394B5413" w14:textId="77777777" w:rsidR="008A3F40" w:rsidRDefault="008A3F40">
      <w:pPr>
        <w:suppressLineNumbers/>
        <w:suppressAutoHyphens/>
      </w:pPr>
    </w:p>
    <w:p w14:paraId="19E53BD7" w14:textId="300E501E" w:rsidR="008A3F40" w:rsidRDefault="00B673FC">
      <w:pPr>
        <w:suppressLineNumbers/>
        <w:pBdr>
          <w:top w:val="single" w:sz="4" w:space="1" w:color="auto"/>
        </w:pBdr>
        <w:tabs>
          <w:tab w:val="left" w:pos="6660"/>
        </w:tabs>
        <w:suppressAutoHyphens/>
        <w:jc w:val="center"/>
      </w:pPr>
      <w:r>
        <w:rPr>
          <w:i/>
          <w:iCs/>
        </w:rPr>
        <w:t>*** End of EXHIBIT</w:t>
      </w:r>
      <w:r w:rsidR="00A95BCE">
        <w:rPr>
          <w:i/>
          <w:iCs/>
        </w:rPr>
        <w:t> </w:t>
      </w:r>
      <w:r>
        <w:rPr>
          <w:i/>
          <w:iCs/>
        </w:rPr>
        <w:t>D ***</w:t>
      </w:r>
    </w:p>
    <w:p w14:paraId="67376AC4" w14:textId="77777777" w:rsidR="008A3F40" w:rsidRDefault="008A3F40">
      <w:pPr>
        <w:suppressLineNumbers/>
        <w:pBdr>
          <w:top w:val="single" w:sz="4" w:space="1" w:color="auto"/>
        </w:pBdr>
        <w:suppressAutoHyphens/>
        <w:spacing w:before="100" w:after="100"/>
        <w:rPr>
          <w:b/>
        </w:rPr>
        <w:sectPr w:rsidR="008A3F40">
          <w:footerReference w:type="even" r:id="rId26"/>
          <w:footerReference w:type="default" r:id="rId27"/>
          <w:headerReference w:type="first" r:id="rId28"/>
          <w:footerReference w:type="first" r:id="rId29"/>
          <w:pgSz w:w="12240" w:h="15840" w:code="1"/>
          <w:pgMar w:top="1440" w:right="1440" w:bottom="1440" w:left="1440" w:header="720" w:footer="720" w:gutter="0"/>
          <w:pgNumType w:start="1"/>
          <w:cols w:space="720"/>
          <w:docGrid w:linePitch="360"/>
        </w:sectPr>
      </w:pPr>
    </w:p>
    <w:p w14:paraId="5407D411" w14:textId="7C971193" w:rsidR="008A3F40" w:rsidRDefault="00B673FC">
      <w:pPr>
        <w:pStyle w:val="1SCEExhTitle"/>
        <w:suppressLineNumbers/>
        <w:suppressAutoHyphens/>
      </w:pPr>
      <w:bookmarkStart w:id="1149" w:name="_DV_M943"/>
      <w:bookmarkStart w:id="1150" w:name="_DV_M946"/>
      <w:bookmarkStart w:id="1151" w:name="_DV_M947"/>
      <w:bookmarkStart w:id="1152" w:name="_DV_M948"/>
      <w:bookmarkStart w:id="1153" w:name="_DV_M950"/>
      <w:bookmarkStart w:id="1154" w:name="_DV_M954"/>
      <w:bookmarkStart w:id="1155" w:name="_DV_M956"/>
      <w:bookmarkStart w:id="1156" w:name="_DV_M957"/>
      <w:bookmarkStart w:id="1157" w:name="_DV_M959"/>
      <w:bookmarkStart w:id="1158" w:name="_Toc78311252"/>
      <w:bookmarkStart w:id="1159" w:name="_Toc99534597"/>
      <w:bookmarkStart w:id="1160" w:name="_Toc100935267"/>
      <w:bookmarkStart w:id="1161" w:name="_Toc100999428"/>
      <w:bookmarkStart w:id="1162" w:name="_Toc100999554"/>
      <w:bookmarkStart w:id="1163" w:name="_Toc102395633"/>
      <w:bookmarkStart w:id="1164" w:name="_Toc102395698"/>
      <w:bookmarkStart w:id="1165" w:name="_Toc102395896"/>
      <w:bookmarkStart w:id="1166" w:name="_Toc102750236"/>
      <w:bookmarkStart w:id="1167" w:name="_Toc105796882"/>
      <w:bookmarkStart w:id="1168" w:name="_Toc108607504"/>
      <w:bookmarkStart w:id="1169" w:name="_Toc117255161"/>
      <w:bookmarkStart w:id="1170" w:name="_Toc134448278"/>
      <w:bookmarkStart w:id="1171" w:name="_Toc134618474"/>
      <w:bookmarkStart w:id="1172" w:name="_Toc134627402"/>
      <w:bookmarkStart w:id="1173" w:name="_Toc141970432"/>
      <w:bookmarkStart w:id="1174" w:name="_Toc144114755"/>
      <w:bookmarkStart w:id="1175" w:name="_Toc156823660"/>
      <w:bookmarkStart w:id="1176" w:name="_Toc158129090"/>
      <w:bookmarkStart w:id="1177" w:name="_Toc159578873"/>
      <w:bookmarkStart w:id="1178" w:name="_Toc168666426"/>
      <w:bookmarkStart w:id="1179" w:name="_Toc169090113"/>
      <w:bookmarkStart w:id="1180" w:name="_Toc171515695"/>
      <w:bookmarkStart w:id="1181" w:name="_Toc178766885"/>
      <w:bookmarkStart w:id="1182" w:name="_Toc178766899"/>
      <w:bookmarkStart w:id="1183" w:name="_Toc178865881"/>
      <w:bookmarkStart w:id="1184" w:name="_Toc178865893"/>
      <w:bookmarkStart w:id="1185" w:name="_Toc178868129"/>
      <w:bookmarkStart w:id="1186" w:name="_Toc179386980"/>
      <w:bookmarkStart w:id="1187" w:name="_Toc179387043"/>
      <w:bookmarkStart w:id="1188" w:name="_Toc179387055"/>
      <w:bookmarkStart w:id="1189" w:name="_Toc179387105"/>
      <w:bookmarkStart w:id="1190" w:name="_Toc179387131"/>
      <w:bookmarkStart w:id="1191" w:name="_Toc179387143"/>
      <w:bookmarkStart w:id="1192" w:name="_Toc179387197"/>
      <w:bookmarkStart w:id="1193" w:name="_Toc179387209"/>
      <w:bookmarkStart w:id="1194" w:name="_Toc179387271"/>
      <w:bookmarkStart w:id="1195" w:name="_Toc179387390"/>
      <w:bookmarkStart w:id="1196" w:name="_Toc180161152"/>
      <w:bookmarkStart w:id="1197" w:name="_Toc181196608"/>
      <w:bookmarkStart w:id="1198" w:name="_Toc191556587"/>
      <w:bookmarkStart w:id="1199" w:name="_Toc203397837"/>
      <w:bookmarkStart w:id="1200" w:name="_Toc203736760"/>
      <w:bookmarkStart w:id="1201" w:name="_Toc209174316"/>
      <w:bookmarkStart w:id="1202" w:name="_Toc364783657"/>
      <w:bookmarkStart w:id="1203" w:name="_Toc366241210"/>
      <w:bookmarkStart w:id="1204" w:name="_Toc366249645"/>
      <w:bookmarkEnd w:id="1143"/>
      <w:bookmarkEnd w:id="1144"/>
      <w:bookmarkEnd w:id="1145"/>
      <w:bookmarkEnd w:id="1149"/>
      <w:bookmarkEnd w:id="1150"/>
      <w:bookmarkEnd w:id="1151"/>
      <w:bookmarkEnd w:id="1152"/>
      <w:bookmarkEnd w:id="1153"/>
      <w:bookmarkEnd w:id="1154"/>
      <w:bookmarkEnd w:id="1155"/>
      <w:bookmarkEnd w:id="1156"/>
      <w:bookmarkEnd w:id="1157"/>
      <w:r>
        <w:lastRenderedPageBreak/>
        <w:t>EXHIBIT</w:t>
      </w:r>
      <w:r w:rsidR="00A95BCE">
        <w:t> </w:t>
      </w:r>
      <w:r>
        <w:t>E</w:t>
      </w:r>
      <w:r>
        <w:br/>
      </w:r>
      <w:r>
        <w:br/>
        <w:t>NOTICE</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72" w:type="dxa"/>
          <w:right w:w="86" w:type="dxa"/>
        </w:tblCellMar>
        <w:tblLook w:val="0000" w:firstRow="0" w:lastRow="0" w:firstColumn="0" w:lastColumn="0" w:noHBand="0" w:noVBand="0"/>
      </w:tblPr>
      <w:tblGrid>
        <w:gridCol w:w="4855"/>
        <w:gridCol w:w="4721"/>
      </w:tblGrid>
      <w:tr w:rsidR="008A3F40" w14:paraId="00161E8B" w14:textId="77777777">
        <w:trPr>
          <w:cantSplit/>
          <w:trHeight w:val="41"/>
          <w:tblHeader/>
        </w:trPr>
        <w:tc>
          <w:tcPr>
            <w:tcW w:w="4855" w:type="dxa"/>
            <w:tcBorders>
              <w:bottom w:val="double" w:sz="4" w:space="0" w:color="auto"/>
            </w:tcBorders>
          </w:tcPr>
          <w:p w14:paraId="4B5F7B79" w14:textId="77777777" w:rsidR="008A3F40" w:rsidRDefault="00B673FC">
            <w:pPr>
              <w:suppressLineNumbers/>
              <w:suppressAutoHyphens/>
              <w:snapToGrid w:val="0"/>
              <w:spacing w:after="0" w:line="240" w:lineRule="auto"/>
              <w:rPr>
                <w:rFonts w:eastAsiaTheme="majorEastAsia"/>
                <w:b/>
              </w:rPr>
            </w:pPr>
            <w:r>
              <w:rPr>
                <w:rFonts w:eastAsiaTheme="majorEastAsia"/>
                <w:b/>
                <w:iCs/>
              </w:rPr>
              <w:t>SELLER</w:t>
            </w:r>
          </w:p>
        </w:tc>
        <w:tc>
          <w:tcPr>
            <w:tcW w:w="4721" w:type="dxa"/>
            <w:tcBorders>
              <w:bottom w:val="double" w:sz="4" w:space="0" w:color="auto"/>
            </w:tcBorders>
          </w:tcPr>
          <w:p w14:paraId="2910AEFE" w14:textId="77777777" w:rsidR="008A3F40" w:rsidRDefault="00B673FC">
            <w:pPr>
              <w:suppressLineNumbers/>
              <w:suppressAutoHyphens/>
              <w:snapToGrid w:val="0"/>
              <w:spacing w:after="0" w:line="240" w:lineRule="auto"/>
              <w:rPr>
                <w:rFonts w:eastAsiaTheme="majorEastAsia"/>
                <w:b/>
              </w:rPr>
            </w:pPr>
            <w:r>
              <w:rPr>
                <w:rFonts w:eastAsiaTheme="majorEastAsia"/>
                <w:b/>
              </w:rPr>
              <w:t>SCE</w:t>
            </w:r>
          </w:p>
        </w:tc>
      </w:tr>
      <w:tr w:rsidR="008A3F40" w14:paraId="2E56FDB2" w14:textId="77777777">
        <w:trPr>
          <w:cantSplit/>
          <w:trHeight w:val="994"/>
        </w:trPr>
        <w:tc>
          <w:tcPr>
            <w:tcW w:w="4855" w:type="dxa"/>
            <w:tcBorders>
              <w:top w:val="double" w:sz="4" w:space="0" w:color="auto"/>
            </w:tcBorders>
          </w:tcPr>
          <w:p w14:paraId="6B9E6CEC" w14:textId="27E9ACE9" w:rsidR="008A3F40" w:rsidRDefault="00B673FC">
            <w:pPr>
              <w:suppressLineNumbers/>
              <w:suppressAutoHyphens/>
              <w:snapToGrid w:val="0"/>
              <w:spacing w:after="0" w:line="240" w:lineRule="auto"/>
              <w:rPr>
                <w:rFonts w:eastAsiaTheme="majorEastAsia"/>
              </w:rPr>
            </w:pPr>
            <w:r>
              <w:rPr>
                <w:rFonts w:eastAsiaTheme="majorEastAsia"/>
              </w:rPr>
              <w:t xml:space="preserve">All Notices are deemed provided in accordance with </w:t>
            </w:r>
            <w:r w:rsidRPr="00517B16">
              <w:rPr>
                <w:rFonts w:eastAsiaTheme="majorEastAsia"/>
                <w:u w:val="single"/>
              </w:rPr>
              <w:t>Section</w:t>
            </w:r>
            <w:r w:rsidR="00C82F1A">
              <w:rPr>
                <w:rFonts w:eastAsiaTheme="majorEastAsia"/>
                <w:u w:val="single"/>
              </w:rPr>
              <w:t> </w:t>
            </w:r>
            <w:r w:rsidRPr="00517B16">
              <w:rPr>
                <w:rFonts w:eastAsiaTheme="majorEastAsia"/>
                <w:u w:val="single"/>
              </w:rPr>
              <w:t>14.02</w:t>
            </w:r>
            <w:r>
              <w:rPr>
                <w:rFonts w:eastAsiaTheme="majorEastAsia"/>
              </w:rPr>
              <w:t xml:space="preserve"> if made to the e-mail addresses provided below, or if an e-mail address is not provided, to such other address or facsimile provided below:</w:t>
            </w:r>
          </w:p>
        </w:tc>
        <w:tc>
          <w:tcPr>
            <w:tcW w:w="4721" w:type="dxa"/>
            <w:tcBorders>
              <w:top w:val="double" w:sz="4" w:space="0" w:color="auto"/>
            </w:tcBorders>
          </w:tcPr>
          <w:p w14:paraId="37C57CF1" w14:textId="374181FB" w:rsidR="008A3F40" w:rsidRDefault="00B673FC">
            <w:pPr>
              <w:suppressLineNumbers/>
              <w:suppressAutoHyphens/>
              <w:snapToGrid w:val="0"/>
              <w:spacing w:after="0" w:line="240" w:lineRule="auto"/>
              <w:rPr>
                <w:rFonts w:eastAsiaTheme="majorEastAsia"/>
              </w:rPr>
            </w:pPr>
            <w:r>
              <w:rPr>
                <w:rFonts w:eastAsiaTheme="majorEastAsia"/>
              </w:rPr>
              <w:t xml:space="preserve">Unless otherwise specified, all Notices are deemed provided in accordance with </w:t>
            </w:r>
            <w:r w:rsidRPr="00517B16">
              <w:rPr>
                <w:rFonts w:eastAsiaTheme="majorEastAsia"/>
                <w:u w:val="single"/>
              </w:rPr>
              <w:t>Section</w:t>
            </w:r>
            <w:r w:rsidR="00517B16">
              <w:rPr>
                <w:rFonts w:eastAsiaTheme="majorEastAsia"/>
                <w:u w:val="single"/>
              </w:rPr>
              <w:t> </w:t>
            </w:r>
            <w:r w:rsidRPr="00517B16">
              <w:rPr>
                <w:rFonts w:eastAsiaTheme="majorEastAsia"/>
                <w:u w:val="single"/>
              </w:rPr>
              <w:t>14.02</w:t>
            </w:r>
            <w:r>
              <w:rPr>
                <w:rFonts w:eastAsiaTheme="majorEastAsia"/>
              </w:rPr>
              <w:t xml:space="preserve"> if made to the e-mail addresses provided below, or if an e-mail address is not provided, to such other </w:t>
            </w:r>
            <w:proofErr w:type="gramStart"/>
            <w:r>
              <w:rPr>
                <w:rFonts w:eastAsiaTheme="majorEastAsia"/>
              </w:rPr>
              <w:t>address</w:t>
            </w:r>
            <w:proofErr w:type="gramEnd"/>
            <w:r>
              <w:rPr>
                <w:rFonts w:eastAsiaTheme="majorEastAsia"/>
              </w:rPr>
              <w:t xml:space="preserve"> or facsimile provided below:</w:t>
            </w:r>
          </w:p>
        </w:tc>
      </w:tr>
      <w:tr w:rsidR="008A3F40" w14:paraId="60F51F06" w14:textId="77777777">
        <w:trPr>
          <w:cantSplit/>
        </w:trPr>
        <w:tc>
          <w:tcPr>
            <w:tcW w:w="4855" w:type="dxa"/>
          </w:tcPr>
          <w:p w14:paraId="5A4F6ED4" w14:textId="77777777" w:rsidR="008A3F40" w:rsidRDefault="00B673FC">
            <w:pPr>
              <w:suppressLineNumbers/>
              <w:suppressAutoHyphens/>
              <w:snapToGrid w:val="0"/>
              <w:spacing w:after="0" w:line="240" w:lineRule="auto"/>
              <w:ind w:left="1152" w:hanging="1152"/>
              <w:rPr>
                <w:b/>
                <w:bCs/>
              </w:rPr>
            </w:pPr>
            <w:r>
              <w:rPr>
                <w:b/>
                <w:bCs/>
              </w:rPr>
              <w:t>Contract Administration:</w:t>
            </w:r>
          </w:p>
          <w:p w14:paraId="345B9AB3" w14:textId="3E06B2D7" w:rsidR="008A3F40" w:rsidRDefault="00B673FC">
            <w:pPr>
              <w:suppressLineNumbers/>
              <w:suppressAutoHyphens/>
              <w:snapToGrid w:val="0"/>
              <w:spacing w:after="0" w:line="240" w:lineRule="auto"/>
              <w:ind w:left="1152" w:hanging="1152"/>
            </w:pPr>
            <w:r>
              <w:t>Attn:</w:t>
            </w:r>
          </w:p>
          <w:p w14:paraId="394A9D25" w14:textId="2207C17E" w:rsidR="008A3F40" w:rsidRDefault="00B673FC">
            <w:pPr>
              <w:suppressLineNumbers/>
              <w:suppressAutoHyphens/>
              <w:snapToGrid w:val="0"/>
              <w:spacing w:after="0" w:line="240" w:lineRule="auto"/>
              <w:ind w:left="1152" w:hanging="1152"/>
            </w:pPr>
            <w:r>
              <w:t>Street:</w:t>
            </w:r>
          </w:p>
          <w:p w14:paraId="7E7B5F4B" w14:textId="1E96BB05" w:rsidR="008A3F40" w:rsidRDefault="00B673FC">
            <w:pPr>
              <w:suppressLineNumbers/>
              <w:suppressAutoHyphens/>
              <w:snapToGrid w:val="0"/>
              <w:spacing w:after="0" w:line="240" w:lineRule="auto"/>
            </w:pPr>
            <w:r>
              <w:t>City:</w:t>
            </w:r>
          </w:p>
          <w:p w14:paraId="5E03ABB1" w14:textId="179163CB" w:rsidR="008A3F40" w:rsidRDefault="00B673FC">
            <w:pPr>
              <w:suppressLineNumbers/>
              <w:suppressAutoHyphens/>
              <w:snapToGrid w:val="0"/>
              <w:spacing w:after="0" w:line="240" w:lineRule="auto"/>
              <w:ind w:left="1152" w:hanging="1152"/>
            </w:pPr>
            <w:r>
              <w:t>Phone:</w:t>
            </w:r>
          </w:p>
          <w:p w14:paraId="4DDE916C" w14:textId="3FAE2655" w:rsidR="008A3F40" w:rsidRDefault="00B673FC">
            <w:pPr>
              <w:suppressLineNumbers/>
              <w:suppressAutoHyphens/>
              <w:snapToGrid w:val="0"/>
              <w:spacing w:after="0" w:line="240" w:lineRule="auto"/>
              <w:ind w:left="1152" w:hanging="1152"/>
              <w:rPr>
                <w:rFonts w:eastAsiaTheme="majorEastAsia"/>
              </w:rPr>
            </w:pPr>
            <w:r>
              <w:t>Email</w:t>
            </w:r>
            <w:r w:rsidR="00BF4E0C">
              <w:t>:</w:t>
            </w:r>
          </w:p>
          <w:p w14:paraId="6E7DBA31" w14:textId="77777777" w:rsidR="008A3F40" w:rsidRDefault="008A3F40">
            <w:pPr>
              <w:suppressLineNumbers/>
              <w:suppressAutoHyphens/>
              <w:snapToGrid w:val="0"/>
              <w:spacing w:after="0" w:line="240" w:lineRule="auto"/>
              <w:ind w:left="1152" w:hanging="1152"/>
              <w:rPr>
                <w:rFonts w:eastAsiaTheme="majorEastAsia"/>
              </w:rPr>
            </w:pPr>
          </w:p>
        </w:tc>
        <w:tc>
          <w:tcPr>
            <w:tcW w:w="4721" w:type="dxa"/>
          </w:tcPr>
          <w:p w14:paraId="685CE176" w14:textId="77777777" w:rsidR="008A3F40" w:rsidRDefault="00B673FC">
            <w:pPr>
              <w:suppressLineNumbers/>
              <w:suppressAutoHyphens/>
              <w:snapToGrid w:val="0"/>
              <w:spacing w:after="0" w:line="240" w:lineRule="auto"/>
              <w:ind w:left="1152" w:hanging="1152"/>
              <w:rPr>
                <w:rFonts w:eastAsiaTheme="majorEastAsia"/>
                <w:b/>
              </w:rPr>
            </w:pPr>
            <w:r>
              <w:rPr>
                <w:rFonts w:eastAsiaTheme="majorEastAsia"/>
                <w:b/>
              </w:rPr>
              <w:t>Contract Administration:</w:t>
            </w:r>
          </w:p>
          <w:p w14:paraId="4E4248DA"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Attn:</w:t>
            </w:r>
            <w:r>
              <w:rPr>
                <w:rFonts w:eastAsiaTheme="majorEastAsia"/>
              </w:rPr>
              <w:tab/>
              <w:t>Director, Contract Management and Administration</w:t>
            </w:r>
          </w:p>
          <w:p w14:paraId="5FF1BCFE"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Street:</w:t>
            </w:r>
            <w:r>
              <w:rPr>
                <w:rFonts w:eastAsiaTheme="majorEastAsia"/>
              </w:rPr>
              <w:tab/>
              <w:t>2244 Walnut Grove Avenue</w:t>
            </w:r>
          </w:p>
          <w:p w14:paraId="57EC4865"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City:</w:t>
            </w:r>
            <w:r>
              <w:rPr>
                <w:rFonts w:eastAsiaTheme="majorEastAsia"/>
              </w:rPr>
              <w:tab/>
              <w:t>Rosemead, California 91770</w:t>
            </w:r>
          </w:p>
          <w:p w14:paraId="1EA228A7"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Phone:</w:t>
            </w:r>
            <w:r>
              <w:rPr>
                <w:rFonts w:eastAsiaTheme="majorEastAsia"/>
              </w:rPr>
              <w:tab/>
            </w:r>
            <w:r>
              <w:t>707-595-0451</w:t>
            </w:r>
          </w:p>
          <w:p w14:paraId="4DFE5FF7"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Email:</w:t>
            </w:r>
            <w:r>
              <w:rPr>
                <w:rFonts w:eastAsiaTheme="majorEastAsia"/>
              </w:rPr>
              <w:tab/>
              <w:t>Energycontracts@sce.com</w:t>
            </w:r>
            <w:r>
              <w:rPr>
                <w:rFonts w:eastAsiaTheme="majorEastAsia"/>
              </w:rPr>
              <w:tab/>
            </w:r>
          </w:p>
          <w:p w14:paraId="32B463A5" w14:textId="77777777" w:rsidR="008A3F40" w:rsidRDefault="008A3F40">
            <w:pPr>
              <w:suppressLineNumbers/>
              <w:suppressAutoHyphens/>
              <w:snapToGrid w:val="0"/>
              <w:spacing w:after="0" w:line="240" w:lineRule="auto"/>
              <w:ind w:left="1152" w:hanging="1152"/>
              <w:rPr>
                <w:rFonts w:eastAsiaTheme="majorEastAsia"/>
              </w:rPr>
            </w:pPr>
          </w:p>
          <w:p w14:paraId="4D5F6D68" w14:textId="77777777" w:rsidR="008A3F40" w:rsidRDefault="008A3F40">
            <w:pPr>
              <w:suppressLineNumbers/>
              <w:tabs>
                <w:tab w:val="left" w:pos="1152"/>
              </w:tabs>
              <w:suppressAutoHyphens/>
              <w:snapToGrid w:val="0"/>
              <w:spacing w:after="0" w:line="240" w:lineRule="auto"/>
              <w:ind w:left="1152" w:hanging="1152"/>
              <w:rPr>
                <w:rFonts w:eastAsiaTheme="majorEastAsia"/>
              </w:rPr>
            </w:pPr>
          </w:p>
        </w:tc>
      </w:tr>
      <w:tr w:rsidR="008A3F40" w14:paraId="6813DCD6" w14:textId="77777777">
        <w:trPr>
          <w:cantSplit/>
        </w:trPr>
        <w:tc>
          <w:tcPr>
            <w:tcW w:w="4855" w:type="dxa"/>
          </w:tcPr>
          <w:p w14:paraId="36B406C4" w14:textId="77777777" w:rsidR="008A3F40" w:rsidRDefault="008A3F40">
            <w:pPr>
              <w:suppressLineNumbers/>
              <w:suppressAutoHyphens/>
              <w:snapToGrid w:val="0"/>
              <w:spacing w:after="0" w:line="240" w:lineRule="auto"/>
              <w:ind w:left="1152" w:hanging="1152"/>
              <w:rPr>
                <w:rFonts w:eastAsiaTheme="majorEastAsia"/>
              </w:rPr>
            </w:pPr>
          </w:p>
        </w:tc>
        <w:tc>
          <w:tcPr>
            <w:tcW w:w="4721" w:type="dxa"/>
          </w:tcPr>
          <w:p w14:paraId="33746206" w14:textId="77777777" w:rsidR="008A3F40" w:rsidRDefault="00B673FC">
            <w:pPr>
              <w:suppressLineNumbers/>
              <w:suppressAutoHyphens/>
              <w:snapToGrid w:val="0"/>
              <w:spacing w:after="0" w:line="240" w:lineRule="auto"/>
              <w:ind w:left="1152" w:hanging="1152"/>
              <w:rPr>
                <w:rFonts w:eastAsiaTheme="majorEastAsia"/>
                <w:b/>
              </w:rPr>
            </w:pPr>
            <w:r>
              <w:rPr>
                <w:rFonts w:eastAsiaTheme="majorEastAsia"/>
                <w:b/>
              </w:rPr>
              <w:t>Cybersecurity:</w:t>
            </w:r>
          </w:p>
          <w:p w14:paraId="12E14B56"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E-mail:</w:t>
            </w:r>
            <w:r>
              <w:rPr>
                <w:rFonts w:eastAsiaTheme="majorEastAsia"/>
              </w:rPr>
              <w:tab/>
              <w:t>cybersecurity@sce.com</w:t>
            </w:r>
          </w:p>
        </w:tc>
      </w:tr>
      <w:tr w:rsidR="008A3F40" w14:paraId="3155A932" w14:textId="77777777">
        <w:trPr>
          <w:cantSplit/>
        </w:trPr>
        <w:tc>
          <w:tcPr>
            <w:tcW w:w="4855" w:type="dxa"/>
          </w:tcPr>
          <w:p w14:paraId="5D0BD93A" w14:textId="77777777" w:rsidR="008A3F40" w:rsidRDefault="00B673FC">
            <w:pPr>
              <w:suppressLineNumbers/>
              <w:suppressAutoHyphens/>
              <w:snapToGrid w:val="0"/>
              <w:spacing w:after="0" w:line="240" w:lineRule="auto"/>
              <w:ind w:left="1152" w:hanging="1152"/>
              <w:rPr>
                <w:b/>
              </w:rPr>
            </w:pPr>
            <w:r>
              <w:rPr>
                <w:b/>
              </w:rPr>
              <w:t>Reference Numbers:</w:t>
            </w:r>
          </w:p>
          <w:p w14:paraId="2A997DF5" w14:textId="17015E94" w:rsidR="008A3F40" w:rsidRDefault="00B673FC">
            <w:pPr>
              <w:suppressLineNumbers/>
              <w:suppressAutoHyphens/>
              <w:snapToGrid w:val="0"/>
              <w:spacing w:after="0" w:line="240" w:lineRule="auto"/>
              <w:ind w:left="1152" w:hanging="1152"/>
            </w:pPr>
            <w:r>
              <w:t>Duns:</w:t>
            </w:r>
          </w:p>
          <w:p w14:paraId="5D81EB75" w14:textId="2A96031F" w:rsidR="008A3F40" w:rsidRDefault="00B673FC">
            <w:pPr>
              <w:suppressLineNumbers/>
              <w:suppressAutoHyphens/>
              <w:snapToGrid w:val="0"/>
              <w:spacing w:after="0" w:line="240" w:lineRule="auto"/>
              <w:ind w:left="1152" w:hanging="1152"/>
              <w:rPr>
                <w:rFonts w:eastAsiaTheme="majorEastAsia"/>
              </w:rPr>
            </w:pPr>
            <w:r>
              <w:t>Federal Tax ID Number:</w:t>
            </w:r>
          </w:p>
        </w:tc>
        <w:tc>
          <w:tcPr>
            <w:tcW w:w="4721" w:type="dxa"/>
          </w:tcPr>
          <w:p w14:paraId="5C32BDF8" w14:textId="77777777" w:rsidR="008A3F40" w:rsidRDefault="00B673FC">
            <w:pPr>
              <w:suppressLineNumbers/>
              <w:suppressAutoHyphens/>
              <w:snapToGrid w:val="0"/>
              <w:spacing w:after="0" w:line="240" w:lineRule="auto"/>
              <w:ind w:left="1152" w:hanging="1152"/>
              <w:rPr>
                <w:rFonts w:eastAsiaTheme="majorEastAsia"/>
                <w:b/>
              </w:rPr>
            </w:pPr>
            <w:r>
              <w:rPr>
                <w:rFonts w:eastAsiaTheme="majorEastAsia"/>
                <w:b/>
              </w:rPr>
              <w:t>Reference Numbers:</w:t>
            </w:r>
          </w:p>
          <w:p w14:paraId="21AEC476"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Duns:</w:t>
            </w:r>
            <w:r>
              <w:rPr>
                <w:rFonts w:eastAsiaTheme="majorEastAsia"/>
              </w:rPr>
              <w:tab/>
              <w:t>006908818</w:t>
            </w:r>
          </w:p>
          <w:p w14:paraId="48B3B5E3"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Federal Tax ID Number: 95-1240335</w:t>
            </w:r>
          </w:p>
        </w:tc>
      </w:tr>
      <w:tr w:rsidR="008A3F40" w14:paraId="59658045" w14:textId="77777777">
        <w:trPr>
          <w:cantSplit/>
        </w:trPr>
        <w:tc>
          <w:tcPr>
            <w:tcW w:w="4855" w:type="dxa"/>
          </w:tcPr>
          <w:p w14:paraId="3E48B3F0" w14:textId="77777777" w:rsidR="008A3F40" w:rsidRDefault="00B673FC">
            <w:pPr>
              <w:suppressLineNumbers/>
              <w:suppressAutoHyphens/>
              <w:snapToGrid w:val="0"/>
              <w:spacing w:after="0" w:line="240" w:lineRule="auto"/>
              <w:ind w:left="1152" w:hanging="1152"/>
              <w:rPr>
                <w:b/>
              </w:rPr>
            </w:pPr>
            <w:r>
              <w:rPr>
                <w:b/>
              </w:rPr>
              <w:t>Collateral:</w:t>
            </w:r>
          </w:p>
          <w:p w14:paraId="062BD0B0" w14:textId="77777777" w:rsidR="008A3F40" w:rsidRDefault="00B673FC">
            <w:pPr>
              <w:suppressLineNumbers/>
              <w:suppressAutoHyphens/>
              <w:snapToGrid w:val="0"/>
              <w:spacing w:after="0" w:line="240" w:lineRule="auto"/>
              <w:ind w:left="1152" w:hanging="1152"/>
            </w:pPr>
            <w:r>
              <w:t>Attn:</w:t>
            </w:r>
            <w:r>
              <w:tab/>
            </w:r>
          </w:p>
          <w:p w14:paraId="59F1A2E3" w14:textId="77777777" w:rsidR="008A3F40" w:rsidRDefault="00B673FC">
            <w:pPr>
              <w:suppressLineNumbers/>
              <w:suppressAutoHyphens/>
              <w:snapToGrid w:val="0"/>
              <w:spacing w:after="0" w:line="240" w:lineRule="auto"/>
              <w:ind w:left="1152" w:hanging="1152"/>
            </w:pPr>
            <w:r>
              <w:t>Street:</w:t>
            </w:r>
            <w:r>
              <w:tab/>
            </w:r>
          </w:p>
          <w:p w14:paraId="2602CC16" w14:textId="77777777" w:rsidR="008A3F40" w:rsidRDefault="00B673FC">
            <w:pPr>
              <w:suppressLineNumbers/>
              <w:suppressAutoHyphens/>
              <w:snapToGrid w:val="0"/>
              <w:spacing w:after="0" w:line="240" w:lineRule="auto"/>
              <w:ind w:left="1152" w:hanging="1152"/>
            </w:pPr>
            <w:r>
              <w:t>City:</w:t>
            </w:r>
            <w:r>
              <w:tab/>
            </w:r>
          </w:p>
          <w:p w14:paraId="545C37DD" w14:textId="77777777" w:rsidR="008A3F40" w:rsidRDefault="00B673FC">
            <w:pPr>
              <w:suppressLineNumbers/>
              <w:suppressAutoHyphens/>
              <w:snapToGrid w:val="0"/>
              <w:spacing w:after="0" w:line="240" w:lineRule="auto"/>
              <w:ind w:left="1152" w:hanging="1152"/>
            </w:pPr>
            <w:r>
              <w:t>Phone:</w:t>
            </w:r>
            <w:r>
              <w:tab/>
            </w:r>
          </w:p>
          <w:p w14:paraId="70D80B40" w14:textId="77777777" w:rsidR="008A3F40" w:rsidRDefault="00B673FC">
            <w:pPr>
              <w:suppressLineNumbers/>
              <w:suppressAutoHyphens/>
              <w:snapToGrid w:val="0"/>
              <w:spacing w:after="0" w:line="240" w:lineRule="auto"/>
              <w:ind w:left="1152" w:hanging="1152"/>
              <w:rPr>
                <w:rFonts w:eastAsiaTheme="majorEastAsia"/>
              </w:rPr>
            </w:pPr>
            <w:r>
              <w:t xml:space="preserve">Email: </w:t>
            </w:r>
            <w:r>
              <w:tab/>
            </w:r>
          </w:p>
        </w:tc>
        <w:tc>
          <w:tcPr>
            <w:tcW w:w="4721" w:type="dxa"/>
          </w:tcPr>
          <w:p w14:paraId="2B347AA8" w14:textId="77777777" w:rsidR="008A3F40" w:rsidRDefault="00B673FC">
            <w:pPr>
              <w:suppressLineNumbers/>
              <w:suppressAutoHyphens/>
              <w:snapToGrid w:val="0"/>
              <w:spacing w:after="0" w:line="240" w:lineRule="auto"/>
              <w:ind w:left="1152" w:hanging="1152"/>
              <w:rPr>
                <w:rFonts w:eastAsiaTheme="majorEastAsia"/>
                <w:b/>
              </w:rPr>
            </w:pPr>
            <w:r>
              <w:rPr>
                <w:rFonts w:eastAsiaTheme="majorEastAsia"/>
                <w:b/>
              </w:rPr>
              <w:t>Collateral:</w:t>
            </w:r>
          </w:p>
          <w:p w14:paraId="175241CC" w14:textId="798575B0" w:rsidR="008A3F40" w:rsidRDefault="00B673FC">
            <w:pPr>
              <w:suppressLineNumbers/>
              <w:tabs>
                <w:tab w:val="left" w:pos="1152"/>
              </w:tabs>
              <w:suppressAutoHyphens/>
              <w:snapToGrid w:val="0"/>
              <w:spacing w:after="0" w:line="240" w:lineRule="auto"/>
              <w:ind w:left="1152" w:hanging="1152"/>
              <w:rPr>
                <w:rFonts w:eastAsiaTheme="majorEastAsia"/>
              </w:rPr>
            </w:pPr>
            <w:r>
              <w:rPr>
                <w:rFonts w:eastAsiaTheme="majorEastAsia"/>
              </w:rPr>
              <w:t>Attn:</w:t>
            </w:r>
            <w:r>
              <w:rPr>
                <w:rFonts w:eastAsiaTheme="majorEastAsia"/>
              </w:rPr>
              <w:tab/>
            </w:r>
            <w:r w:rsidR="006274C0">
              <w:rPr>
                <w:rFonts w:eastAsiaTheme="majorEastAsia"/>
              </w:rPr>
              <w:t xml:space="preserve">Principal </w:t>
            </w:r>
            <w:r>
              <w:rPr>
                <w:rFonts w:eastAsiaTheme="majorEastAsia"/>
              </w:rPr>
              <w:t xml:space="preserve">Manager of </w:t>
            </w:r>
            <w:r w:rsidR="006274C0">
              <w:rPr>
                <w:rFonts w:eastAsiaTheme="majorEastAsia"/>
              </w:rPr>
              <w:t xml:space="preserve">Treasury </w:t>
            </w:r>
            <w:r>
              <w:rPr>
                <w:rFonts w:eastAsiaTheme="majorEastAsia"/>
              </w:rPr>
              <w:t>Operation</w:t>
            </w:r>
            <w:r w:rsidR="006274C0">
              <w:rPr>
                <w:rFonts w:eastAsiaTheme="majorEastAsia"/>
              </w:rPr>
              <w:t>s</w:t>
            </w:r>
          </w:p>
          <w:p w14:paraId="49B2DC84" w14:textId="77777777" w:rsidR="008A3F40" w:rsidRDefault="00B673FC">
            <w:pPr>
              <w:suppressLineNumbers/>
              <w:tabs>
                <w:tab w:val="left" w:pos="1152"/>
              </w:tabs>
              <w:suppressAutoHyphens/>
              <w:snapToGrid w:val="0"/>
              <w:spacing w:after="0" w:line="240" w:lineRule="auto"/>
              <w:ind w:left="1152" w:hanging="1152"/>
              <w:rPr>
                <w:rFonts w:eastAsiaTheme="majorEastAsia"/>
              </w:rPr>
            </w:pPr>
            <w:r>
              <w:rPr>
                <w:rFonts w:eastAsiaTheme="majorEastAsia"/>
              </w:rPr>
              <w:t>Street:</w:t>
            </w:r>
            <w:r>
              <w:rPr>
                <w:rFonts w:eastAsiaTheme="majorEastAsia"/>
              </w:rPr>
              <w:tab/>
              <w:t>2244 Walnut Grove Avenue, G01 Quad 2B</w:t>
            </w:r>
          </w:p>
          <w:p w14:paraId="6DC290A3" w14:textId="77777777" w:rsidR="008A3F40" w:rsidRDefault="00B673FC">
            <w:pPr>
              <w:suppressLineNumbers/>
              <w:tabs>
                <w:tab w:val="left" w:pos="1152"/>
              </w:tabs>
              <w:suppressAutoHyphens/>
              <w:snapToGrid w:val="0"/>
              <w:spacing w:after="0" w:line="240" w:lineRule="auto"/>
              <w:ind w:left="1152" w:hanging="1152"/>
              <w:rPr>
                <w:rFonts w:eastAsiaTheme="majorEastAsia"/>
              </w:rPr>
            </w:pPr>
            <w:r>
              <w:rPr>
                <w:rFonts w:eastAsiaTheme="majorEastAsia"/>
              </w:rPr>
              <w:t>City:</w:t>
            </w:r>
            <w:r>
              <w:rPr>
                <w:rFonts w:eastAsiaTheme="majorEastAsia"/>
              </w:rPr>
              <w:tab/>
              <w:t>Rosemead, California 91770</w:t>
            </w:r>
          </w:p>
          <w:p w14:paraId="462D781B"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Email:</w:t>
            </w:r>
            <w:r>
              <w:rPr>
                <w:rFonts w:eastAsiaTheme="majorEastAsia"/>
              </w:rPr>
              <w:tab/>
              <w:t>scecollateral@sce.com</w:t>
            </w:r>
          </w:p>
        </w:tc>
      </w:tr>
      <w:tr w:rsidR="008A3F40" w14:paraId="04BE6883" w14:textId="77777777">
        <w:trPr>
          <w:cantSplit/>
        </w:trPr>
        <w:tc>
          <w:tcPr>
            <w:tcW w:w="4855" w:type="dxa"/>
          </w:tcPr>
          <w:p w14:paraId="25F6B674" w14:textId="77777777" w:rsidR="008A3F40" w:rsidRDefault="00B673FC">
            <w:pPr>
              <w:suppressLineNumbers/>
              <w:suppressAutoHyphens/>
              <w:snapToGrid w:val="0"/>
              <w:spacing w:after="0" w:line="240" w:lineRule="auto"/>
              <w:ind w:left="1152" w:hanging="1152"/>
              <w:rPr>
                <w:b/>
                <w:bCs/>
              </w:rPr>
            </w:pPr>
            <w:r>
              <w:rPr>
                <w:b/>
                <w:bCs/>
              </w:rPr>
              <w:t>Day-Ahead Operations:</w:t>
            </w:r>
          </w:p>
          <w:p w14:paraId="04C23C63" w14:textId="77777777" w:rsidR="008A3F40" w:rsidRDefault="00B673FC">
            <w:pPr>
              <w:suppressLineNumbers/>
              <w:tabs>
                <w:tab w:val="left" w:pos="720"/>
              </w:tabs>
              <w:suppressAutoHyphens/>
              <w:snapToGrid w:val="0"/>
              <w:spacing w:after="0" w:line="240" w:lineRule="auto"/>
              <w:ind w:left="1152" w:hanging="1152"/>
            </w:pPr>
            <w:r>
              <w:t>Attn:</w:t>
            </w:r>
            <w:r>
              <w:tab/>
            </w:r>
            <w:r>
              <w:tab/>
            </w:r>
          </w:p>
          <w:p w14:paraId="2A9356F1" w14:textId="77777777" w:rsidR="008A3F40" w:rsidRDefault="00B673FC">
            <w:pPr>
              <w:suppressLineNumbers/>
              <w:suppressAutoHyphens/>
              <w:snapToGrid w:val="0"/>
              <w:spacing w:after="0" w:line="240" w:lineRule="auto"/>
              <w:ind w:left="1152" w:hanging="1152"/>
            </w:pPr>
            <w:r>
              <w:t>Phone:</w:t>
            </w:r>
            <w:r>
              <w:tab/>
            </w:r>
          </w:p>
          <w:p w14:paraId="717B1F22" w14:textId="77777777" w:rsidR="008A3F40" w:rsidRDefault="00B673FC">
            <w:pPr>
              <w:suppressLineNumbers/>
              <w:suppressAutoHyphens/>
              <w:snapToGrid w:val="0"/>
              <w:spacing w:after="0" w:line="240" w:lineRule="auto"/>
              <w:ind w:left="1152" w:hanging="1152"/>
              <w:rPr>
                <w:rFonts w:eastAsiaTheme="majorEastAsia"/>
              </w:rPr>
            </w:pPr>
            <w:r>
              <w:t>E-mail:</w:t>
            </w:r>
            <w:r>
              <w:rPr>
                <w:rFonts w:eastAsiaTheme="majorEastAsia"/>
              </w:rPr>
              <w:t xml:space="preserve"> </w:t>
            </w:r>
          </w:p>
        </w:tc>
        <w:tc>
          <w:tcPr>
            <w:tcW w:w="4721" w:type="dxa"/>
          </w:tcPr>
          <w:p w14:paraId="1B66556A" w14:textId="77777777" w:rsidR="008A3F40" w:rsidRDefault="00B673FC">
            <w:pPr>
              <w:suppressLineNumbers/>
              <w:suppressAutoHyphens/>
              <w:snapToGrid w:val="0"/>
              <w:spacing w:after="0" w:line="240" w:lineRule="auto"/>
              <w:ind w:left="1152" w:hanging="1152"/>
              <w:rPr>
                <w:rFonts w:eastAsiaTheme="majorEastAsia"/>
                <w:b/>
              </w:rPr>
            </w:pPr>
            <w:r>
              <w:rPr>
                <w:rFonts w:eastAsiaTheme="majorEastAsia"/>
                <w:b/>
              </w:rPr>
              <w:t>Day-Ahead Operations:</w:t>
            </w:r>
          </w:p>
          <w:p w14:paraId="3FE772F0"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Attn:</w:t>
            </w:r>
            <w:r>
              <w:rPr>
                <w:rFonts w:eastAsiaTheme="majorEastAsia"/>
              </w:rPr>
              <w:tab/>
              <w:t>Manager of Day-Ahead Ops.</w:t>
            </w:r>
          </w:p>
          <w:p w14:paraId="2D313A34"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Scheduling Desk</w:t>
            </w:r>
          </w:p>
          <w:p w14:paraId="5492AEA3"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Phone:</w:t>
            </w:r>
            <w:r>
              <w:rPr>
                <w:rFonts w:eastAsiaTheme="majorEastAsia"/>
              </w:rPr>
              <w:tab/>
              <w:t>626-307-4420</w:t>
            </w:r>
          </w:p>
          <w:p w14:paraId="1A428393"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E-mail:</w:t>
            </w:r>
            <w:r>
              <w:rPr>
                <w:rFonts w:eastAsiaTheme="majorEastAsia"/>
              </w:rPr>
              <w:tab/>
              <w:t>presched@sce.com</w:t>
            </w:r>
          </w:p>
        </w:tc>
      </w:tr>
      <w:tr w:rsidR="008A3F40" w:rsidRPr="00365CCE" w14:paraId="7A0F0372" w14:textId="77777777">
        <w:trPr>
          <w:cantSplit/>
        </w:trPr>
        <w:tc>
          <w:tcPr>
            <w:tcW w:w="4855" w:type="dxa"/>
          </w:tcPr>
          <w:p w14:paraId="17BC0F5B" w14:textId="77777777" w:rsidR="008A3F40" w:rsidRDefault="00B673FC">
            <w:pPr>
              <w:suppressLineNumbers/>
              <w:suppressAutoHyphens/>
              <w:snapToGrid w:val="0"/>
              <w:spacing w:after="0" w:line="240" w:lineRule="auto"/>
              <w:ind w:left="1152" w:hanging="1152"/>
              <w:rPr>
                <w:b/>
                <w:bCs/>
              </w:rPr>
            </w:pPr>
            <w:r>
              <w:rPr>
                <w:b/>
                <w:bCs/>
              </w:rPr>
              <w:lastRenderedPageBreak/>
              <w:t>Real-Time Scheduling:</w:t>
            </w:r>
          </w:p>
          <w:p w14:paraId="24A5DE84" w14:textId="77777777" w:rsidR="008A3F40" w:rsidRDefault="00B673FC">
            <w:pPr>
              <w:suppressLineNumbers/>
              <w:suppressAutoHyphens/>
              <w:snapToGrid w:val="0"/>
              <w:spacing w:after="0" w:line="240" w:lineRule="auto"/>
              <w:ind w:left="1152" w:hanging="1152"/>
            </w:pPr>
            <w:r>
              <w:t>Attn:</w:t>
            </w:r>
            <w:r>
              <w:tab/>
            </w:r>
          </w:p>
          <w:p w14:paraId="0A563A3C" w14:textId="77777777" w:rsidR="008A3F40" w:rsidRDefault="00B673FC">
            <w:pPr>
              <w:suppressLineNumbers/>
              <w:suppressAutoHyphens/>
              <w:snapToGrid w:val="0"/>
              <w:spacing w:after="0" w:line="240" w:lineRule="auto"/>
              <w:ind w:left="1152" w:hanging="1152"/>
            </w:pPr>
            <w:r>
              <w:t>Phone:</w:t>
            </w:r>
            <w:r>
              <w:tab/>
            </w:r>
          </w:p>
          <w:p w14:paraId="2904BFD4" w14:textId="77777777" w:rsidR="008A3F40" w:rsidRDefault="00B673FC">
            <w:pPr>
              <w:suppressLineNumbers/>
              <w:suppressAutoHyphens/>
              <w:snapToGrid w:val="0"/>
              <w:spacing w:after="0" w:line="240" w:lineRule="auto"/>
              <w:ind w:left="1152" w:hanging="1152"/>
              <w:rPr>
                <w:rFonts w:eastAsiaTheme="majorEastAsia"/>
              </w:rPr>
            </w:pPr>
            <w:r>
              <w:t>E-mail:</w:t>
            </w:r>
            <w:r>
              <w:rPr>
                <w:rFonts w:eastAsiaTheme="majorEastAsia"/>
              </w:rPr>
              <w:t xml:space="preserve"> </w:t>
            </w:r>
          </w:p>
        </w:tc>
        <w:tc>
          <w:tcPr>
            <w:tcW w:w="4721" w:type="dxa"/>
          </w:tcPr>
          <w:p w14:paraId="363FEC0D" w14:textId="77777777" w:rsidR="008A3F40" w:rsidRDefault="00B673FC">
            <w:pPr>
              <w:suppressLineNumbers/>
              <w:suppressAutoHyphens/>
              <w:snapToGrid w:val="0"/>
              <w:spacing w:after="0" w:line="240" w:lineRule="auto"/>
              <w:ind w:left="1152" w:hanging="1152"/>
              <w:rPr>
                <w:rFonts w:eastAsiaTheme="majorEastAsia"/>
                <w:b/>
              </w:rPr>
            </w:pPr>
            <w:r>
              <w:rPr>
                <w:rFonts w:eastAsiaTheme="majorEastAsia"/>
                <w:b/>
              </w:rPr>
              <w:t>Real-Time (24/7 Operations Desk):</w:t>
            </w:r>
          </w:p>
          <w:p w14:paraId="4D4F85DD"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Attn:</w:t>
            </w:r>
            <w:r>
              <w:rPr>
                <w:rFonts w:eastAsiaTheme="majorEastAsia"/>
              </w:rPr>
              <w:tab/>
              <w:t>Manager of Real-Time Ops.</w:t>
            </w:r>
          </w:p>
          <w:p w14:paraId="7ECF52A3" w14:textId="77777777" w:rsidR="008A3F40" w:rsidRDefault="00B673FC">
            <w:pPr>
              <w:suppressLineNumbers/>
              <w:suppressAutoHyphens/>
              <w:snapToGrid w:val="0"/>
              <w:spacing w:after="0" w:line="240" w:lineRule="auto"/>
              <w:ind w:left="1152" w:hanging="1152"/>
              <w:rPr>
                <w:rFonts w:eastAsiaTheme="majorEastAsia"/>
                <w:lang w:val="fr-FR"/>
              </w:rPr>
            </w:pPr>
            <w:r>
              <w:rPr>
                <w:rFonts w:eastAsiaTheme="majorEastAsia"/>
                <w:lang w:val="fr-FR"/>
              </w:rPr>
              <w:t>Operations Desk</w:t>
            </w:r>
          </w:p>
          <w:p w14:paraId="72A231DF" w14:textId="77777777" w:rsidR="008A3F40" w:rsidRDefault="00B673FC">
            <w:pPr>
              <w:suppressLineNumbers/>
              <w:suppressAutoHyphens/>
              <w:snapToGrid w:val="0"/>
              <w:spacing w:after="0" w:line="240" w:lineRule="auto"/>
              <w:ind w:left="1152" w:hanging="1152"/>
              <w:rPr>
                <w:rFonts w:eastAsiaTheme="majorEastAsia"/>
                <w:lang w:val="fr-FR"/>
              </w:rPr>
            </w:pPr>
            <w:r>
              <w:rPr>
                <w:rFonts w:eastAsiaTheme="majorEastAsia"/>
                <w:lang w:val="fr-FR"/>
              </w:rPr>
              <w:t>Phone:</w:t>
            </w:r>
            <w:r>
              <w:rPr>
                <w:rFonts w:eastAsiaTheme="majorEastAsia"/>
                <w:lang w:val="fr-FR"/>
              </w:rPr>
              <w:tab/>
              <w:t>626-307-4453 (</w:t>
            </w:r>
            <w:proofErr w:type="spellStart"/>
            <w:r>
              <w:rPr>
                <w:rFonts w:eastAsiaTheme="majorEastAsia"/>
                <w:lang w:val="fr-FR"/>
              </w:rPr>
              <w:t>Renewable</w:t>
            </w:r>
            <w:proofErr w:type="spellEnd"/>
            <w:r>
              <w:rPr>
                <w:rFonts w:eastAsiaTheme="majorEastAsia"/>
                <w:lang w:val="fr-FR"/>
              </w:rPr>
              <w:t>/Non-</w:t>
            </w:r>
            <w:proofErr w:type="spellStart"/>
            <w:r>
              <w:rPr>
                <w:rFonts w:eastAsiaTheme="majorEastAsia"/>
                <w:lang w:val="fr-FR"/>
              </w:rPr>
              <w:t>Dispatchable</w:t>
            </w:r>
            <w:proofErr w:type="spellEnd"/>
            <w:r>
              <w:rPr>
                <w:rFonts w:eastAsiaTheme="majorEastAsia"/>
                <w:lang w:val="fr-FR"/>
              </w:rPr>
              <w:t>)</w:t>
            </w:r>
          </w:p>
          <w:p w14:paraId="53601F30" w14:textId="77777777" w:rsidR="008A3F40" w:rsidRDefault="00B673FC">
            <w:pPr>
              <w:suppressLineNumbers/>
              <w:suppressAutoHyphens/>
              <w:snapToGrid w:val="0"/>
              <w:spacing w:after="0" w:line="240" w:lineRule="auto"/>
              <w:ind w:left="1152" w:hanging="1152"/>
              <w:rPr>
                <w:rFonts w:eastAsiaTheme="majorEastAsia"/>
                <w:lang w:val="fr-FR"/>
              </w:rPr>
            </w:pPr>
            <w:r>
              <w:rPr>
                <w:rFonts w:eastAsiaTheme="majorEastAsia"/>
                <w:lang w:val="fr-FR"/>
              </w:rPr>
              <w:t>Phone:</w:t>
            </w:r>
            <w:r>
              <w:rPr>
                <w:rFonts w:eastAsiaTheme="majorEastAsia"/>
                <w:lang w:val="fr-FR"/>
              </w:rPr>
              <w:tab/>
              <w:t>626-307-4410 (</w:t>
            </w:r>
            <w:proofErr w:type="spellStart"/>
            <w:r>
              <w:rPr>
                <w:rFonts w:eastAsiaTheme="majorEastAsia"/>
                <w:lang w:val="fr-FR"/>
              </w:rPr>
              <w:t>Dispatchable</w:t>
            </w:r>
            <w:proofErr w:type="spellEnd"/>
            <w:r>
              <w:rPr>
                <w:rFonts w:eastAsiaTheme="majorEastAsia"/>
                <w:lang w:val="fr-FR"/>
              </w:rPr>
              <w:t>)</w:t>
            </w:r>
          </w:p>
          <w:p w14:paraId="299952EC" w14:textId="77777777" w:rsidR="008A3F40" w:rsidRDefault="00B673FC">
            <w:pPr>
              <w:suppressLineNumbers/>
              <w:suppressAutoHyphens/>
              <w:snapToGrid w:val="0"/>
              <w:spacing w:after="0" w:line="240" w:lineRule="auto"/>
              <w:ind w:left="1152" w:hanging="1152"/>
              <w:rPr>
                <w:rFonts w:eastAsiaTheme="majorEastAsia"/>
                <w:lang w:val="fr-FR"/>
              </w:rPr>
            </w:pPr>
            <w:r>
              <w:rPr>
                <w:rFonts w:eastAsiaTheme="majorEastAsia"/>
                <w:lang w:val="fr-FR"/>
              </w:rPr>
              <w:t>E-mail:</w:t>
            </w:r>
            <w:r>
              <w:rPr>
                <w:rFonts w:eastAsiaTheme="majorEastAsia"/>
                <w:lang w:val="fr-FR"/>
              </w:rPr>
              <w:tab/>
              <w:t>realtime@sce.com</w:t>
            </w:r>
          </w:p>
        </w:tc>
      </w:tr>
      <w:tr w:rsidR="008A3F40" w14:paraId="135D4B2E" w14:textId="77777777">
        <w:trPr>
          <w:cantSplit/>
        </w:trPr>
        <w:tc>
          <w:tcPr>
            <w:tcW w:w="4855" w:type="dxa"/>
          </w:tcPr>
          <w:p w14:paraId="2D0412D8" w14:textId="77777777" w:rsidR="008A3F40" w:rsidRPr="00C56513" w:rsidRDefault="00B673FC">
            <w:pPr>
              <w:suppressLineNumbers/>
              <w:suppressAutoHyphens/>
              <w:snapToGrid w:val="0"/>
              <w:spacing w:after="0" w:line="240" w:lineRule="auto"/>
              <w:ind w:left="1152" w:hanging="1152"/>
              <w:rPr>
                <w:b/>
                <w:lang w:val="fr-FR"/>
              </w:rPr>
            </w:pPr>
            <w:proofErr w:type="spellStart"/>
            <w:r w:rsidRPr="00C56513">
              <w:rPr>
                <w:b/>
                <w:lang w:val="fr-FR"/>
              </w:rPr>
              <w:t>Outage</w:t>
            </w:r>
            <w:proofErr w:type="spellEnd"/>
            <w:r w:rsidRPr="00C56513">
              <w:rPr>
                <w:b/>
                <w:lang w:val="fr-FR"/>
              </w:rPr>
              <w:t xml:space="preserve"> Desk:</w:t>
            </w:r>
          </w:p>
          <w:p w14:paraId="1053A7A3" w14:textId="58028E4F" w:rsidR="008A3F40" w:rsidRPr="00C56513" w:rsidRDefault="00B673FC">
            <w:pPr>
              <w:suppressLineNumbers/>
              <w:suppressAutoHyphens/>
              <w:snapToGrid w:val="0"/>
              <w:spacing w:after="0" w:line="240" w:lineRule="auto"/>
              <w:ind w:left="1152" w:hanging="1152"/>
              <w:rPr>
                <w:bCs/>
                <w:lang w:val="fr-FR"/>
              </w:rPr>
            </w:pPr>
            <w:proofErr w:type="spellStart"/>
            <w:r w:rsidRPr="00C56513">
              <w:rPr>
                <w:bCs/>
                <w:lang w:val="fr-FR"/>
              </w:rPr>
              <w:t>Attn</w:t>
            </w:r>
            <w:proofErr w:type="spellEnd"/>
            <w:r w:rsidRPr="00C56513">
              <w:rPr>
                <w:bCs/>
                <w:lang w:val="fr-FR"/>
              </w:rPr>
              <w:t>:</w:t>
            </w:r>
          </w:p>
          <w:p w14:paraId="7452D068" w14:textId="751A4290" w:rsidR="008A3F40" w:rsidRDefault="00B673FC">
            <w:pPr>
              <w:suppressLineNumbers/>
              <w:suppressAutoHyphens/>
              <w:snapToGrid w:val="0"/>
              <w:spacing w:after="0" w:line="240" w:lineRule="auto"/>
              <w:ind w:left="1152" w:hanging="1152"/>
              <w:rPr>
                <w:lang w:val="fr-FR"/>
              </w:rPr>
            </w:pPr>
            <w:r>
              <w:rPr>
                <w:lang w:val="fr-FR"/>
              </w:rPr>
              <w:t>Phone:</w:t>
            </w:r>
          </w:p>
          <w:p w14:paraId="28122ED4" w14:textId="77777777" w:rsidR="008A3F40" w:rsidRDefault="00B673FC">
            <w:pPr>
              <w:suppressLineNumbers/>
              <w:suppressAutoHyphens/>
              <w:snapToGrid w:val="0"/>
              <w:spacing w:after="0" w:line="240" w:lineRule="auto"/>
              <w:ind w:left="1152" w:hanging="1152"/>
              <w:rPr>
                <w:rFonts w:eastAsiaTheme="majorEastAsia"/>
                <w:lang w:val="fr-FR"/>
              </w:rPr>
            </w:pPr>
            <w:r>
              <w:rPr>
                <w:lang w:val="fr-FR"/>
              </w:rPr>
              <w:t xml:space="preserve">E-mail: </w:t>
            </w:r>
          </w:p>
        </w:tc>
        <w:tc>
          <w:tcPr>
            <w:tcW w:w="4721" w:type="dxa"/>
          </w:tcPr>
          <w:p w14:paraId="5C9B3708" w14:textId="77777777" w:rsidR="008A3F40" w:rsidRDefault="00B673FC">
            <w:pPr>
              <w:suppressLineNumbers/>
              <w:suppressAutoHyphens/>
              <w:snapToGrid w:val="0"/>
              <w:spacing w:after="0" w:line="240" w:lineRule="auto"/>
              <w:ind w:left="1152" w:hanging="1152"/>
              <w:rPr>
                <w:rFonts w:eastAsiaTheme="majorEastAsia"/>
                <w:b/>
              </w:rPr>
            </w:pPr>
            <w:r>
              <w:rPr>
                <w:rFonts w:eastAsiaTheme="majorEastAsia"/>
                <w:b/>
              </w:rPr>
              <w:t>Outage Desk (Normal Business Hours):</w:t>
            </w:r>
          </w:p>
          <w:p w14:paraId="499B1AB4"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Phone:</w:t>
            </w:r>
            <w:r>
              <w:rPr>
                <w:rFonts w:eastAsiaTheme="majorEastAsia"/>
              </w:rPr>
              <w:tab/>
              <w:t>626-307-4425</w:t>
            </w:r>
          </w:p>
          <w:p w14:paraId="5E5C3B56"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E-mail:</w:t>
            </w:r>
            <w:r>
              <w:rPr>
                <w:rFonts w:eastAsiaTheme="majorEastAsia"/>
              </w:rPr>
              <w:tab/>
              <w:t>genoutages@sce.com</w:t>
            </w:r>
          </w:p>
        </w:tc>
      </w:tr>
      <w:tr w:rsidR="008A3F40" w14:paraId="29247C44" w14:textId="77777777">
        <w:trPr>
          <w:cantSplit/>
        </w:trPr>
        <w:tc>
          <w:tcPr>
            <w:tcW w:w="4855" w:type="dxa"/>
          </w:tcPr>
          <w:p w14:paraId="6009A69E" w14:textId="77777777" w:rsidR="008A3F40" w:rsidRDefault="00B673FC">
            <w:pPr>
              <w:suppressLineNumbers/>
              <w:suppressAutoHyphens/>
              <w:snapToGrid w:val="0"/>
              <w:spacing w:after="0" w:line="240" w:lineRule="auto"/>
              <w:ind w:left="1152" w:hanging="1152"/>
              <w:rPr>
                <w:b/>
                <w:bCs/>
              </w:rPr>
            </w:pPr>
            <w:r>
              <w:rPr>
                <w:b/>
                <w:bCs/>
              </w:rPr>
              <w:t>Payment Invoices:</w:t>
            </w:r>
          </w:p>
          <w:p w14:paraId="6D49E665" w14:textId="0B7894AA" w:rsidR="008A3F40" w:rsidRDefault="00B673FC">
            <w:pPr>
              <w:suppressLineNumbers/>
              <w:suppressAutoHyphens/>
              <w:snapToGrid w:val="0"/>
              <w:spacing w:after="0" w:line="240" w:lineRule="auto"/>
              <w:ind w:left="1152" w:hanging="1152"/>
            </w:pPr>
            <w:r>
              <w:t>Attn:</w:t>
            </w:r>
          </w:p>
          <w:p w14:paraId="47189937" w14:textId="2BEBE519" w:rsidR="008A3F40" w:rsidRDefault="00B673FC">
            <w:pPr>
              <w:suppressLineNumbers/>
              <w:suppressAutoHyphens/>
              <w:snapToGrid w:val="0"/>
              <w:spacing w:after="0" w:line="240" w:lineRule="auto"/>
              <w:ind w:left="1152" w:hanging="1152"/>
            </w:pPr>
            <w:r>
              <w:t>Street:</w:t>
            </w:r>
          </w:p>
          <w:p w14:paraId="15BABBCF" w14:textId="13C0B16C" w:rsidR="008A3F40" w:rsidRDefault="00B673FC">
            <w:pPr>
              <w:suppressLineNumbers/>
              <w:suppressAutoHyphens/>
              <w:snapToGrid w:val="0"/>
              <w:spacing w:after="0" w:line="240" w:lineRule="auto"/>
              <w:ind w:left="1152" w:hanging="1152"/>
            </w:pPr>
            <w:r>
              <w:t>City:</w:t>
            </w:r>
          </w:p>
          <w:p w14:paraId="37C3AC19" w14:textId="62633EB2" w:rsidR="008A3F40" w:rsidRDefault="00B673FC">
            <w:pPr>
              <w:suppressLineNumbers/>
              <w:suppressAutoHyphens/>
              <w:snapToGrid w:val="0"/>
              <w:spacing w:after="0" w:line="240" w:lineRule="auto"/>
              <w:ind w:left="1152" w:hanging="1152"/>
            </w:pPr>
            <w:r>
              <w:t>Phone:</w:t>
            </w:r>
          </w:p>
          <w:p w14:paraId="68AE01E3" w14:textId="77777777" w:rsidR="008A3F40" w:rsidRDefault="00B673FC">
            <w:pPr>
              <w:suppressLineNumbers/>
              <w:suppressAutoHyphens/>
              <w:snapToGrid w:val="0"/>
              <w:spacing w:after="0" w:line="240" w:lineRule="auto"/>
              <w:ind w:left="1152" w:hanging="1152"/>
              <w:rPr>
                <w:rFonts w:eastAsiaTheme="majorEastAsia"/>
              </w:rPr>
            </w:pPr>
            <w:r>
              <w:t xml:space="preserve">Email: </w:t>
            </w:r>
          </w:p>
        </w:tc>
        <w:tc>
          <w:tcPr>
            <w:tcW w:w="4721" w:type="dxa"/>
          </w:tcPr>
          <w:p w14:paraId="768B5441" w14:textId="77777777" w:rsidR="008A3F40" w:rsidRDefault="00B673FC">
            <w:pPr>
              <w:suppressLineNumbers/>
              <w:suppressAutoHyphens/>
              <w:snapToGrid w:val="0"/>
              <w:spacing w:after="0" w:line="240" w:lineRule="auto"/>
              <w:ind w:left="1152" w:hanging="1152"/>
              <w:rPr>
                <w:rFonts w:eastAsiaTheme="majorEastAsia"/>
                <w:b/>
              </w:rPr>
            </w:pPr>
            <w:r>
              <w:rPr>
                <w:rFonts w:eastAsiaTheme="majorEastAsia"/>
                <w:b/>
              </w:rPr>
              <w:t>Payment Invoices:</w:t>
            </w:r>
          </w:p>
          <w:p w14:paraId="5A2C25F1"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Attn:</w:t>
            </w:r>
            <w:r>
              <w:rPr>
                <w:rFonts w:eastAsiaTheme="majorEastAsia"/>
              </w:rPr>
              <w:tab/>
              <w:t>ECM - Contract Settlements</w:t>
            </w:r>
          </w:p>
          <w:p w14:paraId="40CB8784"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E-mail:</w:t>
            </w:r>
            <w:r>
              <w:rPr>
                <w:rFonts w:eastAsiaTheme="majorEastAsia"/>
              </w:rPr>
              <w:tab/>
              <w:t>PPFDPowerSettle@sce.com</w:t>
            </w:r>
          </w:p>
          <w:p w14:paraId="5B1AAB24" w14:textId="77777777" w:rsidR="008A3F40" w:rsidRDefault="008A3F40">
            <w:pPr>
              <w:suppressLineNumbers/>
              <w:suppressAutoHyphens/>
              <w:snapToGrid w:val="0"/>
              <w:spacing w:after="0" w:line="240" w:lineRule="auto"/>
              <w:ind w:left="1152" w:hanging="1152"/>
              <w:rPr>
                <w:rFonts w:eastAsiaTheme="majorEastAsia"/>
              </w:rPr>
            </w:pPr>
          </w:p>
        </w:tc>
      </w:tr>
      <w:tr w:rsidR="008A3F40" w14:paraId="7586DA0E" w14:textId="77777777">
        <w:trPr>
          <w:cantSplit/>
        </w:trPr>
        <w:tc>
          <w:tcPr>
            <w:tcW w:w="4855" w:type="dxa"/>
          </w:tcPr>
          <w:p w14:paraId="77BFFDAA" w14:textId="77777777" w:rsidR="008A3F40" w:rsidRDefault="00B673FC">
            <w:pPr>
              <w:suppressLineNumbers/>
              <w:suppressAutoHyphens/>
              <w:snapToGrid w:val="0"/>
              <w:spacing w:after="0" w:line="240" w:lineRule="auto"/>
              <w:ind w:left="1152" w:hanging="1152"/>
              <w:rPr>
                <w:b/>
              </w:rPr>
            </w:pPr>
            <w:r>
              <w:rPr>
                <w:b/>
              </w:rPr>
              <w:t>ACH Routing Information:</w:t>
            </w:r>
          </w:p>
          <w:p w14:paraId="1B734F1B" w14:textId="77777777" w:rsidR="008A3F40" w:rsidRDefault="00B673FC">
            <w:pPr>
              <w:suppressLineNumbers/>
              <w:suppressAutoHyphens/>
              <w:snapToGrid w:val="0"/>
              <w:spacing w:after="0" w:line="240" w:lineRule="auto"/>
            </w:pPr>
            <w:r>
              <w:t xml:space="preserve">Financial Institution: </w:t>
            </w:r>
          </w:p>
          <w:p w14:paraId="31AE8B76" w14:textId="146910ED" w:rsidR="008A3F40" w:rsidRDefault="00B673FC">
            <w:pPr>
              <w:suppressLineNumbers/>
              <w:suppressAutoHyphens/>
              <w:snapToGrid w:val="0"/>
              <w:spacing w:after="0" w:line="240" w:lineRule="auto"/>
            </w:pPr>
            <w:r>
              <w:t>Branch:</w:t>
            </w:r>
          </w:p>
          <w:p w14:paraId="102900BE" w14:textId="1DBB1AE8" w:rsidR="008A3F40" w:rsidRDefault="00B673FC">
            <w:pPr>
              <w:suppressLineNumbers/>
              <w:suppressAutoHyphens/>
              <w:snapToGrid w:val="0"/>
              <w:spacing w:after="0" w:line="240" w:lineRule="auto"/>
            </w:pPr>
            <w:r>
              <w:t>Address:</w:t>
            </w:r>
          </w:p>
          <w:p w14:paraId="100E2875" w14:textId="77777777" w:rsidR="008A3F40" w:rsidRDefault="00B673FC">
            <w:pPr>
              <w:suppressLineNumbers/>
              <w:suppressAutoHyphens/>
              <w:snapToGrid w:val="0"/>
              <w:spacing w:after="0" w:line="240" w:lineRule="auto"/>
            </w:pPr>
            <w:r>
              <w:t>City, State, &amp; Zip:</w:t>
            </w:r>
          </w:p>
          <w:p w14:paraId="0A32C329" w14:textId="2E0402B6" w:rsidR="008A3F40" w:rsidRDefault="00B673FC">
            <w:pPr>
              <w:suppressLineNumbers/>
              <w:suppressAutoHyphens/>
              <w:snapToGrid w:val="0"/>
              <w:spacing w:after="0" w:line="240" w:lineRule="auto"/>
            </w:pPr>
            <w:r>
              <w:t>Routing Number:</w:t>
            </w:r>
          </w:p>
          <w:p w14:paraId="5875A747" w14:textId="7DD10DC8" w:rsidR="008A3F40" w:rsidRDefault="00B673FC">
            <w:pPr>
              <w:suppressLineNumbers/>
              <w:suppressAutoHyphens/>
              <w:snapToGrid w:val="0"/>
              <w:spacing w:after="0" w:line="240" w:lineRule="auto"/>
              <w:rPr>
                <w:rFonts w:eastAsiaTheme="majorEastAsia"/>
                <w:b/>
              </w:rPr>
            </w:pPr>
            <w:r>
              <w:t>Account Number:</w:t>
            </w:r>
          </w:p>
        </w:tc>
        <w:tc>
          <w:tcPr>
            <w:tcW w:w="4721" w:type="dxa"/>
          </w:tcPr>
          <w:p w14:paraId="349F2F27" w14:textId="77777777" w:rsidR="008A3F40" w:rsidRDefault="00B673FC">
            <w:pPr>
              <w:suppressLineNumbers/>
              <w:suppressAutoHyphens/>
              <w:snapToGrid w:val="0"/>
              <w:spacing w:after="0" w:line="240" w:lineRule="auto"/>
              <w:rPr>
                <w:rFonts w:eastAsiaTheme="majorEastAsia"/>
                <w:b/>
              </w:rPr>
            </w:pPr>
            <w:r>
              <w:rPr>
                <w:rFonts w:eastAsiaTheme="majorEastAsia"/>
                <w:b/>
              </w:rPr>
              <w:t>ACH Routing Information:</w:t>
            </w:r>
          </w:p>
          <w:p w14:paraId="59E0B545" w14:textId="580AB00F" w:rsidR="008A3F40" w:rsidRDefault="00B673FC">
            <w:pPr>
              <w:suppressLineNumbers/>
              <w:suppressAutoHyphens/>
              <w:snapToGrid w:val="0"/>
              <w:spacing w:after="0" w:line="240" w:lineRule="auto"/>
              <w:rPr>
                <w:rFonts w:eastAsiaTheme="majorEastAsia"/>
              </w:rPr>
            </w:pPr>
            <w:r>
              <w:rPr>
                <w:rFonts w:eastAsiaTheme="majorEastAsia"/>
              </w:rPr>
              <w:t>Financial Institution:</w:t>
            </w:r>
          </w:p>
          <w:p w14:paraId="1C970A8F" w14:textId="2D1119C6" w:rsidR="008A3F40" w:rsidRDefault="00B673FC">
            <w:pPr>
              <w:suppressLineNumbers/>
              <w:suppressAutoHyphens/>
              <w:snapToGrid w:val="0"/>
              <w:spacing w:after="0" w:line="240" w:lineRule="auto"/>
              <w:rPr>
                <w:rFonts w:eastAsiaTheme="majorEastAsia"/>
              </w:rPr>
            </w:pPr>
            <w:r>
              <w:rPr>
                <w:rFonts w:eastAsiaTheme="majorEastAsia"/>
              </w:rPr>
              <w:t>Routing Number:</w:t>
            </w:r>
          </w:p>
          <w:p w14:paraId="697CD867" w14:textId="0416911B" w:rsidR="008A3F40" w:rsidRDefault="00B673FC">
            <w:pPr>
              <w:suppressLineNumbers/>
              <w:suppressAutoHyphens/>
              <w:snapToGrid w:val="0"/>
              <w:spacing w:after="0" w:line="240" w:lineRule="auto"/>
              <w:rPr>
                <w:rFonts w:eastAsiaTheme="majorEastAsia"/>
              </w:rPr>
            </w:pPr>
            <w:r>
              <w:rPr>
                <w:rFonts w:eastAsiaTheme="majorEastAsia"/>
              </w:rPr>
              <w:t>Account Number:</w:t>
            </w:r>
          </w:p>
        </w:tc>
      </w:tr>
      <w:tr w:rsidR="008A3F40" w14:paraId="2D40F030" w14:textId="77777777">
        <w:trPr>
          <w:cantSplit/>
        </w:trPr>
        <w:tc>
          <w:tcPr>
            <w:tcW w:w="4855" w:type="dxa"/>
          </w:tcPr>
          <w:p w14:paraId="516847D7" w14:textId="77777777" w:rsidR="008A3F40" w:rsidRDefault="00B673FC">
            <w:pPr>
              <w:suppressLineNumbers/>
              <w:suppressAutoHyphens/>
              <w:snapToGrid w:val="0"/>
              <w:spacing w:after="0" w:line="240" w:lineRule="auto"/>
              <w:ind w:left="1152" w:hanging="1152"/>
              <w:rPr>
                <w:b/>
                <w:bCs/>
              </w:rPr>
            </w:pPr>
            <w:r>
              <w:rPr>
                <w:b/>
                <w:bCs/>
              </w:rPr>
              <w:t>Wire Transfer:</w:t>
            </w:r>
          </w:p>
          <w:p w14:paraId="2898ED95" w14:textId="70C979EB" w:rsidR="008A3F40" w:rsidRDefault="00B673FC">
            <w:pPr>
              <w:suppressLineNumbers/>
              <w:suppressAutoHyphens/>
              <w:snapToGrid w:val="0"/>
              <w:spacing w:after="0" w:line="240" w:lineRule="auto"/>
              <w:ind w:left="1152" w:hanging="1152"/>
            </w:pPr>
            <w:r>
              <w:t>BNK:</w:t>
            </w:r>
          </w:p>
          <w:p w14:paraId="0DDF24E1" w14:textId="7C5726A7" w:rsidR="008A3F40" w:rsidRDefault="00B673FC">
            <w:pPr>
              <w:suppressLineNumbers/>
              <w:suppressAutoHyphens/>
              <w:snapToGrid w:val="0"/>
              <w:spacing w:after="0" w:line="240" w:lineRule="auto"/>
              <w:ind w:left="1152" w:hanging="1152"/>
            </w:pPr>
            <w:r>
              <w:t>ABA:</w:t>
            </w:r>
          </w:p>
          <w:p w14:paraId="4496849C" w14:textId="3672BF4B" w:rsidR="008A3F40" w:rsidRDefault="00B673FC">
            <w:pPr>
              <w:suppressLineNumbers/>
              <w:suppressAutoHyphens/>
              <w:snapToGrid w:val="0"/>
              <w:spacing w:after="0" w:line="240" w:lineRule="auto"/>
              <w:ind w:left="1152" w:hanging="1152"/>
              <w:rPr>
                <w:rFonts w:eastAsiaTheme="majorEastAsia"/>
              </w:rPr>
            </w:pPr>
            <w:r>
              <w:t>ACCT:</w:t>
            </w:r>
          </w:p>
        </w:tc>
        <w:tc>
          <w:tcPr>
            <w:tcW w:w="4721" w:type="dxa"/>
          </w:tcPr>
          <w:p w14:paraId="5D6A2957" w14:textId="77777777" w:rsidR="008A3F40" w:rsidRDefault="00B673FC">
            <w:pPr>
              <w:suppressLineNumbers/>
              <w:suppressAutoHyphens/>
              <w:snapToGrid w:val="0"/>
              <w:spacing w:after="0" w:line="240" w:lineRule="auto"/>
              <w:ind w:left="1152" w:hanging="1152"/>
              <w:rPr>
                <w:rFonts w:eastAsiaTheme="majorEastAsia"/>
                <w:b/>
              </w:rPr>
            </w:pPr>
            <w:r>
              <w:rPr>
                <w:rFonts w:eastAsiaTheme="majorEastAsia"/>
                <w:b/>
              </w:rPr>
              <w:t>Wire Transfer:</w:t>
            </w:r>
          </w:p>
          <w:p w14:paraId="4CC0D22F" w14:textId="6B216601" w:rsidR="008A3F40" w:rsidRDefault="00B673FC">
            <w:pPr>
              <w:suppressLineNumbers/>
              <w:suppressAutoHyphens/>
              <w:snapToGrid w:val="0"/>
              <w:spacing w:after="0" w:line="240" w:lineRule="auto"/>
              <w:ind w:left="1152" w:hanging="1152"/>
              <w:rPr>
                <w:rFonts w:eastAsiaTheme="majorEastAsia"/>
              </w:rPr>
            </w:pPr>
            <w:r>
              <w:rPr>
                <w:rFonts w:eastAsiaTheme="majorEastAsia"/>
              </w:rPr>
              <w:t>BNK:</w:t>
            </w:r>
          </w:p>
          <w:p w14:paraId="1C4C3E47" w14:textId="7B531252" w:rsidR="008A3F40" w:rsidRDefault="00B673FC">
            <w:pPr>
              <w:suppressLineNumbers/>
              <w:suppressAutoHyphens/>
              <w:snapToGrid w:val="0"/>
              <w:spacing w:after="0" w:line="240" w:lineRule="auto"/>
              <w:ind w:left="1152" w:hanging="1152"/>
              <w:rPr>
                <w:rFonts w:eastAsiaTheme="majorEastAsia"/>
              </w:rPr>
            </w:pPr>
            <w:r>
              <w:rPr>
                <w:rFonts w:eastAsiaTheme="majorEastAsia"/>
              </w:rPr>
              <w:t>ABA:</w:t>
            </w:r>
          </w:p>
          <w:p w14:paraId="33FDDE2B"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 xml:space="preserve">ACCT: </w:t>
            </w:r>
          </w:p>
        </w:tc>
      </w:tr>
      <w:tr w:rsidR="008A3F40" w14:paraId="72FD9831" w14:textId="77777777">
        <w:trPr>
          <w:cantSplit/>
        </w:trPr>
        <w:tc>
          <w:tcPr>
            <w:tcW w:w="4855" w:type="dxa"/>
          </w:tcPr>
          <w:p w14:paraId="2F4B2FBD" w14:textId="77777777" w:rsidR="008A3F40" w:rsidRDefault="00B673FC">
            <w:pPr>
              <w:suppressLineNumbers/>
              <w:suppressAutoHyphens/>
              <w:snapToGrid w:val="0"/>
              <w:spacing w:after="0" w:line="240" w:lineRule="auto"/>
            </w:pPr>
            <w:r>
              <w:lastRenderedPageBreak/>
              <w:t xml:space="preserve">Provide Notice of Event of Default to Contract Administration </w:t>
            </w:r>
          </w:p>
          <w:p w14:paraId="72733861" w14:textId="77777777" w:rsidR="008A3F40" w:rsidRDefault="008A3F40">
            <w:pPr>
              <w:suppressLineNumbers/>
              <w:suppressAutoHyphens/>
              <w:snapToGrid w:val="0"/>
              <w:spacing w:after="0" w:line="240" w:lineRule="auto"/>
              <w:rPr>
                <w:b/>
                <w:bCs/>
              </w:rPr>
            </w:pPr>
          </w:p>
          <w:p w14:paraId="4946CF75" w14:textId="77777777" w:rsidR="008A3F40" w:rsidRDefault="00B673FC">
            <w:pPr>
              <w:suppressLineNumbers/>
              <w:suppressAutoHyphens/>
              <w:snapToGrid w:val="0"/>
              <w:spacing w:after="0" w:line="240" w:lineRule="auto"/>
              <w:rPr>
                <w:b/>
                <w:bCs/>
              </w:rPr>
            </w:pPr>
            <w:r>
              <w:rPr>
                <w:b/>
                <w:bCs/>
              </w:rPr>
              <w:t>With additional Notices of an Event of Default to:</w:t>
            </w:r>
          </w:p>
          <w:p w14:paraId="3C919CD6" w14:textId="77777777" w:rsidR="008A3F40" w:rsidRDefault="008A3F40">
            <w:pPr>
              <w:suppressLineNumbers/>
              <w:suppressAutoHyphens/>
              <w:snapToGrid w:val="0"/>
              <w:spacing w:after="0" w:line="240" w:lineRule="auto"/>
              <w:rPr>
                <w:b/>
                <w:bCs/>
              </w:rPr>
            </w:pPr>
          </w:p>
          <w:p w14:paraId="393A95B5" w14:textId="3CF2CB9A" w:rsidR="008A3F40" w:rsidRDefault="00B673FC">
            <w:pPr>
              <w:suppressLineNumbers/>
              <w:suppressAutoHyphens/>
              <w:snapToGrid w:val="0"/>
              <w:spacing w:after="0" w:line="240" w:lineRule="auto"/>
              <w:ind w:left="1152" w:hanging="1152"/>
            </w:pPr>
            <w:r>
              <w:t>Attn:</w:t>
            </w:r>
          </w:p>
          <w:p w14:paraId="178E2409" w14:textId="49799781" w:rsidR="008A3F40" w:rsidRDefault="00B673FC">
            <w:pPr>
              <w:suppressLineNumbers/>
              <w:suppressAutoHyphens/>
              <w:snapToGrid w:val="0"/>
              <w:spacing w:after="0" w:line="240" w:lineRule="auto"/>
              <w:ind w:left="1152" w:hanging="1152"/>
            </w:pPr>
            <w:r>
              <w:t>Phone:</w:t>
            </w:r>
          </w:p>
          <w:p w14:paraId="43093A98" w14:textId="58B6116B" w:rsidR="008A3F40" w:rsidRDefault="00B673FC">
            <w:pPr>
              <w:suppressLineNumbers/>
              <w:suppressAutoHyphens/>
              <w:snapToGrid w:val="0"/>
              <w:spacing w:after="0" w:line="240" w:lineRule="auto"/>
              <w:ind w:left="1152" w:hanging="1152"/>
            </w:pPr>
            <w:r>
              <w:t>E-mail:</w:t>
            </w:r>
          </w:p>
          <w:p w14:paraId="5419C471" w14:textId="5BC722BE" w:rsidR="008A3F40" w:rsidRDefault="008A3F40">
            <w:pPr>
              <w:suppressLineNumbers/>
              <w:suppressAutoHyphens/>
              <w:snapToGrid w:val="0"/>
              <w:spacing w:after="0" w:line="240" w:lineRule="auto"/>
              <w:ind w:left="1152" w:hanging="1152"/>
              <w:rPr>
                <w:rFonts w:eastAsiaTheme="majorEastAsia"/>
              </w:rPr>
            </w:pPr>
          </w:p>
        </w:tc>
        <w:tc>
          <w:tcPr>
            <w:tcW w:w="4721" w:type="dxa"/>
          </w:tcPr>
          <w:p w14:paraId="7B91FA1D" w14:textId="77777777" w:rsidR="008A3F40" w:rsidRDefault="00B673FC">
            <w:pPr>
              <w:suppressLineNumbers/>
              <w:suppressAutoHyphens/>
              <w:snapToGrid w:val="0"/>
              <w:spacing w:after="0" w:line="240" w:lineRule="auto"/>
              <w:rPr>
                <w:rFonts w:eastAsiaTheme="majorEastAsia"/>
              </w:rPr>
            </w:pPr>
            <w:r>
              <w:rPr>
                <w:rFonts w:eastAsiaTheme="majorEastAsia"/>
              </w:rPr>
              <w:t xml:space="preserve">Provide Notice of Event of Default to Contract Administration </w:t>
            </w:r>
          </w:p>
          <w:p w14:paraId="2A352D49" w14:textId="77777777" w:rsidR="008A3F40" w:rsidRDefault="008A3F40">
            <w:pPr>
              <w:suppressLineNumbers/>
              <w:suppressAutoHyphens/>
              <w:snapToGrid w:val="0"/>
              <w:spacing w:after="0" w:line="240" w:lineRule="auto"/>
              <w:rPr>
                <w:rFonts w:eastAsiaTheme="majorEastAsia"/>
                <w:b/>
              </w:rPr>
            </w:pPr>
          </w:p>
          <w:p w14:paraId="55172202" w14:textId="77777777" w:rsidR="008A3F40" w:rsidRDefault="00B673FC">
            <w:pPr>
              <w:suppressLineNumbers/>
              <w:suppressAutoHyphens/>
              <w:snapToGrid w:val="0"/>
              <w:spacing w:after="0" w:line="240" w:lineRule="auto"/>
              <w:rPr>
                <w:rFonts w:eastAsiaTheme="majorEastAsia"/>
                <w:b/>
              </w:rPr>
            </w:pPr>
            <w:r>
              <w:rPr>
                <w:rFonts w:eastAsiaTheme="majorEastAsia"/>
                <w:b/>
              </w:rPr>
              <w:t>With additional Notices of an Event of Default for all Projects, to:</w:t>
            </w:r>
          </w:p>
          <w:p w14:paraId="7380946B" w14:textId="77777777" w:rsidR="008A3F40" w:rsidRDefault="008A3F40">
            <w:pPr>
              <w:suppressLineNumbers/>
              <w:suppressAutoHyphens/>
              <w:snapToGrid w:val="0"/>
              <w:spacing w:after="0" w:line="240" w:lineRule="auto"/>
              <w:rPr>
                <w:rFonts w:eastAsiaTheme="majorEastAsia"/>
                <w:b/>
              </w:rPr>
            </w:pPr>
          </w:p>
          <w:p w14:paraId="26CACA14"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Attn:</w:t>
            </w:r>
            <w:r>
              <w:rPr>
                <w:rFonts w:eastAsiaTheme="majorEastAsia"/>
              </w:rPr>
              <w:tab/>
              <w:t>Director and Managing Attorney Law Dept., Commercial Transactions</w:t>
            </w:r>
          </w:p>
          <w:p w14:paraId="4CB728D2" w14:textId="77777777" w:rsidR="008A3F40" w:rsidRDefault="008A3F40">
            <w:pPr>
              <w:suppressLineNumbers/>
              <w:suppressAutoHyphens/>
              <w:snapToGrid w:val="0"/>
              <w:spacing w:after="0" w:line="240" w:lineRule="auto"/>
              <w:ind w:left="1152" w:hanging="1152"/>
              <w:rPr>
                <w:rFonts w:eastAsiaTheme="majorEastAsia"/>
              </w:rPr>
            </w:pPr>
          </w:p>
          <w:p w14:paraId="29A5EC0A" w14:textId="77777777" w:rsidR="008A3F40" w:rsidRDefault="00B673FC">
            <w:pPr>
              <w:suppressLineNumbers/>
              <w:suppressAutoHyphens/>
              <w:snapToGrid w:val="0"/>
              <w:spacing w:after="0" w:line="240" w:lineRule="auto"/>
              <w:ind w:left="1152" w:hanging="1152"/>
              <w:rPr>
                <w:rFonts w:eastAsiaTheme="majorEastAsia"/>
                <w:b/>
                <w:bCs/>
              </w:rPr>
            </w:pPr>
            <w:r>
              <w:rPr>
                <w:rFonts w:eastAsiaTheme="majorEastAsia"/>
                <w:b/>
                <w:bCs/>
              </w:rPr>
              <w:t>Southern California Edison Co.</w:t>
            </w:r>
          </w:p>
          <w:p w14:paraId="5D5CF6C0"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Street:</w:t>
            </w:r>
            <w:r>
              <w:rPr>
                <w:rFonts w:eastAsiaTheme="majorEastAsia"/>
              </w:rPr>
              <w:tab/>
              <w:t>2244 Walnut Grove, Ave.</w:t>
            </w:r>
          </w:p>
          <w:p w14:paraId="527309A7"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City:</w:t>
            </w:r>
            <w:r>
              <w:rPr>
                <w:rFonts w:eastAsiaTheme="majorEastAsia"/>
              </w:rPr>
              <w:tab/>
              <w:t>Rosemead, California 91770</w:t>
            </w:r>
          </w:p>
          <w:p w14:paraId="224626B5" w14:textId="77777777" w:rsidR="008A3F40" w:rsidRDefault="00B673FC">
            <w:pPr>
              <w:suppressLineNumbers/>
              <w:suppressAutoHyphens/>
              <w:snapToGrid w:val="0"/>
              <w:spacing w:after="0" w:line="240" w:lineRule="auto"/>
              <w:ind w:left="1152" w:hanging="1152"/>
              <w:rPr>
                <w:rFonts w:eastAsiaTheme="majorEastAsia"/>
              </w:rPr>
            </w:pPr>
            <w:r>
              <w:rPr>
                <w:rFonts w:eastAsiaTheme="majorEastAsia"/>
              </w:rPr>
              <w:t>Email:</w:t>
            </w:r>
            <w:r>
              <w:rPr>
                <w:rFonts w:eastAsiaTheme="majorEastAsia"/>
              </w:rPr>
              <w:tab/>
            </w:r>
            <w:hyperlink r:id="rId30" w:history="1">
              <w:r>
                <w:rPr>
                  <w:rFonts w:eastAsiaTheme="majorEastAsia"/>
                </w:rPr>
                <w:t>PPLegalNotice@sce.com</w:t>
              </w:r>
            </w:hyperlink>
            <w:r>
              <w:rPr>
                <w:rFonts w:eastAsiaTheme="majorEastAsia"/>
              </w:rPr>
              <w:t xml:space="preserve"> </w:t>
            </w:r>
          </w:p>
          <w:p w14:paraId="7847BBD3" w14:textId="77777777" w:rsidR="008A3F40" w:rsidRDefault="008A3F40">
            <w:pPr>
              <w:suppressLineNumbers/>
              <w:suppressAutoHyphens/>
              <w:snapToGrid w:val="0"/>
              <w:spacing w:after="0" w:line="240" w:lineRule="auto"/>
              <w:rPr>
                <w:rFonts w:eastAsiaTheme="majorEastAsia"/>
              </w:rPr>
            </w:pPr>
          </w:p>
        </w:tc>
      </w:tr>
    </w:tbl>
    <w:p w14:paraId="05C48A76" w14:textId="77777777" w:rsidR="008A3F40" w:rsidRDefault="008A3F40">
      <w:pPr>
        <w:pStyle w:val="0SCEBaseParagraph"/>
        <w:suppressLineNumbers/>
        <w:suppressAutoHyphens/>
      </w:pPr>
    </w:p>
    <w:p w14:paraId="600091AE" w14:textId="77777777" w:rsidR="008A3F40" w:rsidRDefault="008A3F40">
      <w:pPr>
        <w:suppressLineNumbers/>
        <w:suppressAutoHyphens/>
        <w:spacing w:after="240" w:line="240" w:lineRule="auto"/>
      </w:pPr>
      <w:bookmarkStart w:id="1205" w:name="_Toc366249627"/>
      <w:bookmarkEnd w:id="1000"/>
      <w:bookmarkEnd w:id="1001"/>
      <w:bookmarkEnd w:id="1002"/>
      <w:bookmarkEnd w:id="1202"/>
      <w:bookmarkEnd w:id="1203"/>
      <w:bookmarkEnd w:id="1204"/>
      <w:bookmarkEnd w:id="1205"/>
    </w:p>
    <w:p w14:paraId="10E19EA0" w14:textId="32A3B4F9" w:rsidR="008A3F40" w:rsidRDefault="00B673FC">
      <w:pPr>
        <w:suppressLineNumbers/>
        <w:pBdr>
          <w:top w:val="single" w:sz="4" w:space="1" w:color="auto"/>
        </w:pBdr>
        <w:suppressAutoHyphens/>
        <w:spacing w:before="240"/>
        <w:ind w:firstLine="720"/>
        <w:jc w:val="center"/>
        <w:rPr>
          <w:rFonts w:ascii="Times New Roman Bold" w:eastAsia="Times New Roman Bold" w:hAnsi="Times New Roman Bold" w:cs="Times New Roman Bold"/>
          <w:b/>
          <w:bCs/>
          <w:caps/>
          <w:color w:val="000000"/>
        </w:rPr>
      </w:pPr>
      <w:r>
        <w:rPr>
          <w:i/>
          <w:iCs/>
        </w:rPr>
        <w:t>*** End of EXHIBIT</w:t>
      </w:r>
      <w:r w:rsidR="00A95BCE">
        <w:rPr>
          <w:i/>
          <w:iCs/>
        </w:rPr>
        <w:t> </w:t>
      </w:r>
      <w:r>
        <w:rPr>
          <w:i/>
          <w:iCs/>
        </w:rPr>
        <w:t>E ***</w:t>
      </w:r>
    </w:p>
    <w:p w14:paraId="41F19FD2" w14:textId="77777777" w:rsidR="008A3F40" w:rsidRDefault="008A3F40">
      <w:pPr>
        <w:suppressLineNumbers/>
        <w:suppressAutoHyphens/>
        <w:spacing w:after="0"/>
        <w:jc w:val="center"/>
        <w:rPr>
          <w:b/>
        </w:rPr>
        <w:sectPr w:rsidR="008A3F40">
          <w:footerReference w:type="default" r:id="rId31"/>
          <w:pgSz w:w="12240" w:h="15840" w:code="1"/>
          <w:pgMar w:top="1440" w:right="1440" w:bottom="1440" w:left="1440" w:header="720" w:footer="720" w:gutter="0"/>
          <w:pgNumType w:start="1"/>
          <w:cols w:space="720"/>
          <w:docGrid w:linePitch="360"/>
        </w:sectPr>
      </w:pPr>
    </w:p>
    <w:p w14:paraId="6D8D1055" w14:textId="54ACDCD0" w:rsidR="008A3F40" w:rsidRDefault="00B673FC">
      <w:pPr>
        <w:pStyle w:val="1SCEExhTitle"/>
        <w:suppressLineNumbers/>
        <w:suppressAutoHyphens/>
      </w:pPr>
      <w:bookmarkStart w:id="1206" w:name="_Toc78311253"/>
      <w:bookmarkStart w:id="1207" w:name="_Toc99534598"/>
      <w:bookmarkStart w:id="1208" w:name="_Toc100935268"/>
      <w:bookmarkStart w:id="1209" w:name="_Toc100999429"/>
      <w:bookmarkStart w:id="1210" w:name="_Toc100999555"/>
      <w:bookmarkStart w:id="1211" w:name="_Toc102395634"/>
      <w:bookmarkStart w:id="1212" w:name="_Toc102395699"/>
      <w:bookmarkStart w:id="1213" w:name="_Toc102395897"/>
      <w:bookmarkStart w:id="1214" w:name="_Toc102750237"/>
      <w:bookmarkStart w:id="1215" w:name="_Toc105796883"/>
      <w:bookmarkStart w:id="1216" w:name="_Toc108607505"/>
      <w:bookmarkStart w:id="1217" w:name="_Toc117255162"/>
      <w:bookmarkStart w:id="1218" w:name="_Toc134448279"/>
      <w:bookmarkStart w:id="1219" w:name="_Toc134618475"/>
      <w:bookmarkStart w:id="1220" w:name="_Toc134627403"/>
      <w:bookmarkStart w:id="1221" w:name="_Toc141970433"/>
      <w:bookmarkStart w:id="1222" w:name="_Toc144114756"/>
      <w:bookmarkStart w:id="1223" w:name="_Toc156823661"/>
      <w:bookmarkStart w:id="1224" w:name="_Toc158129091"/>
      <w:bookmarkStart w:id="1225" w:name="_Toc159578874"/>
      <w:bookmarkStart w:id="1226" w:name="_Toc168666427"/>
      <w:bookmarkStart w:id="1227" w:name="_Toc169090114"/>
      <w:bookmarkStart w:id="1228" w:name="_Toc171515696"/>
      <w:bookmarkStart w:id="1229" w:name="_Toc178766886"/>
      <w:bookmarkStart w:id="1230" w:name="_Toc178766900"/>
      <w:bookmarkStart w:id="1231" w:name="_Toc178865882"/>
      <w:bookmarkStart w:id="1232" w:name="_Toc178865894"/>
      <w:bookmarkStart w:id="1233" w:name="_Toc178868130"/>
      <w:bookmarkStart w:id="1234" w:name="_Toc179386981"/>
      <w:bookmarkStart w:id="1235" w:name="_Toc179387044"/>
      <w:bookmarkStart w:id="1236" w:name="_Toc179387056"/>
      <w:bookmarkStart w:id="1237" w:name="_Toc179387106"/>
      <w:bookmarkStart w:id="1238" w:name="_Toc179387132"/>
      <w:bookmarkStart w:id="1239" w:name="_Toc179387144"/>
      <w:bookmarkStart w:id="1240" w:name="_Toc179387198"/>
      <w:bookmarkStart w:id="1241" w:name="_Toc179387210"/>
      <w:bookmarkStart w:id="1242" w:name="_Toc179387272"/>
      <w:bookmarkStart w:id="1243" w:name="_Toc179387391"/>
      <w:bookmarkStart w:id="1244" w:name="_Toc180161153"/>
      <w:bookmarkStart w:id="1245" w:name="_Toc181196609"/>
      <w:bookmarkStart w:id="1246" w:name="_Toc191556588"/>
      <w:bookmarkStart w:id="1247" w:name="_Toc203397838"/>
      <w:bookmarkStart w:id="1248" w:name="_Toc203736761"/>
      <w:bookmarkStart w:id="1249" w:name="_Toc209174317"/>
      <w:r>
        <w:lastRenderedPageBreak/>
        <w:t>EXHIBIT</w:t>
      </w:r>
      <w:r w:rsidR="00A95BCE">
        <w:t> </w:t>
      </w:r>
      <w:r>
        <w:t>F</w:t>
      </w:r>
      <w:r>
        <w:br/>
      </w:r>
      <w:r>
        <w:br/>
        <w:t>FORM OF CONSENT TO COLLATERAL ASSIGNMENT AGREEMENT</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14:paraId="57B86CF0" w14:textId="1E0EC7A7" w:rsidR="008A3F40" w:rsidRDefault="00B673FC" w:rsidP="005955C2">
      <w:pPr>
        <w:suppressLineNumbers/>
        <w:suppressAutoHyphens/>
        <w:autoSpaceDE w:val="0"/>
        <w:autoSpaceDN w:val="0"/>
        <w:adjustRightInd w:val="0"/>
        <w:spacing w:after="240" w:line="240" w:lineRule="auto"/>
        <w:ind w:firstLine="720"/>
      </w:pPr>
      <w:r>
        <w:t xml:space="preserve">This Consent to Collateral Assignment Agreement (this </w:t>
      </w:r>
      <w:r w:rsidR="0025333B">
        <w:t>“</w:t>
      </w:r>
      <w:r>
        <w:rPr>
          <w:u w:val="single"/>
        </w:rPr>
        <w:t>Consent</w:t>
      </w:r>
      <w:r w:rsidR="0025333B">
        <w:t>”</w:t>
      </w:r>
      <w:r>
        <w:t xml:space="preserve">) </w:t>
      </w:r>
      <w:r>
        <w:rPr>
          <w:color w:val="000000"/>
          <w:spacing w:val="4"/>
        </w:rPr>
        <w:t>is entered into among</w:t>
      </w:r>
      <w:r>
        <w:t xml:space="preserve"> (</w:t>
      </w:r>
      <w:proofErr w:type="spellStart"/>
      <w:r>
        <w:t>i</w:t>
      </w:r>
      <w:proofErr w:type="spellEnd"/>
      <w:r>
        <w:t>) Southern California Edison Company, a California corporation (</w:t>
      </w:r>
      <w:r w:rsidR="0025333B">
        <w:t>“</w:t>
      </w:r>
      <w:r>
        <w:rPr>
          <w:u w:val="single"/>
        </w:rPr>
        <w:t>SCE</w:t>
      </w:r>
      <w:r w:rsidR="0025333B">
        <w:t>”</w:t>
      </w:r>
      <w:r>
        <w:t xml:space="preserve">), (ii) </w:t>
      </w:r>
      <w:r>
        <w:rPr>
          <w:i/>
          <w:color w:val="0000FF"/>
          <w:spacing w:val="4"/>
        </w:rPr>
        <w:t>[Name of Seller]</w:t>
      </w:r>
      <w:r>
        <w:rPr>
          <w:spacing w:val="4"/>
        </w:rPr>
        <w:t xml:space="preserve">, a </w:t>
      </w:r>
      <w:r>
        <w:rPr>
          <w:i/>
          <w:color w:val="0000FF"/>
        </w:rPr>
        <w:t>[Legal Status of Seller]</w:t>
      </w:r>
      <w:r>
        <w:t xml:space="preserve"> (the </w:t>
      </w:r>
      <w:r w:rsidR="0025333B">
        <w:t>“</w:t>
      </w:r>
      <w:r>
        <w:rPr>
          <w:u w:val="single"/>
        </w:rPr>
        <w:t>Project Company</w:t>
      </w:r>
      <w:r w:rsidR="0025333B">
        <w:t>”</w:t>
      </w:r>
      <w:r>
        <w:t xml:space="preserve">), and (iii) </w:t>
      </w:r>
      <w:r>
        <w:rPr>
          <w:i/>
          <w:color w:val="0000FF"/>
          <w:spacing w:val="4"/>
        </w:rPr>
        <w:t>[Name of Collateral Agent]</w:t>
      </w:r>
      <w:r>
        <w:rPr>
          <w:spacing w:val="4"/>
        </w:rPr>
        <w:t xml:space="preserve">, a </w:t>
      </w:r>
      <w:r>
        <w:rPr>
          <w:i/>
          <w:color w:val="0000FF"/>
        </w:rPr>
        <w:t>[Legal Status of Collateral Agent]</w:t>
      </w:r>
      <w:r>
        <w:t xml:space="preserve">, as Collateral Agent for the secured parties under the Financing Documents referred to below (such secured parties together with their successors permitted under this Consent in such capacity, the </w:t>
      </w:r>
      <w:r w:rsidR="0025333B">
        <w:t>“</w:t>
      </w:r>
      <w:r>
        <w:rPr>
          <w:u w:val="single"/>
        </w:rPr>
        <w:t>Secured Parties</w:t>
      </w:r>
      <w:r w:rsidR="0025333B">
        <w:t>”</w:t>
      </w:r>
      <w:r>
        <w:t xml:space="preserve">, and, such agent, together with its successors in such capacity, the </w:t>
      </w:r>
      <w:r w:rsidR="0025333B">
        <w:t>“</w:t>
      </w:r>
      <w:r>
        <w:rPr>
          <w:u w:val="single"/>
        </w:rPr>
        <w:t>Collateral Agent</w:t>
      </w:r>
      <w:r w:rsidR="0025333B">
        <w:t>”</w:t>
      </w:r>
      <w:r>
        <w:t xml:space="preserve">). </w:t>
      </w:r>
      <w:r>
        <w:rPr>
          <w:color w:val="000000"/>
          <w:spacing w:val="2"/>
        </w:rPr>
        <w:t xml:space="preserve">SCE, </w:t>
      </w:r>
      <w:r>
        <w:rPr>
          <w:color w:val="000000"/>
          <w:spacing w:val="4"/>
        </w:rPr>
        <w:t>Project Company and Collateral Agent</w:t>
      </w:r>
      <w:r>
        <w:rPr>
          <w:color w:val="000000"/>
          <w:spacing w:val="2"/>
        </w:rPr>
        <w:t xml:space="preserve"> are hereinafter sometimes referred to</w:t>
      </w:r>
      <w:r>
        <w:rPr>
          <w:color w:val="000000"/>
          <w:spacing w:val="4"/>
        </w:rPr>
        <w:t xml:space="preserve"> individually as a </w:t>
      </w:r>
      <w:r w:rsidR="0025333B">
        <w:rPr>
          <w:color w:val="000000"/>
          <w:spacing w:val="4"/>
        </w:rPr>
        <w:t>“</w:t>
      </w:r>
      <w:r>
        <w:rPr>
          <w:color w:val="000000"/>
          <w:spacing w:val="4"/>
          <w:u w:val="single"/>
        </w:rPr>
        <w:t>Party</w:t>
      </w:r>
      <w:r w:rsidR="0025333B">
        <w:rPr>
          <w:color w:val="000000"/>
          <w:spacing w:val="4"/>
        </w:rPr>
        <w:t>”</w:t>
      </w:r>
      <w:r>
        <w:rPr>
          <w:color w:val="000000"/>
          <w:spacing w:val="4"/>
        </w:rPr>
        <w:t xml:space="preserve"> and jointly as the </w:t>
      </w:r>
      <w:r w:rsidR="0025333B">
        <w:rPr>
          <w:color w:val="000000"/>
          <w:spacing w:val="4"/>
        </w:rPr>
        <w:t>“</w:t>
      </w:r>
      <w:r>
        <w:rPr>
          <w:color w:val="000000"/>
          <w:spacing w:val="4"/>
          <w:u w:val="single"/>
        </w:rPr>
        <w:t>Parties</w:t>
      </w:r>
      <w:r w:rsidR="0025333B">
        <w:rPr>
          <w:color w:val="000000"/>
          <w:spacing w:val="4"/>
        </w:rPr>
        <w:t>”</w:t>
      </w:r>
      <w:r>
        <w:rPr>
          <w:color w:val="000000"/>
          <w:spacing w:val="4"/>
        </w:rPr>
        <w:t>. Capitalized terms used but not otherwise defined in this Consent shall have the meanings ascribed to them in the Agreement (as defined below).</w:t>
      </w:r>
    </w:p>
    <w:p w14:paraId="593807EE" w14:textId="77777777" w:rsidR="008A3F40" w:rsidRDefault="00B673FC" w:rsidP="005955C2">
      <w:pPr>
        <w:suppressLineNumbers/>
        <w:suppressAutoHyphens/>
        <w:autoSpaceDE w:val="0"/>
        <w:autoSpaceDN w:val="0"/>
        <w:adjustRightInd w:val="0"/>
        <w:spacing w:after="240" w:line="240" w:lineRule="auto"/>
        <w:jc w:val="center"/>
        <w:rPr>
          <w:u w:val="single"/>
        </w:rPr>
      </w:pPr>
      <w:r>
        <w:rPr>
          <w:u w:val="single"/>
        </w:rPr>
        <w:t>RECITALS</w:t>
      </w:r>
    </w:p>
    <w:p w14:paraId="55952002" w14:textId="77777777" w:rsidR="008A3F40" w:rsidRDefault="00B673FC" w:rsidP="005955C2">
      <w:pPr>
        <w:suppressLineNumbers/>
        <w:suppressAutoHyphens/>
        <w:spacing w:after="240" w:line="240" w:lineRule="auto"/>
        <w:jc w:val="both"/>
        <w:rPr>
          <w:color w:val="000000"/>
        </w:rPr>
      </w:pPr>
      <w:r>
        <w:rPr>
          <w:color w:val="000000"/>
        </w:rPr>
        <w:t>The Parties enter into this Consent</w:t>
      </w:r>
      <w:r>
        <w:rPr>
          <w:color w:val="000000"/>
          <w:spacing w:val="4"/>
        </w:rPr>
        <w:t xml:space="preserve"> </w:t>
      </w:r>
      <w:r>
        <w:rPr>
          <w:color w:val="000000"/>
        </w:rPr>
        <w:t>with reference to the following facts:</w:t>
      </w:r>
    </w:p>
    <w:p w14:paraId="0EF2A6F4" w14:textId="78B500BF" w:rsidR="008A3F40" w:rsidRDefault="00B673FC" w:rsidP="005955C2">
      <w:pPr>
        <w:numPr>
          <w:ilvl w:val="0"/>
          <w:numId w:val="5"/>
        </w:numPr>
        <w:suppressLineNumbers/>
        <w:suppressAutoHyphens/>
        <w:spacing w:after="240" w:line="240" w:lineRule="auto"/>
      </w:pPr>
      <w:r>
        <w:t xml:space="preserve">Project Company and SCE have entered into that certain Energy Resource Purchase and Sale Agreement, dated as of </w:t>
      </w:r>
      <w:r>
        <w:rPr>
          <w:i/>
          <w:color w:val="0000FF"/>
        </w:rPr>
        <w:t>[Date]</w:t>
      </w:r>
      <w:r>
        <w:t xml:space="preserve"> </w:t>
      </w:r>
      <w:r>
        <w:rPr>
          <w:i/>
          <w:color w:val="0000FF"/>
        </w:rPr>
        <w:t>[List all amendments as contemplated by Section 3.4]</w:t>
      </w:r>
      <w:r>
        <w:t xml:space="preserve"> (</w:t>
      </w:r>
      <w:r w:rsidR="0025333B">
        <w:t>“</w:t>
      </w:r>
      <w:r>
        <w:rPr>
          <w:u w:val="single"/>
        </w:rPr>
        <w:t>Agreement</w:t>
      </w:r>
      <w:r w:rsidR="0025333B">
        <w:t>”</w:t>
      </w:r>
      <w:r>
        <w:t xml:space="preserve">), pursuant to which Project Company will develop, construct, commission, test and operate the Project, as defined in the Agreement (the </w:t>
      </w:r>
      <w:r w:rsidR="0025333B">
        <w:t>“</w:t>
      </w:r>
      <w:r>
        <w:rPr>
          <w:u w:val="single"/>
        </w:rPr>
        <w:t>Project</w:t>
      </w:r>
      <w:r w:rsidR="0025333B">
        <w:t>”</w:t>
      </w:r>
      <w:r>
        <w:t>) and sell the Product to SCE, and SCE will purchase the Product from Project Company;</w:t>
      </w:r>
    </w:p>
    <w:p w14:paraId="066962DA" w14:textId="5B9D6C11" w:rsidR="008A3F40" w:rsidRDefault="00B673FC" w:rsidP="005955C2">
      <w:pPr>
        <w:numPr>
          <w:ilvl w:val="0"/>
          <w:numId w:val="5"/>
        </w:numPr>
        <w:suppressLineNumbers/>
        <w:suppressAutoHyphens/>
        <w:spacing w:after="240" w:line="240" w:lineRule="auto"/>
      </w:pPr>
      <w:r>
        <w:t xml:space="preserve">As collateral for Project Company’s obligations under the Agreement, Project Company has agreed to provide to SCE certain collateral, which may include Performance Assurance and Security Interests and other collateral described in the Agreement (collectively, the </w:t>
      </w:r>
      <w:r w:rsidR="0025333B">
        <w:t>“</w:t>
      </w:r>
      <w:r>
        <w:rPr>
          <w:u w:val="single"/>
        </w:rPr>
        <w:t>Agreement Collateral</w:t>
      </w:r>
      <w:r w:rsidR="0025333B">
        <w:rPr>
          <w:u w:val="single"/>
        </w:rPr>
        <w:t>”</w:t>
      </w:r>
      <w:r>
        <w:rPr>
          <w:u w:val="single"/>
        </w:rPr>
        <w:t>)</w:t>
      </w:r>
      <w:r>
        <w:t>;</w:t>
      </w:r>
    </w:p>
    <w:p w14:paraId="29E47936" w14:textId="125551EC" w:rsidR="008A3F40" w:rsidRDefault="00B673FC" w:rsidP="005955C2">
      <w:pPr>
        <w:numPr>
          <w:ilvl w:val="0"/>
          <w:numId w:val="5"/>
        </w:numPr>
        <w:suppressLineNumbers/>
        <w:suppressAutoHyphens/>
        <w:spacing w:after="240" w:line="240" w:lineRule="auto"/>
      </w:pPr>
      <w:r>
        <w:t xml:space="preserve">Project Company has entered into that certain </w:t>
      </w:r>
      <w:r>
        <w:rPr>
          <w:i/>
          <w:color w:val="0000FF"/>
        </w:rPr>
        <w:t>[Insert description of financing arrangements with Lender]</w:t>
      </w:r>
      <w:r>
        <w:t xml:space="preserve">, dated as of </w:t>
      </w:r>
      <w:r>
        <w:rPr>
          <w:i/>
          <w:color w:val="0000FF"/>
        </w:rPr>
        <w:t>[Date]</w:t>
      </w:r>
      <w:r>
        <w:t xml:space="preserve">, among Project Company, the Lenders party thereto and the Collateral Agent (the </w:t>
      </w:r>
      <w:r w:rsidR="0025333B">
        <w:t>“</w:t>
      </w:r>
      <w:r>
        <w:rPr>
          <w:u w:val="single"/>
        </w:rPr>
        <w:t>Financing Agreement</w:t>
      </w:r>
      <w:r w:rsidR="0025333B">
        <w:t>”</w:t>
      </w:r>
      <w:r>
        <w:t>), pursuant to which, among other things, the Lenders have extended commitments to make loans to Project Company;</w:t>
      </w:r>
    </w:p>
    <w:p w14:paraId="636388C4" w14:textId="3321A93E" w:rsidR="008A3F40" w:rsidRDefault="00B673FC" w:rsidP="005955C2">
      <w:pPr>
        <w:numPr>
          <w:ilvl w:val="0"/>
          <w:numId w:val="5"/>
        </w:numPr>
        <w:suppressLineNumbers/>
        <w:suppressAutoHyphens/>
        <w:spacing w:after="240" w:line="240" w:lineRule="auto"/>
      </w:pPr>
      <w:r>
        <w:t xml:space="preserve">As collateral security for Project Company’s obligations under the Financing Agreement and related agreements (collectively, the </w:t>
      </w:r>
      <w:r w:rsidR="0025333B">
        <w:t>“</w:t>
      </w:r>
      <w:r>
        <w:rPr>
          <w:u w:val="single"/>
        </w:rPr>
        <w:t>Financing Documents</w:t>
      </w:r>
      <w:r w:rsidR="0025333B">
        <w:t>”</w:t>
      </w:r>
      <w:r>
        <w:t xml:space="preserve">), Project Company has, among other things, assigned all of its right, title and interest in, to and under the Agreement and Project’s Company’s owners have pledged their ownership interest in Project Company (collectively, the </w:t>
      </w:r>
      <w:r w:rsidR="0025333B">
        <w:t>“</w:t>
      </w:r>
      <w:r>
        <w:rPr>
          <w:u w:val="single"/>
        </w:rPr>
        <w:t>Assigned Interest</w:t>
      </w:r>
      <w:r w:rsidR="0025333B">
        <w:t>”</w:t>
      </w:r>
      <w:r>
        <w:t>) to the Collateral Agent pursuant to the Financing Documents; and</w:t>
      </w:r>
    </w:p>
    <w:p w14:paraId="3ABF30CA" w14:textId="77777777" w:rsidR="008A3F40" w:rsidRDefault="00B673FC" w:rsidP="005955C2">
      <w:pPr>
        <w:numPr>
          <w:ilvl w:val="0"/>
          <w:numId w:val="5"/>
        </w:numPr>
        <w:suppressLineNumbers/>
        <w:suppressAutoHyphens/>
        <w:spacing w:after="240" w:line="240" w:lineRule="auto"/>
      </w:pPr>
      <w:r>
        <w:lastRenderedPageBreak/>
        <w:t>It is a requirement under the Financing Agreement and the Agreement that SCE and the other Parties hereto shall have executed and delivered this Consent.</w:t>
      </w:r>
    </w:p>
    <w:p w14:paraId="758D5EE5" w14:textId="77777777" w:rsidR="008A3F40" w:rsidRDefault="00B673FC" w:rsidP="005955C2">
      <w:pPr>
        <w:suppressLineNumbers/>
        <w:suppressAutoHyphens/>
        <w:autoSpaceDE w:val="0"/>
        <w:autoSpaceDN w:val="0"/>
        <w:adjustRightInd w:val="0"/>
        <w:spacing w:after="240" w:line="240" w:lineRule="auto"/>
        <w:jc w:val="center"/>
        <w:rPr>
          <w:b/>
          <w:bCs/>
          <w:u w:val="single"/>
        </w:rPr>
      </w:pPr>
      <w:r>
        <w:rPr>
          <w:b/>
          <w:bCs/>
          <w:u w:val="single"/>
        </w:rPr>
        <w:t>AGREEMENT</w:t>
      </w:r>
    </w:p>
    <w:p w14:paraId="4B7E72BF" w14:textId="77777777" w:rsidR="008A3F40" w:rsidRDefault="00B673FC" w:rsidP="005955C2">
      <w:pPr>
        <w:suppressLineNumbers/>
        <w:suppressAutoHyphens/>
        <w:autoSpaceDE w:val="0"/>
        <w:autoSpaceDN w:val="0"/>
        <w:adjustRightInd w:val="0"/>
        <w:spacing w:after="240" w:line="240" w:lineRule="auto"/>
      </w:pPr>
      <w:r>
        <w:t>In consideration of the foregoing, and for other good and valuable consideration, the receipt and adequacy of which are hereby acknowledged, and intending to be legally bound, the Parties hereto hereby agree as follows:</w:t>
      </w:r>
    </w:p>
    <w:p w14:paraId="529616D3" w14:textId="77777777" w:rsidR="008A3F40" w:rsidRDefault="00B673FC" w:rsidP="005955C2">
      <w:pPr>
        <w:suppressLineNumbers/>
        <w:suppressAutoHyphens/>
        <w:spacing w:after="240" w:line="240" w:lineRule="auto"/>
        <w:rPr>
          <w:b/>
          <w:bCs/>
        </w:rPr>
      </w:pPr>
      <w:r>
        <w:rPr>
          <w:b/>
          <w:bCs/>
        </w:rPr>
        <w:t>SECTION 1.</w:t>
      </w:r>
      <w:r>
        <w:rPr>
          <w:b/>
          <w:bCs/>
        </w:rPr>
        <w:tab/>
      </w:r>
      <w:r>
        <w:rPr>
          <w:b/>
          <w:bCs/>
          <w:u w:val="single"/>
        </w:rPr>
        <w:t>CONSENT TO ASSIGNMENT, ETC</w:t>
      </w:r>
      <w:r>
        <w:rPr>
          <w:b/>
          <w:bCs/>
        </w:rPr>
        <w:t>.</w:t>
      </w:r>
    </w:p>
    <w:p w14:paraId="2415927B" w14:textId="77777777" w:rsidR="008A3F40" w:rsidRDefault="00B673FC" w:rsidP="005955C2">
      <w:pPr>
        <w:suppressLineNumbers/>
        <w:suppressAutoHyphens/>
        <w:spacing w:after="240" w:line="240" w:lineRule="auto"/>
      </w:pPr>
      <w:r>
        <w:t>1.1</w:t>
      </w:r>
      <w:r>
        <w:tab/>
      </w:r>
      <w:r>
        <w:rPr>
          <w:u w:val="single"/>
        </w:rPr>
        <w:t>Consent and Agreement</w:t>
      </w:r>
      <w:r>
        <w:t>.</w:t>
      </w:r>
    </w:p>
    <w:p w14:paraId="49077A70" w14:textId="77777777" w:rsidR="008A3F40" w:rsidRDefault="00B673FC" w:rsidP="005955C2">
      <w:pPr>
        <w:suppressLineNumbers/>
        <w:suppressAutoHyphens/>
        <w:spacing w:after="240" w:line="240" w:lineRule="auto"/>
      </w:pPr>
      <w:r>
        <w:tab/>
        <w:t>SCE hereby acknowledges:</w:t>
      </w:r>
    </w:p>
    <w:p w14:paraId="3EFE1867" w14:textId="77777777" w:rsidR="008A3F40" w:rsidRDefault="00B673FC" w:rsidP="0023378F">
      <w:pPr>
        <w:numPr>
          <w:ilvl w:val="1"/>
          <w:numId w:val="6"/>
        </w:numPr>
        <w:suppressLineNumbers/>
        <w:tabs>
          <w:tab w:val="left" w:pos="2160"/>
        </w:tabs>
        <w:suppressAutoHyphens/>
        <w:spacing w:after="240" w:line="240" w:lineRule="auto"/>
      </w:pPr>
      <w:r>
        <w:t>notice of and consents to the assignment as collateral security to Collateral Agent, for the benefit of the Secured Parties, of the Assigned Interest; and</w:t>
      </w:r>
    </w:p>
    <w:p w14:paraId="34FAF951" w14:textId="77777777" w:rsidR="008A3F40" w:rsidRDefault="00B673FC" w:rsidP="0023378F">
      <w:pPr>
        <w:numPr>
          <w:ilvl w:val="1"/>
          <w:numId w:val="6"/>
        </w:numPr>
        <w:suppressLineNumbers/>
        <w:suppressAutoHyphens/>
        <w:spacing w:after="240" w:line="240" w:lineRule="auto"/>
      </w:pPr>
      <w:r>
        <w:t>the right (but not the obligation) of Collateral Agent in the exercise of its rights and remedies under the Financing Documents, to make all demands, give all notices, take all actions and exercise all rights of Project Company permitted under the Agreement (subject to SCE’s rights and defenses under the Agreement and the terms of this Consent) and accepts any such exercise; provided, however, that, insofar as the Collateral Agent exercises any such rights under Agreement or makes any claims with respect to payments or other obligations under the Agreement, the terms and conditions of the Agreement applicable to such exercise of rights or claims shall apply to Collateral Agent to the same extent as to Project Company.</w:t>
      </w:r>
    </w:p>
    <w:p w14:paraId="1B3B605C" w14:textId="77777777" w:rsidR="008A3F40" w:rsidRDefault="00B673FC" w:rsidP="005955C2">
      <w:pPr>
        <w:suppressLineNumbers/>
        <w:suppressAutoHyphens/>
        <w:spacing w:after="240" w:line="240" w:lineRule="auto"/>
      </w:pPr>
      <w:r>
        <w:t>1.2</w:t>
      </w:r>
      <w:r>
        <w:tab/>
      </w:r>
      <w:r>
        <w:rPr>
          <w:u w:val="single"/>
        </w:rPr>
        <w:t>Project Company’s Acknowledgement</w:t>
      </w:r>
      <w:r>
        <w:t xml:space="preserve">. </w:t>
      </w:r>
    </w:p>
    <w:p w14:paraId="3BDC9C66" w14:textId="77777777" w:rsidR="008A3F40" w:rsidRDefault="00B673FC" w:rsidP="005955C2">
      <w:pPr>
        <w:suppressLineNumbers/>
        <w:suppressAutoHyphens/>
        <w:spacing w:after="240" w:line="240" w:lineRule="auto"/>
      </w:pPr>
      <w:proofErr w:type="gramStart"/>
      <w:r>
        <w:t>Each of</w:t>
      </w:r>
      <w:proofErr w:type="gramEnd"/>
      <w:r>
        <w:t xml:space="preserve"> Project Company and Collateral Agent hereby acknowledges and agrees that SCE is authorized to act in accordance with Collateral Agent’s instructions, and that SCE shall bear no liability to Project Company or Collateral Agent in connection therewith, including any liability for failing to act in accordance with Project Company’s instructions.</w:t>
      </w:r>
    </w:p>
    <w:p w14:paraId="612CE306" w14:textId="77777777" w:rsidR="008A3F40" w:rsidRDefault="00B673FC" w:rsidP="005955C2">
      <w:pPr>
        <w:suppressLineNumbers/>
        <w:suppressAutoHyphens/>
        <w:spacing w:after="240" w:line="240" w:lineRule="auto"/>
      </w:pPr>
      <w:r>
        <w:t>1.3</w:t>
      </w:r>
      <w:r>
        <w:tab/>
      </w:r>
      <w:r>
        <w:rPr>
          <w:u w:val="single"/>
        </w:rPr>
        <w:t>Right to Cure</w:t>
      </w:r>
      <w:r>
        <w:t xml:space="preserve">. </w:t>
      </w:r>
    </w:p>
    <w:p w14:paraId="466D0BF9" w14:textId="4B42312A" w:rsidR="008A3F40" w:rsidRDefault="00B673FC" w:rsidP="005955C2">
      <w:pPr>
        <w:suppressLineNumbers/>
        <w:suppressAutoHyphens/>
        <w:spacing w:after="240" w:line="240" w:lineRule="auto"/>
      </w:pPr>
      <w:r>
        <w:t xml:space="preserve">If Project Company defaults in the performance of any of its obligations under the Agreement, or upon the occurrence or non-occurrence of any event or condition under the Agreement which would immediately or with the passage of any applicable grace period or the giving of notice, or both, enable SCE to terminate or suspend its performance under the Agreement (an </w:t>
      </w:r>
      <w:r w:rsidR="0025333B">
        <w:t>“</w:t>
      </w:r>
      <w:r>
        <w:rPr>
          <w:u w:val="single"/>
        </w:rPr>
        <w:t>Agreement Default</w:t>
      </w:r>
      <w:r w:rsidR="0025333B">
        <w:t>”</w:t>
      </w:r>
      <w:r>
        <w:t xml:space="preserve">), SCE will not terminate or suspend its performance under the Agreement until it first gives written notice of such Agreement Default to Collateral Agent and affords Collateral Agent the right to cure such Agreement Default within the applicable cure period under the Agreement, </w:t>
      </w:r>
      <w:r>
        <w:lastRenderedPageBreak/>
        <w:t xml:space="preserve">which cure period shall run concurrently with that afforded Project Company under the Agreement. In addition, if Collateral Agent gives SCE written notice prior to the expiration of the applicable cure period under the Agreement of Collateral Agent’s intention to cure such Agreement Default (which notice shall include a reasonable description of the time during which it anticipates to cure such Agreement Default) and is diligently proceeding to cure such Agreement Default, notwithstanding the applicable cure period under the Agreement, Collateral Agent shall have a period of sixty (60) days (or, if such Agreement Default is for failure by the Project Company to pay an amount to SCE which is due and payable under the Agreement other than to provide Agreement Collateral, thirty (30) days, or, if such Agreement Default is for failure by Project Company to provide Agreement Collateral, [__ (__)] Business Days) from the Collateral Agent’s receipt of the notice of such Agreement Default from SCE to cure such Agreement Default; provided, however, that (a) if possession of the Project is necessary to cure any such non-monetary Agreement Default and Collateral Agent has commenced foreclosure proceedings within sixty (60) days after notice of the Agreement Default and is diligently pursuing such foreclosure proceedings, Collateral Agent will be allowed a reasonable time, not to exceed one hundred eighty (180) days after the notice of the Agreement Default, to complete such proceedings and cure such Agreement Default, and (b) if Collateral Agent is prohibited from curing any such Agreement Default by any process, stay or injunction issued by any Governmental Authority or pursuant to any bankruptcy or insolvency proceeding or other similar proceeding involving Project Company, then the time periods specified herein for curing an Agreement Default shall be extended for the period of such prohibition, so long as Collateral Agent has diligently pursued removal of such process, stay or injunction. Collateral Agent shall provide SCE with reports concerning the status of efforts to cure an Agreement Default upon SCE’s reasonable request. </w:t>
      </w:r>
    </w:p>
    <w:p w14:paraId="6DC07782" w14:textId="77777777" w:rsidR="008A3F40" w:rsidRDefault="00B673FC" w:rsidP="005955C2">
      <w:pPr>
        <w:suppressLineNumbers/>
        <w:suppressAutoHyphens/>
        <w:spacing w:after="240" w:line="240" w:lineRule="auto"/>
      </w:pPr>
      <w:r>
        <w:t>1.4</w:t>
      </w:r>
      <w:r>
        <w:tab/>
      </w:r>
      <w:r>
        <w:rPr>
          <w:u w:val="single"/>
        </w:rPr>
        <w:t>Substitute Owner</w:t>
      </w:r>
      <w:r>
        <w:t>.</w:t>
      </w:r>
    </w:p>
    <w:p w14:paraId="50EB9C55" w14:textId="6E01162D" w:rsidR="008A3F40" w:rsidRDefault="00B673FC" w:rsidP="005955C2">
      <w:pPr>
        <w:suppressLineNumbers/>
        <w:suppressAutoHyphens/>
        <w:spacing w:after="240" w:line="240" w:lineRule="auto"/>
      </w:pPr>
      <w:r>
        <w:t xml:space="preserve">Subject to Section 1.7, the Parties agree that if Collateral Agent notifies (such notice, a </w:t>
      </w:r>
      <w:r w:rsidR="0025333B">
        <w:t>“</w:t>
      </w:r>
      <w:r>
        <w:rPr>
          <w:u w:val="single"/>
        </w:rPr>
        <w:t>Financing Document Default Notice</w:t>
      </w:r>
      <w:r w:rsidR="0025333B">
        <w:t>”</w:t>
      </w:r>
      <w:r>
        <w:t xml:space="preserve">) SCE that an event of default has occurred and is continuing under the Financing Documents (a </w:t>
      </w:r>
      <w:r w:rsidR="0025333B">
        <w:t>“</w:t>
      </w:r>
      <w:r>
        <w:rPr>
          <w:u w:val="single"/>
        </w:rPr>
        <w:t>Financing Document Event of Default</w:t>
      </w:r>
      <w:r w:rsidR="0025333B">
        <w:t>”</w:t>
      </w:r>
      <w:r>
        <w:t xml:space="preserve">) then, upon a judicial foreclosure sale, non-judicial foreclosure sale, deed in lieu of foreclosure or other transfer following a Financing Document Event of Default, Collateral Agent (or its designee) shall be substituted for Project Company (the </w:t>
      </w:r>
      <w:r w:rsidR="0025333B">
        <w:t>“</w:t>
      </w:r>
      <w:r>
        <w:rPr>
          <w:u w:val="single"/>
        </w:rPr>
        <w:t>Substitute Owner</w:t>
      </w:r>
      <w:r w:rsidR="0025333B">
        <w:t>”</w:t>
      </w:r>
      <w:r>
        <w:t xml:space="preserve">) under the Agreement, and, subject to Sections 1.7(b) and 1.7(c) below, SCE and Substitute Owner will recognize each other as counterparties under the Agreement and will continue to perform their respective obligations (including those obligations accruing to SCE and the Project Company prior to the existence of the Substitute Owner) under the Agreement in favor of each other in accordance with the terms thereof; provided, however, that before SCE is required to recognize the Substitute Owner, the Substitute Owner must have demonstrated to SCE’s reasonable satisfaction that the Substitute Owner has financial qualifications and operating experience </w:t>
      </w:r>
      <w:r>
        <w:rPr>
          <w:i/>
          <w:color w:val="0000FF"/>
        </w:rPr>
        <w:t>[TBD]</w:t>
      </w:r>
      <w:r>
        <w:rPr>
          <w:color w:val="00B0F0"/>
        </w:rPr>
        <w:t xml:space="preserve"> </w:t>
      </w:r>
      <w:r>
        <w:t xml:space="preserve">(a </w:t>
      </w:r>
      <w:r w:rsidR="0025333B">
        <w:t>“</w:t>
      </w:r>
      <w:r>
        <w:rPr>
          <w:u w:val="single"/>
        </w:rPr>
        <w:t>Permitted Transferee</w:t>
      </w:r>
      <w:r w:rsidR="0025333B">
        <w:t>”</w:t>
      </w:r>
      <w:r>
        <w:t xml:space="preserve">). For purposes of the foregoing, SCE shall be entitled to assume that any such purported exercise of rights by Collateral Agent that results in substitution of a Substitute Owner under the Agreement is in accordance with the Financing Documents without independent investigation </w:t>
      </w:r>
      <w:r>
        <w:lastRenderedPageBreak/>
        <w:t>thereof but shall have the right to require that the Collateral Agent and its designee (if applicable) provide reasonable evidence demonstrating the same.</w:t>
      </w:r>
    </w:p>
    <w:p w14:paraId="221A5967" w14:textId="77777777" w:rsidR="008A3F40" w:rsidRDefault="00B673FC" w:rsidP="005955C2">
      <w:pPr>
        <w:suppressLineNumbers/>
        <w:suppressAutoHyphens/>
        <w:spacing w:after="240" w:line="240" w:lineRule="auto"/>
      </w:pPr>
      <w:r>
        <w:t>1.5</w:t>
      </w:r>
      <w:r>
        <w:tab/>
      </w:r>
      <w:r>
        <w:rPr>
          <w:u w:val="single"/>
        </w:rPr>
        <w:t>Replacement Agreements</w:t>
      </w:r>
      <w:r>
        <w:t xml:space="preserve">. </w:t>
      </w:r>
    </w:p>
    <w:p w14:paraId="43C41342" w14:textId="519326E5" w:rsidR="008A3F40" w:rsidRDefault="00B673FC" w:rsidP="005955C2">
      <w:pPr>
        <w:suppressLineNumbers/>
        <w:suppressAutoHyphens/>
        <w:spacing w:after="240" w:line="240" w:lineRule="auto"/>
      </w:pPr>
      <w:r>
        <w:t>Subject to Section 1.7, if the Agreement is terminated, rejected or otherwise invalidated as a result of any bankruptcy, insolvency, reorganization or similar proceeding affecting Project Company, its owner(s) or guarantor(s), and if Collateral Agent or its designee directly or indirectly takes possession of, or title to, the Project (including possession by a receiver or title by foreclosure or deed in lieu of foreclosure) (</w:t>
      </w:r>
      <w:r w:rsidR="0025333B">
        <w:t>“</w:t>
      </w:r>
      <w:r>
        <w:rPr>
          <w:u w:val="single"/>
        </w:rPr>
        <w:t>Replacement Owner</w:t>
      </w:r>
      <w:r w:rsidR="0025333B">
        <w:t>”</w:t>
      </w:r>
      <w:r>
        <w:t>), SCE shall, and Collateral Agent shall cause Replacement Owner to, enter into a new agreement with one another for the balance of the obligations under the Agreement remaining to be performed having terms substantially the same as the terms of the Agreement with respect to the remaining Term (</w:t>
      </w:r>
      <w:r w:rsidR="0025333B">
        <w:t>“</w:t>
      </w:r>
      <w:r>
        <w:rPr>
          <w:u w:val="single"/>
        </w:rPr>
        <w:t>Replacement Agreement</w:t>
      </w:r>
      <w:r w:rsidR="0025333B">
        <w:t>”</w:t>
      </w:r>
      <w:r>
        <w:t>); provided, that before SCE is required to enter into a Replacement Agreement, the Replacement Owner must have demonstrated to SCE’s reasonable satisfaction that the Replacement Owner satisfies the requirements of a Permitted Transferee. For purposes of the foregoing, SCE is entitled to assume that any such purported exercise of rights by Collateral Agent that results in a Replacement Owner is in accordance with the Financing Documents without independent investigation thereof but shall have the right to require that the Collateral Agent and its designee (if applicable) provide reasonable evidence demonstrating the same. Notwithstanding the execution and delivery of a Replacement Agreement, to the extent SCE is, or was otherwise prior to its termination as described in this Section 1.5, entitled under the Agreement, SCE may suspend performance of its obligations under such Replacement Agreement, unless and until all Agreement Defaults of Project Company under the Agreement or Replacement Agreement have been cured.</w:t>
      </w:r>
    </w:p>
    <w:p w14:paraId="777F2BB2" w14:textId="77777777" w:rsidR="008A3F40" w:rsidRDefault="00B673FC" w:rsidP="005955C2">
      <w:pPr>
        <w:suppressLineNumbers/>
        <w:suppressAutoHyphens/>
        <w:spacing w:after="240" w:line="240" w:lineRule="auto"/>
      </w:pPr>
      <w:r>
        <w:t>1.6</w:t>
      </w:r>
      <w:r>
        <w:tab/>
      </w:r>
      <w:r>
        <w:rPr>
          <w:u w:val="single"/>
        </w:rPr>
        <w:t>Transfer</w:t>
      </w:r>
      <w:r>
        <w:t xml:space="preserve">. </w:t>
      </w:r>
    </w:p>
    <w:p w14:paraId="27528E6A" w14:textId="5F0FE50B" w:rsidR="008A3F40" w:rsidRDefault="00B673FC" w:rsidP="005955C2">
      <w:pPr>
        <w:suppressLineNumbers/>
        <w:suppressAutoHyphens/>
        <w:spacing w:after="240" w:line="240" w:lineRule="auto"/>
      </w:pPr>
      <w:r>
        <w:t xml:space="preserve">Subject to Section 1.7, a Substitute Owner or a Replacement Owner may assign all of its interest in the Project and the Agreement and a Replacement Agreement to a natural person, corporation, trust, business trust, joint venture, joint stock company, association, company, limited liability company, partnership, Governmental Authority or other entity (a </w:t>
      </w:r>
      <w:r w:rsidR="0025333B">
        <w:t>“</w:t>
      </w:r>
      <w:r>
        <w:rPr>
          <w:u w:val="single"/>
        </w:rPr>
        <w:t>Person</w:t>
      </w:r>
      <w:r w:rsidR="0025333B">
        <w:t>”</w:t>
      </w:r>
      <w:r>
        <w:t>) to which the Project is transferred; provided, however, that the proposed transferee shall have demonstrated to SCE’s reasonable satisfaction that such proposed transferee satisfies the requirements of a Permitted Transferee.</w:t>
      </w:r>
    </w:p>
    <w:p w14:paraId="79797BC6" w14:textId="77777777" w:rsidR="008A3F40" w:rsidRDefault="00B673FC" w:rsidP="005955C2">
      <w:pPr>
        <w:suppressLineNumbers/>
        <w:suppressAutoHyphens/>
        <w:spacing w:after="240" w:line="240" w:lineRule="auto"/>
      </w:pPr>
      <w:r>
        <w:t>1.7</w:t>
      </w:r>
      <w:r>
        <w:tab/>
      </w:r>
      <w:r>
        <w:rPr>
          <w:u w:val="single"/>
        </w:rPr>
        <w:t>Assumption of Obligations</w:t>
      </w:r>
      <w:r>
        <w:t>.</w:t>
      </w:r>
    </w:p>
    <w:p w14:paraId="227C2DFF" w14:textId="77777777" w:rsidR="008A3F40" w:rsidRDefault="00B673FC" w:rsidP="00373C26">
      <w:pPr>
        <w:numPr>
          <w:ilvl w:val="1"/>
          <w:numId w:val="15"/>
        </w:numPr>
        <w:suppressLineNumbers/>
        <w:tabs>
          <w:tab w:val="left" w:pos="2160"/>
        </w:tabs>
        <w:suppressAutoHyphens/>
        <w:spacing w:after="240" w:line="240" w:lineRule="auto"/>
        <w:rPr>
          <w:u w:val="single"/>
        </w:rPr>
      </w:pPr>
      <w:r>
        <w:rPr>
          <w:u w:val="single"/>
        </w:rPr>
        <w:t>Transferee</w:t>
      </w:r>
      <w:r>
        <w:t xml:space="preserve">. Any transferee under Section 1.6 shall expressly assume in a writing reasonably satisfactory to SCE all of the obligations of Project Company, Substitute Owner or Replacement Owner under the Agreement or Replacement Agreement, as applicable, including posting and collateral assignment of the Agreement Collateral. Upon such assignment and the cure of any outstanding Agreement Default, and payment of all other amounts due and payable to SCE in respect of the Agreement or such Replacement Agreement, the transferor shall be </w:t>
      </w:r>
      <w:r>
        <w:lastRenderedPageBreak/>
        <w:t>released from any further liability under the Agreement or Replacement Agreement, as applicable.</w:t>
      </w:r>
    </w:p>
    <w:p w14:paraId="10FD5BEB" w14:textId="77777777" w:rsidR="008A3F40" w:rsidRDefault="00B673FC" w:rsidP="00373C26">
      <w:pPr>
        <w:numPr>
          <w:ilvl w:val="1"/>
          <w:numId w:val="15"/>
        </w:numPr>
        <w:suppressLineNumbers/>
        <w:suppressAutoHyphens/>
        <w:spacing w:after="240" w:line="240" w:lineRule="auto"/>
      </w:pPr>
      <w:r>
        <w:rPr>
          <w:u w:val="single"/>
        </w:rPr>
        <w:t>Substitute Owner</w:t>
      </w:r>
      <w:r>
        <w:t>. Subject to Section 1.7(c), any Substitute Owner pursuant to Section 1.4 shall be required to perform Project Company’s obligations under the Agreement, including posting and collateral assignment of the Agreement Collateral; provided, however, that the obligations of such Substitute Owner shall be no more than those of Project Company under the Agreement.</w:t>
      </w:r>
    </w:p>
    <w:p w14:paraId="62BBF666" w14:textId="77777777" w:rsidR="008A3F40" w:rsidRDefault="00B673FC" w:rsidP="00373C26">
      <w:pPr>
        <w:numPr>
          <w:ilvl w:val="1"/>
          <w:numId w:val="15"/>
        </w:numPr>
        <w:suppressLineNumbers/>
        <w:suppressAutoHyphens/>
        <w:spacing w:after="240" w:line="240" w:lineRule="auto"/>
      </w:pPr>
      <w:r>
        <w:rPr>
          <w:u w:val="single"/>
        </w:rPr>
        <w:t>No Liability</w:t>
      </w:r>
      <w:r>
        <w:t>. SCE acknowledges and agrees that neither Collateral Agent nor any Secured Party shall have any liability or obligation under the Agreement as a result of this Consent (except to the extent Collateral Agent or a Secured Party is a Substitute Owner or Replacement Owner) nor shall Collateral Agent or any other Secured Party be obligated or required to (</w:t>
      </w:r>
      <w:proofErr w:type="spellStart"/>
      <w:r>
        <w:t>i</w:t>
      </w:r>
      <w:proofErr w:type="spellEnd"/>
      <w:r>
        <w:t>) perform any of Project Company’s obligations under the Agreement, except as provided in Sections 1.7(a) and 1.7(b) and to the extent Collateral Agent or a Secured Party is a Substitute Owner or Replacement Owner, or (ii) take any action to collect or enforce any claim for payment assigned under the Financing Documents. If Collateral Agent becomes a Substitute Owner pursuant to Section 1.4 or enters into a Replacement Agreement, Collateral Agent shall not have any personal liability to SCE under the Agreement or Replacement Agreement and the sole recourse of SCE in seeking enforcement of such obligations against Collateral Agent shall be to the aggregate interest of the Secured Parties in the Project; provided, however, that such limited recourse shall not limit SCE’s right to seek equitable or injunctive relief against Collateral Agent, or SCE’s rights with respect to any offset rights expressly allowed under the Agreement, a Replacement Agreement or the Agreement Collateral.</w:t>
      </w:r>
    </w:p>
    <w:p w14:paraId="7820E647" w14:textId="77777777" w:rsidR="008A3F40" w:rsidRDefault="00B673FC" w:rsidP="005955C2">
      <w:pPr>
        <w:suppressLineNumbers/>
        <w:suppressAutoHyphens/>
        <w:spacing w:after="240" w:line="240" w:lineRule="auto"/>
      </w:pPr>
      <w:r>
        <w:t>1.8</w:t>
      </w:r>
      <w:r>
        <w:tab/>
      </w:r>
      <w:r>
        <w:rPr>
          <w:u w:val="single"/>
        </w:rPr>
        <w:t>Delivery of Notices</w:t>
      </w:r>
      <w:r>
        <w:t xml:space="preserve">. </w:t>
      </w:r>
    </w:p>
    <w:p w14:paraId="2C0AE509" w14:textId="77777777" w:rsidR="008A3F40" w:rsidRDefault="00B673FC" w:rsidP="005955C2">
      <w:pPr>
        <w:suppressLineNumbers/>
        <w:suppressAutoHyphens/>
        <w:spacing w:after="240" w:line="240" w:lineRule="auto"/>
      </w:pPr>
      <w:r>
        <w:t>SCE shall deliver to Collateral Agent, concurrently with the delivery thereof to Project Company, a copy of each notice, request or demand given by SCE to Project Company pursuant to the Agreement relating to (a) an Agreement Default, (b) any claim regarding Force Majeure by SCE under the Agreement, (c) any notice of dispute under the Agreement, (d) any notice of intent to terminate or any termination notice, and (e) any matter that would require the consent of Collateral Agent pursuant to Section 1.11 or any other provision of this Consent. Collateral Agent acknowledges that delivery of such notice, request and demand shall satisfy SCE’s obligation to give Collateral Agent a notice of Agreement Default under Section 1.3. Collateral Agent shall deliver to SCE, concurrently with delivery thereof to Project Company, a copy of each notice, request or demand given by Collateral Agent to Project Company pursuant to the Financing Documents relating to a default by Project Company under the Financing Documents.</w:t>
      </w:r>
    </w:p>
    <w:p w14:paraId="03BE0B1E" w14:textId="77777777" w:rsidR="008A3F40" w:rsidRDefault="00B673FC" w:rsidP="00373C26">
      <w:pPr>
        <w:keepNext/>
        <w:suppressLineNumbers/>
        <w:suppressAutoHyphens/>
        <w:spacing w:after="240" w:line="240" w:lineRule="auto"/>
      </w:pPr>
      <w:r>
        <w:lastRenderedPageBreak/>
        <w:t>1.9</w:t>
      </w:r>
      <w:r>
        <w:tab/>
      </w:r>
      <w:r>
        <w:rPr>
          <w:u w:val="single"/>
        </w:rPr>
        <w:t>Confirmations</w:t>
      </w:r>
      <w:r>
        <w:t xml:space="preserve">. </w:t>
      </w:r>
    </w:p>
    <w:p w14:paraId="711361EF" w14:textId="77777777" w:rsidR="008A3F40" w:rsidRDefault="00B673FC" w:rsidP="005955C2">
      <w:pPr>
        <w:suppressLineNumbers/>
        <w:suppressAutoHyphens/>
        <w:spacing w:after="240" w:line="240" w:lineRule="auto"/>
      </w:pPr>
      <w:r>
        <w:t>SCE will, as and when reasonably requested by Collateral Agent from time to time, confirm in writing matters relating to the Agreement (including the performance of same by Project Company); provided, however, that such confirmation may be limited to matters of which SCE is aware as of the time the confirmation is given and such confirmations shall be without prejudice to any rights of SCE under the Agreement as between SCE and Project Company.</w:t>
      </w:r>
    </w:p>
    <w:p w14:paraId="2CAD4205" w14:textId="77777777" w:rsidR="008A3F40" w:rsidRDefault="00B673FC" w:rsidP="005955C2">
      <w:pPr>
        <w:suppressLineNumbers/>
        <w:suppressAutoHyphens/>
        <w:spacing w:after="240" w:line="240" w:lineRule="auto"/>
      </w:pPr>
      <w:r>
        <w:t>1.10</w:t>
      </w:r>
      <w:r>
        <w:tab/>
      </w:r>
      <w:r>
        <w:rPr>
          <w:u w:val="single"/>
        </w:rPr>
        <w:t>Exclusivity of Dealings</w:t>
      </w:r>
      <w:r>
        <w:t>.</w:t>
      </w:r>
    </w:p>
    <w:p w14:paraId="2B5F35F1" w14:textId="77777777" w:rsidR="008A3F40" w:rsidRDefault="00B673FC" w:rsidP="005955C2">
      <w:pPr>
        <w:suppressLineNumbers/>
        <w:suppressAutoHyphens/>
        <w:spacing w:after="240" w:line="240" w:lineRule="auto"/>
      </w:pPr>
      <w:r>
        <w:t>Except as provided in Sections 1.3, 1.4, 1.8, 1.9 and 2.1, unless and until SCE receives a Financing Document Default Notice, SCE shall deal exclusively with Project Company in connection with the performance of SCE’s obligations under the Agreement. From and after such time as SCE receives a Financing Document Default Notice and until a Substitute Owner is substituted for Project Company pursuant to Section 1.4, a Replacement Agreement is entered into or the Agreement is transferred to a Person to whom the Project is transferred pursuant to Section 1.6, SCE shall, until Collateral Agent confirms to SCE in writing that all obligations under the Financing Documents are no longer outstanding, deal exclusively with Collateral Agent in connection with the performance of SCE’s obligations under the Agreement, and SCE may irrevocably rely on instructions provided by Collateral Agent in accordance therewith to the exclusion of those provided by any other Person.</w:t>
      </w:r>
    </w:p>
    <w:p w14:paraId="23C48240" w14:textId="77777777" w:rsidR="008A3F40" w:rsidRDefault="00B673FC" w:rsidP="005955C2">
      <w:pPr>
        <w:suppressLineNumbers/>
        <w:suppressAutoHyphens/>
        <w:spacing w:after="240" w:line="240" w:lineRule="auto"/>
      </w:pPr>
      <w:r>
        <w:t>1.11</w:t>
      </w:r>
      <w:r>
        <w:tab/>
      </w:r>
      <w:r>
        <w:rPr>
          <w:u w:val="single"/>
        </w:rPr>
        <w:t>No Amendments</w:t>
      </w:r>
      <w:r>
        <w:t xml:space="preserve">. </w:t>
      </w:r>
    </w:p>
    <w:p w14:paraId="6D896B4D" w14:textId="77777777" w:rsidR="008A3F40" w:rsidRDefault="00B673FC" w:rsidP="005955C2">
      <w:pPr>
        <w:suppressLineNumbers/>
        <w:suppressAutoHyphens/>
        <w:spacing w:after="240" w:line="240" w:lineRule="auto"/>
      </w:pPr>
      <w:r>
        <w:t>To the extent permitted by applicable Laws, SCE agrees that it will not, without the prior written consent of Collateral Agent (not to be unreasonably withheld, delayed or conditioned) (a) enter into any material supplement, restatement, novation, extension, amendment or modification of the Agreement (b) terminate or suspend its performance under the Agreement (except in accordance with Section 1.3) or (c) consent to or accept any termination or cancellation of the Agreement by Project Company.</w:t>
      </w:r>
    </w:p>
    <w:p w14:paraId="60947E25" w14:textId="77777777" w:rsidR="008A3F40" w:rsidRDefault="00B673FC" w:rsidP="005955C2">
      <w:pPr>
        <w:suppressLineNumbers/>
        <w:suppressAutoHyphens/>
        <w:spacing w:after="240" w:line="240" w:lineRule="auto"/>
        <w:rPr>
          <w:b/>
          <w:bCs/>
          <w:u w:val="single"/>
        </w:rPr>
      </w:pPr>
      <w:r>
        <w:rPr>
          <w:b/>
          <w:bCs/>
        </w:rPr>
        <w:t>SECTION 2.</w:t>
      </w:r>
      <w:r>
        <w:rPr>
          <w:b/>
          <w:bCs/>
        </w:rPr>
        <w:tab/>
      </w:r>
      <w:r>
        <w:rPr>
          <w:b/>
          <w:bCs/>
          <w:u w:val="single"/>
        </w:rPr>
        <w:t>PAYMENTS UNDER THE AGREEMENT</w:t>
      </w:r>
    </w:p>
    <w:p w14:paraId="2757ED2E" w14:textId="77777777" w:rsidR="008A3F40" w:rsidRDefault="00B673FC" w:rsidP="005955C2">
      <w:pPr>
        <w:suppressLineNumbers/>
        <w:suppressAutoHyphens/>
        <w:spacing w:after="240" w:line="240" w:lineRule="auto"/>
      </w:pPr>
      <w:r>
        <w:t>2.1</w:t>
      </w:r>
      <w:r>
        <w:tab/>
      </w:r>
      <w:r>
        <w:rPr>
          <w:u w:val="single"/>
        </w:rPr>
        <w:t>Payments</w:t>
      </w:r>
      <w:r>
        <w:t xml:space="preserve">. </w:t>
      </w:r>
    </w:p>
    <w:p w14:paraId="7B28EB94" w14:textId="77777777" w:rsidR="008A3F40" w:rsidRDefault="00B673FC" w:rsidP="005955C2">
      <w:pPr>
        <w:suppressLineNumbers/>
        <w:suppressAutoHyphens/>
        <w:spacing w:after="240" w:line="240" w:lineRule="auto"/>
      </w:pPr>
      <w:r>
        <w:t>Unless and until SCE receives written notice to the contrary from Collateral Agent, SCE will make all payments to be made by it to Project Company under or by reason of the Agreement directly to Project Company. SCE, Project Company, and Collateral Agent acknowledge that SCE will be deemed to be in compliance with the payment terms of the Agreement to the extent that SCE makes payments in accordance with Collateral Agent’s instructions.</w:t>
      </w:r>
    </w:p>
    <w:p w14:paraId="6E9A0894" w14:textId="77777777" w:rsidR="008A3F40" w:rsidRDefault="00B673FC" w:rsidP="00373C26">
      <w:pPr>
        <w:keepNext/>
        <w:suppressLineNumbers/>
        <w:suppressAutoHyphens/>
        <w:spacing w:after="240" w:line="240" w:lineRule="auto"/>
      </w:pPr>
      <w:r>
        <w:lastRenderedPageBreak/>
        <w:t>2.2</w:t>
      </w:r>
      <w:r>
        <w:tab/>
      </w:r>
      <w:r>
        <w:rPr>
          <w:u w:val="single"/>
        </w:rPr>
        <w:t>No Offset, Etc</w:t>
      </w:r>
      <w:r>
        <w:t xml:space="preserve">. </w:t>
      </w:r>
    </w:p>
    <w:p w14:paraId="3399FE35" w14:textId="77777777" w:rsidR="008A3F40" w:rsidRDefault="00B673FC" w:rsidP="005955C2">
      <w:pPr>
        <w:suppressLineNumbers/>
        <w:suppressAutoHyphens/>
        <w:spacing w:after="240" w:line="240" w:lineRule="auto"/>
      </w:pPr>
      <w:r>
        <w:t>All payments required to be made by SCE under the Agreement shall be made without any offset, recoupment, abatement, withholding, reduction or defense whatsoever, other than that expressly allowed by the terms of the Agreement.</w:t>
      </w:r>
    </w:p>
    <w:p w14:paraId="3D84FF05" w14:textId="77777777" w:rsidR="008A3F40" w:rsidRDefault="00B673FC" w:rsidP="005955C2">
      <w:pPr>
        <w:suppressLineNumbers/>
        <w:suppressAutoHyphens/>
        <w:spacing w:after="240" w:line="240" w:lineRule="auto"/>
        <w:rPr>
          <w:b/>
          <w:bCs/>
          <w:u w:val="single"/>
        </w:rPr>
      </w:pPr>
      <w:r>
        <w:rPr>
          <w:b/>
          <w:bCs/>
        </w:rPr>
        <w:t>SECTION 3.</w:t>
      </w:r>
      <w:r>
        <w:rPr>
          <w:b/>
          <w:bCs/>
        </w:rPr>
        <w:tab/>
      </w:r>
      <w:r>
        <w:rPr>
          <w:b/>
          <w:bCs/>
          <w:u w:val="single"/>
        </w:rPr>
        <w:t>REPRESENTATIONS AND WARRANTIES OF SCE</w:t>
      </w:r>
    </w:p>
    <w:p w14:paraId="345BD51B" w14:textId="77777777" w:rsidR="008A3F40" w:rsidRDefault="00B673FC" w:rsidP="005955C2">
      <w:pPr>
        <w:suppressLineNumbers/>
        <w:suppressAutoHyphens/>
        <w:spacing w:after="240" w:line="240" w:lineRule="auto"/>
      </w:pPr>
      <w:r>
        <w:t>SCE makes the following representations and warranties as of the date hereof in favor of Collateral Agent:</w:t>
      </w:r>
    </w:p>
    <w:p w14:paraId="420B4885" w14:textId="77777777" w:rsidR="008A3F40" w:rsidRDefault="00B673FC" w:rsidP="005955C2">
      <w:pPr>
        <w:suppressLineNumbers/>
        <w:suppressAutoHyphens/>
        <w:spacing w:after="240" w:line="240" w:lineRule="auto"/>
      </w:pPr>
      <w:r>
        <w:t>3.1</w:t>
      </w:r>
      <w:r>
        <w:tab/>
      </w:r>
      <w:r>
        <w:rPr>
          <w:u w:val="single"/>
        </w:rPr>
        <w:t>Organization</w:t>
      </w:r>
      <w:r>
        <w:t>.</w:t>
      </w:r>
    </w:p>
    <w:p w14:paraId="3C91EA7A" w14:textId="77777777" w:rsidR="008A3F40" w:rsidRDefault="00B673FC" w:rsidP="005955C2">
      <w:pPr>
        <w:suppressLineNumbers/>
        <w:suppressAutoHyphens/>
        <w:spacing w:after="240" w:line="240" w:lineRule="auto"/>
      </w:pPr>
      <w:r>
        <w:t>SCE is a corporation duly organized and validly existing under the laws of the state of its incorporation, and is duly qualified, authorized to do business and in good standing in every jurisdiction in which it owns or leases real property or in which the nature of its business requires it to be so qualified, except where the failure to so qualify would not have a material adverse effect on its financial condition, its ability to own its properties or its ability to transact its business. SCE has all requisite power and authority, corporate and otherwise, to enter into and to perform its obligations hereunder and under the Agreement, and to carry out the terms hereof and thereof and the transactions contemplated hereby and thereby.</w:t>
      </w:r>
    </w:p>
    <w:p w14:paraId="726ACE72" w14:textId="77777777" w:rsidR="008A3F40" w:rsidRDefault="00B673FC" w:rsidP="005955C2">
      <w:pPr>
        <w:suppressLineNumbers/>
        <w:suppressAutoHyphens/>
        <w:spacing w:after="240" w:line="240" w:lineRule="auto"/>
      </w:pPr>
      <w:r>
        <w:t>3.2</w:t>
      </w:r>
      <w:r>
        <w:tab/>
      </w:r>
      <w:r>
        <w:rPr>
          <w:u w:val="single"/>
        </w:rPr>
        <w:t>Authorization</w:t>
      </w:r>
      <w:r>
        <w:t>.</w:t>
      </w:r>
    </w:p>
    <w:p w14:paraId="49989265" w14:textId="77777777" w:rsidR="008A3F40" w:rsidRDefault="00B673FC" w:rsidP="005955C2">
      <w:pPr>
        <w:suppressLineNumbers/>
        <w:suppressAutoHyphens/>
        <w:spacing w:after="240" w:line="240" w:lineRule="auto"/>
      </w:pPr>
      <w:r>
        <w:t>The execution, delivery and performance by SCE of this Consent and the Agreement have been duly authorized by all necessary corporate or other action on the part of SCE and do not require any approval or consent of any holder (or any trustee for any holder) of any indebtedness or other obligation of SCE which, if not obtained, will prevent SCE from performing its obligations hereunder or under the Agreement except approvals or consents which have previously been obtained and which are in full force and effect.</w:t>
      </w:r>
    </w:p>
    <w:p w14:paraId="73CD1DA8" w14:textId="77777777" w:rsidR="008A3F40" w:rsidRDefault="00B673FC" w:rsidP="005955C2">
      <w:pPr>
        <w:suppressLineNumbers/>
        <w:suppressAutoHyphens/>
        <w:spacing w:after="240" w:line="240" w:lineRule="auto"/>
      </w:pPr>
      <w:r>
        <w:t>3.3</w:t>
      </w:r>
      <w:r>
        <w:tab/>
      </w:r>
      <w:r>
        <w:rPr>
          <w:u w:val="single"/>
        </w:rPr>
        <w:t>Execution and Delivery; Binding Agreements</w:t>
      </w:r>
      <w:r>
        <w:t>.</w:t>
      </w:r>
    </w:p>
    <w:p w14:paraId="1E8A3F65" w14:textId="77777777" w:rsidR="008A3F40" w:rsidRDefault="00B673FC" w:rsidP="005955C2">
      <w:pPr>
        <w:suppressLineNumbers/>
        <w:suppressAutoHyphens/>
        <w:spacing w:after="240" w:line="240" w:lineRule="auto"/>
      </w:pPr>
      <w:r>
        <w:t>Each of this Consent and the Agreement is in full force and effect, have been duly executed and delivered on behalf of SCE by the appropriate officers of SCE, and constitute the legal, valid and binding obligation of SCE, enforceable against SCE in accordance with its terms, except as the enforceability thereof may be limited by (a) bankruptcy, insolvency, reorganization, moratorium or other similar laws of general application affecting the enforcement of creditors’ rights generally and (b) general equitable principles (whether considered in a proceeding in equity or at law).</w:t>
      </w:r>
    </w:p>
    <w:p w14:paraId="21F9D8AF" w14:textId="77777777" w:rsidR="008A3F40" w:rsidRDefault="00B673FC" w:rsidP="005955C2">
      <w:pPr>
        <w:suppressLineNumbers/>
        <w:suppressAutoHyphens/>
        <w:spacing w:after="240" w:line="240" w:lineRule="auto"/>
      </w:pPr>
      <w:r>
        <w:t>3.4</w:t>
      </w:r>
      <w:r>
        <w:tab/>
      </w:r>
      <w:r>
        <w:rPr>
          <w:u w:val="single"/>
        </w:rPr>
        <w:t>No Default or Amendment</w:t>
      </w:r>
      <w:r>
        <w:t xml:space="preserve">. </w:t>
      </w:r>
    </w:p>
    <w:p w14:paraId="0ACC80D6" w14:textId="77777777" w:rsidR="008A3F40" w:rsidRDefault="00B673FC" w:rsidP="005955C2">
      <w:pPr>
        <w:suppressLineNumbers/>
        <w:suppressAutoHyphens/>
        <w:spacing w:after="240" w:line="240" w:lineRule="auto"/>
      </w:pPr>
      <w:r>
        <w:t xml:space="preserve">Except as set forth in Schedule A attached hereto: (a) Neither SCE nor, to SCE’s actual knowledge, Project Company, is in default of any of its obligations under the Agreement; (b) </w:t>
      </w:r>
      <w:r>
        <w:lastRenderedPageBreak/>
        <w:t>SCE and, to SCE’s actual knowledge, Project Company, has complied with all conditions precedent to the effectiveness of its obligations under the Agreement; (c) to SCE’s actual knowledge, no event or condition exists which would either immediately or with the passage of any applicable grace period or giving of notice, or both, enable either SCE or Project Company to terminate or suspend its obligations under the Agreement; and (d) the Agreement has not been amended, modified or supplemented in any manner except as set forth herein and in the recitals hereto.</w:t>
      </w:r>
    </w:p>
    <w:p w14:paraId="14202D19" w14:textId="77777777" w:rsidR="008A3F40" w:rsidRDefault="00B673FC" w:rsidP="005955C2">
      <w:pPr>
        <w:suppressLineNumbers/>
        <w:suppressAutoHyphens/>
        <w:spacing w:after="240" w:line="240" w:lineRule="auto"/>
      </w:pPr>
      <w:r>
        <w:t>3.5</w:t>
      </w:r>
      <w:r>
        <w:tab/>
      </w:r>
      <w:r>
        <w:rPr>
          <w:u w:val="single"/>
        </w:rPr>
        <w:t>No Previous Assignments</w:t>
      </w:r>
      <w:r>
        <w:t xml:space="preserve">. </w:t>
      </w:r>
    </w:p>
    <w:p w14:paraId="02BA9C2B" w14:textId="77777777" w:rsidR="008A3F40" w:rsidRDefault="00B673FC" w:rsidP="005955C2">
      <w:pPr>
        <w:suppressLineNumbers/>
        <w:suppressAutoHyphens/>
        <w:spacing w:after="240" w:line="240" w:lineRule="auto"/>
      </w:pPr>
      <w:r>
        <w:t>SCE has no notice of, and has not consented to, any previous assignment by Project Company of all or any part of its rights under the Agreement, except as previously disclosed in writing and consented to by SCE.</w:t>
      </w:r>
    </w:p>
    <w:p w14:paraId="15E5E140" w14:textId="77777777" w:rsidR="008A3F40" w:rsidRDefault="00B673FC" w:rsidP="005955C2">
      <w:pPr>
        <w:suppressLineNumbers/>
        <w:suppressAutoHyphens/>
        <w:spacing w:after="240" w:line="240" w:lineRule="auto"/>
        <w:rPr>
          <w:b/>
          <w:bCs/>
          <w:u w:val="single"/>
        </w:rPr>
      </w:pPr>
      <w:r>
        <w:rPr>
          <w:b/>
          <w:bCs/>
        </w:rPr>
        <w:t>SECTION 4.</w:t>
      </w:r>
      <w:r>
        <w:rPr>
          <w:b/>
          <w:bCs/>
        </w:rPr>
        <w:tab/>
      </w:r>
      <w:r>
        <w:rPr>
          <w:b/>
          <w:bCs/>
          <w:u w:val="single"/>
        </w:rPr>
        <w:t>REPRESENTATIONS AND WARRANTIES OF PROJECT COMPANY</w:t>
      </w:r>
    </w:p>
    <w:p w14:paraId="0BA6DBEA" w14:textId="77777777" w:rsidR="008A3F40" w:rsidRDefault="00B673FC" w:rsidP="005955C2">
      <w:pPr>
        <w:suppressLineNumbers/>
        <w:suppressAutoHyphens/>
        <w:spacing w:after="240" w:line="240" w:lineRule="auto"/>
      </w:pPr>
      <w:r>
        <w:t>Project Company makes the following representations and warranties as of the date hereof in favor of the Collateral Agent and SCE:</w:t>
      </w:r>
    </w:p>
    <w:p w14:paraId="4E0604ED" w14:textId="77777777" w:rsidR="008A3F40" w:rsidRDefault="00B673FC" w:rsidP="005955C2">
      <w:pPr>
        <w:suppressLineNumbers/>
        <w:suppressAutoHyphens/>
        <w:spacing w:after="240" w:line="240" w:lineRule="auto"/>
      </w:pPr>
      <w:r>
        <w:t>4.1</w:t>
      </w:r>
      <w:r>
        <w:tab/>
      </w:r>
      <w:r>
        <w:rPr>
          <w:u w:val="single"/>
        </w:rPr>
        <w:t>Organization</w:t>
      </w:r>
      <w:r>
        <w:t>.</w:t>
      </w:r>
    </w:p>
    <w:p w14:paraId="576C0ACF" w14:textId="77777777" w:rsidR="008A3F40" w:rsidRDefault="00B673FC" w:rsidP="005955C2">
      <w:pPr>
        <w:suppressLineNumbers/>
        <w:suppressAutoHyphens/>
        <w:spacing w:after="240" w:line="240" w:lineRule="auto"/>
      </w:pPr>
      <w:r>
        <w:t xml:space="preserve">Project Company is a </w:t>
      </w:r>
      <w:r>
        <w:rPr>
          <w:i/>
          <w:color w:val="0000FF"/>
        </w:rPr>
        <w:t>[Legal Status of Seller]</w:t>
      </w:r>
      <w:r>
        <w:rPr>
          <w:color w:val="00B0F0"/>
        </w:rPr>
        <w:t xml:space="preserve"> </w:t>
      </w:r>
      <w:r>
        <w:t>duly organized and validly existing under the laws of the state of its organization, and is duly qualified, authorized to do business and in good standing in every jurisdiction in which it owns or leases real property or in which the nature of its business requires it to be so qualified, except where the failure to so qualify would not have a material adverse effect on its financial condition, its ability to own its properties or its ability to transact its business. Project Company has all requisite power and authority, corporate and otherwise, to enter into and to perform its obligations hereunder and under the Agreement, and to carry out the terms hereof and thereof and the transactions contemplated hereby and thereby.</w:t>
      </w:r>
    </w:p>
    <w:p w14:paraId="5C8D1470" w14:textId="77777777" w:rsidR="008A3F40" w:rsidRDefault="00B673FC" w:rsidP="005955C2">
      <w:pPr>
        <w:suppressLineNumbers/>
        <w:suppressAutoHyphens/>
        <w:spacing w:after="240" w:line="240" w:lineRule="auto"/>
      </w:pPr>
      <w:r>
        <w:t>4.2</w:t>
      </w:r>
      <w:r>
        <w:tab/>
      </w:r>
      <w:r>
        <w:rPr>
          <w:u w:val="single"/>
        </w:rPr>
        <w:t>Authorization</w:t>
      </w:r>
      <w:r>
        <w:t xml:space="preserve">. </w:t>
      </w:r>
    </w:p>
    <w:p w14:paraId="1C5F395A" w14:textId="77777777" w:rsidR="008A3F40" w:rsidRDefault="00B673FC" w:rsidP="005955C2">
      <w:pPr>
        <w:suppressLineNumbers/>
        <w:suppressAutoHyphens/>
        <w:spacing w:after="240" w:line="240" w:lineRule="auto"/>
      </w:pPr>
      <w:r>
        <w:t>The execution, delivery and performance of this Consent by Project Company, and Project Company’s assignment of its right, title and interest in, to and under the Agreement to the Collateral Agent pursuant to the Financing Documents, have been duly authorized by all necessary corporate or other action on the part of Project Company.</w:t>
      </w:r>
    </w:p>
    <w:p w14:paraId="7322088C" w14:textId="77777777" w:rsidR="008A3F40" w:rsidRDefault="00B673FC" w:rsidP="005955C2">
      <w:pPr>
        <w:suppressLineNumbers/>
        <w:suppressAutoHyphens/>
        <w:spacing w:after="240" w:line="240" w:lineRule="auto"/>
      </w:pPr>
      <w:r>
        <w:t>4.3</w:t>
      </w:r>
      <w:r>
        <w:tab/>
      </w:r>
      <w:r>
        <w:rPr>
          <w:u w:val="single"/>
        </w:rPr>
        <w:t>Execution and Delivery; Binding Agreement</w:t>
      </w:r>
      <w:r>
        <w:t xml:space="preserve">. </w:t>
      </w:r>
    </w:p>
    <w:p w14:paraId="7EFEF1EB" w14:textId="77777777" w:rsidR="008A3F40" w:rsidRDefault="00B673FC" w:rsidP="005955C2">
      <w:pPr>
        <w:suppressLineNumbers/>
        <w:suppressAutoHyphens/>
        <w:spacing w:after="240" w:line="240" w:lineRule="auto"/>
      </w:pPr>
      <w:r>
        <w:t xml:space="preserve">This Consent is in full force and effect, has been duly executed and delivered on behalf of Project Company by the appropriate officers of Project Company, and constitutes the legal, valid and binding obligation of Project Company, enforceable against Project Company in accordance with its terms, except as the enforceability thereof may be limited by (a) bankruptcy, insolvency, reorganization, moratorium or other similar laws of general application affecting the enforcement </w:t>
      </w:r>
      <w:r>
        <w:lastRenderedPageBreak/>
        <w:t>of creditors’ rights generally and (b) general equitable principles (whether considered in a proceeding in equity or at law).</w:t>
      </w:r>
    </w:p>
    <w:p w14:paraId="60B54F7A" w14:textId="77777777" w:rsidR="008A3F40" w:rsidRDefault="00B673FC" w:rsidP="005955C2">
      <w:pPr>
        <w:suppressLineNumbers/>
        <w:suppressAutoHyphens/>
        <w:spacing w:after="240" w:line="240" w:lineRule="auto"/>
      </w:pPr>
      <w:r>
        <w:t>4.4</w:t>
      </w:r>
      <w:r>
        <w:tab/>
      </w:r>
      <w:r>
        <w:rPr>
          <w:u w:val="single"/>
        </w:rPr>
        <w:t>No Default or Amendment</w:t>
      </w:r>
      <w:r>
        <w:t xml:space="preserve">. </w:t>
      </w:r>
    </w:p>
    <w:p w14:paraId="4FB4B0B6" w14:textId="77777777" w:rsidR="008A3F40" w:rsidRDefault="00B673FC" w:rsidP="005955C2">
      <w:pPr>
        <w:suppressLineNumbers/>
        <w:suppressAutoHyphens/>
        <w:spacing w:after="240" w:line="240" w:lineRule="auto"/>
      </w:pPr>
      <w:r>
        <w:t>Except as set forth in Schedule B attached hereto: (a) neither Project Company nor, to Project Company’s actual knowledge, SCE, is in default of any of its obligations thereunder; (b) Project Company and, to Project Company’s actual knowledge, SCE, has complied with all conditions precedent to the effectiveness of its obligations under the Agreement; (c) to Project Company’s actual knowledge, no event or condition exists which would either immediately or with the passage of any applicable grace period or giving of notice, or both, enable either SCE or Project Company to terminate or suspend its obligations under the Agreement; and (d) the Agreement has not been amended, modified or supplemented in any manner except as set forth herein and in the recitals hereto.</w:t>
      </w:r>
    </w:p>
    <w:p w14:paraId="39DF0826" w14:textId="77777777" w:rsidR="008A3F40" w:rsidRDefault="00B673FC" w:rsidP="005955C2">
      <w:pPr>
        <w:suppressLineNumbers/>
        <w:suppressAutoHyphens/>
        <w:spacing w:after="240" w:line="240" w:lineRule="auto"/>
      </w:pPr>
      <w:r>
        <w:t>4.5</w:t>
      </w:r>
      <w:r>
        <w:tab/>
      </w:r>
      <w:r>
        <w:rPr>
          <w:u w:val="single"/>
        </w:rPr>
        <w:t>No Previous Assignments</w:t>
      </w:r>
      <w:r>
        <w:t xml:space="preserve">. </w:t>
      </w:r>
    </w:p>
    <w:p w14:paraId="41334201" w14:textId="77777777" w:rsidR="008A3F40" w:rsidRDefault="00B673FC" w:rsidP="005955C2">
      <w:pPr>
        <w:suppressLineNumbers/>
        <w:suppressAutoHyphens/>
        <w:spacing w:after="240" w:line="240" w:lineRule="auto"/>
      </w:pPr>
      <w:r>
        <w:t>Project Company has not previously assigned all or any part of its rights under the Agreement.</w:t>
      </w:r>
    </w:p>
    <w:p w14:paraId="22761DB2" w14:textId="77777777" w:rsidR="008A3F40" w:rsidRDefault="00B673FC" w:rsidP="005955C2">
      <w:pPr>
        <w:suppressLineNumbers/>
        <w:suppressAutoHyphens/>
        <w:spacing w:after="240" w:line="240" w:lineRule="auto"/>
        <w:rPr>
          <w:b/>
          <w:bCs/>
          <w:u w:val="single"/>
        </w:rPr>
      </w:pPr>
      <w:r>
        <w:rPr>
          <w:b/>
          <w:bCs/>
        </w:rPr>
        <w:t>SECTION 5.</w:t>
      </w:r>
      <w:r>
        <w:rPr>
          <w:b/>
          <w:bCs/>
        </w:rPr>
        <w:tab/>
      </w:r>
      <w:r>
        <w:rPr>
          <w:b/>
          <w:bCs/>
          <w:u w:val="single"/>
        </w:rPr>
        <w:t>REPRESENTATIONS AND WARRANTIES OF COLLATERAL AGENT</w:t>
      </w:r>
    </w:p>
    <w:p w14:paraId="38F916E5" w14:textId="77777777" w:rsidR="008A3F40" w:rsidRDefault="00B673FC" w:rsidP="005955C2">
      <w:pPr>
        <w:suppressLineNumbers/>
        <w:suppressAutoHyphens/>
        <w:spacing w:after="240" w:line="240" w:lineRule="auto"/>
      </w:pPr>
      <w:r>
        <w:t>Collateral Agent makes the following representations and warranties as of the date hereof in favor of SCE and Project Company:</w:t>
      </w:r>
    </w:p>
    <w:p w14:paraId="02C83319" w14:textId="77777777" w:rsidR="008A3F40" w:rsidRDefault="00B673FC" w:rsidP="005955C2">
      <w:pPr>
        <w:suppressLineNumbers/>
        <w:suppressAutoHyphens/>
        <w:spacing w:after="240" w:line="240" w:lineRule="auto"/>
      </w:pPr>
      <w:r>
        <w:t>5.1</w:t>
      </w:r>
      <w:r>
        <w:tab/>
      </w:r>
      <w:r>
        <w:rPr>
          <w:u w:val="single"/>
        </w:rPr>
        <w:t>Authorization</w:t>
      </w:r>
      <w:r>
        <w:t xml:space="preserve">. </w:t>
      </w:r>
    </w:p>
    <w:p w14:paraId="67D3B7AB" w14:textId="77777777" w:rsidR="008A3F40" w:rsidRDefault="00B673FC" w:rsidP="005955C2">
      <w:pPr>
        <w:suppressLineNumbers/>
        <w:suppressAutoHyphens/>
        <w:spacing w:after="240" w:line="240" w:lineRule="auto"/>
      </w:pPr>
      <w:r>
        <w:t>The execution, delivery and performance of this Consent by Collateral Agent have been duly authorized by all necessary corporate or other action on the part of Collateral Agent and Secured Parties.</w:t>
      </w:r>
    </w:p>
    <w:p w14:paraId="0E7C64BE" w14:textId="77777777" w:rsidR="008A3F40" w:rsidRDefault="00B673FC" w:rsidP="005955C2">
      <w:pPr>
        <w:suppressLineNumbers/>
        <w:suppressAutoHyphens/>
        <w:spacing w:after="240" w:line="240" w:lineRule="auto"/>
      </w:pPr>
      <w:r>
        <w:t>5.2</w:t>
      </w:r>
      <w:r>
        <w:tab/>
      </w:r>
      <w:r>
        <w:rPr>
          <w:u w:val="single"/>
        </w:rPr>
        <w:t>Execution and Delivery; Binding Agreement</w:t>
      </w:r>
      <w:r>
        <w:t>.</w:t>
      </w:r>
    </w:p>
    <w:p w14:paraId="6A295CFE" w14:textId="77777777" w:rsidR="008A3F40" w:rsidRDefault="00B673FC" w:rsidP="005955C2">
      <w:pPr>
        <w:suppressLineNumbers/>
        <w:suppressAutoHyphens/>
        <w:spacing w:after="240" w:line="240" w:lineRule="auto"/>
      </w:pPr>
      <w:r>
        <w:t>This Consent is in full force and effect, has been duly executed and delivered on behalf of Collateral Agent by the appropriate officers of Collateral Agent, and constitutes the legal, valid and binding obligation of Collateral Agent as Collateral Agent for the Secured Parties, enforceable against Collateral Agent (and the Secured Parties to the extent applicable) in accordance with its terms, except as the enforceability thereof may be limited by (a) bankruptcy, insolvency, reorganization, moratorium or other similar laws of general application affecting the enforcement of creditors’ rights generally and (b) general equitable principles (whether considered in a proceeding in equity or at law).</w:t>
      </w:r>
    </w:p>
    <w:p w14:paraId="171DF541" w14:textId="77777777" w:rsidR="008A3F40" w:rsidRDefault="00B673FC" w:rsidP="00373C26">
      <w:pPr>
        <w:keepNext/>
        <w:suppressLineNumbers/>
        <w:suppressAutoHyphens/>
        <w:spacing w:after="240" w:line="240" w:lineRule="auto"/>
        <w:rPr>
          <w:b/>
          <w:bCs/>
          <w:u w:val="single"/>
        </w:rPr>
      </w:pPr>
      <w:r>
        <w:rPr>
          <w:b/>
          <w:bCs/>
        </w:rPr>
        <w:lastRenderedPageBreak/>
        <w:t>SECTION 6.</w:t>
      </w:r>
      <w:r>
        <w:rPr>
          <w:b/>
          <w:bCs/>
        </w:rPr>
        <w:tab/>
      </w:r>
      <w:r>
        <w:rPr>
          <w:b/>
          <w:bCs/>
          <w:u w:val="single"/>
        </w:rPr>
        <w:t>MISCELLANEOUS</w:t>
      </w:r>
    </w:p>
    <w:p w14:paraId="5A35020E" w14:textId="77777777" w:rsidR="008A3F40" w:rsidRDefault="00B673FC" w:rsidP="00373C26">
      <w:pPr>
        <w:keepNext/>
        <w:suppressLineNumbers/>
        <w:suppressAutoHyphens/>
        <w:spacing w:after="240" w:line="240" w:lineRule="auto"/>
      </w:pPr>
      <w:r>
        <w:t>6.1</w:t>
      </w:r>
      <w:r>
        <w:tab/>
      </w:r>
      <w:r>
        <w:rPr>
          <w:u w:val="single"/>
        </w:rPr>
        <w:t>Notices</w:t>
      </w:r>
      <w:r>
        <w:t xml:space="preserve">. </w:t>
      </w:r>
    </w:p>
    <w:p w14:paraId="1E54B2BC" w14:textId="77777777" w:rsidR="008A3F40" w:rsidRDefault="00B673FC" w:rsidP="005955C2">
      <w:pPr>
        <w:suppressLineNumbers/>
        <w:suppressAutoHyphens/>
        <w:spacing w:after="240" w:line="240" w:lineRule="auto"/>
      </w:pPr>
      <w:r>
        <w:t xml:space="preserve">All notices and other communications hereunder shall be in writing, shall be deemed given upon receipt thereof by the Party or Parties to whom such notice is addressed, shall refer on their face to the Agreement (although failure to so refer shall not render any such notice or communication ineffective), shall be sent by first class mail, by personal delivery or by a nationally recognized courier service, and shall be directed (a) if to SCE or Project Company, in accordance with </w:t>
      </w:r>
      <w:r>
        <w:rPr>
          <w:i/>
          <w:color w:val="0000FF"/>
        </w:rPr>
        <w:t>[Notice Section of the Agreement]</w:t>
      </w:r>
      <w:r>
        <w:rPr>
          <w:color w:val="00B0F0"/>
        </w:rPr>
        <w:t xml:space="preserve"> </w:t>
      </w:r>
      <w:r>
        <w:t xml:space="preserve">of the Agreement, (b) if to Collateral Agent, to </w:t>
      </w:r>
      <w:r>
        <w:rPr>
          <w:i/>
          <w:color w:val="0000FF"/>
        </w:rPr>
        <w:t>[Collateral Agent Name]</w:t>
      </w:r>
      <w:r>
        <w:t xml:space="preserve">, </w:t>
      </w:r>
      <w:r>
        <w:rPr>
          <w:i/>
          <w:color w:val="0000FF"/>
        </w:rPr>
        <w:t>[Collateral Agent Address]</w:t>
      </w:r>
      <w:r>
        <w:t xml:space="preserve">, Attn: </w:t>
      </w:r>
      <w:r>
        <w:rPr>
          <w:i/>
          <w:color w:val="0000FF"/>
        </w:rPr>
        <w:t>[Collateral Agent Contact Information]</w:t>
      </w:r>
      <w:r>
        <w:t xml:space="preserve">, Telephone: </w:t>
      </w:r>
      <w:r>
        <w:rPr>
          <w:i/>
          <w:color w:val="0000FF"/>
        </w:rPr>
        <w:t>[___]</w:t>
      </w:r>
      <w:r>
        <w:t xml:space="preserve">, Fax: </w:t>
      </w:r>
      <w:r>
        <w:rPr>
          <w:i/>
          <w:color w:val="0000FF"/>
        </w:rPr>
        <w:t>[___]</w:t>
      </w:r>
      <w:r>
        <w:t>, and (c) to such other address or addressee as any such Party may designate by notice given pursuant hereto.</w:t>
      </w:r>
    </w:p>
    <w:p w14:paraId="3137F4E5" w14:textId="77777777" w:rsidR="008A3F40" w:rsidRDefault="00B673FC" w:rsidP="005955C2">
      <w:pPr>
        <w:suppressLineNumbers/>
        <w:suppressAutoHyphens/>
        <w:spacing w:after="240" w:line="240" w:lineRule="auto"/>
      </w:pPr>
      <w:r>
        <w:t>6.2</w:t>
      </w:r>
      <w:r>
        <w:tab/>
      </w:r>
      <w:r>
        <w:rPr>
          <w:u w:val="single"/>
        </w:rPr>
        <w:t>Governing Law; Submission to Jurisdiction</w:t>
      </w:r>
      <w:r>
        <w:t>.</w:t>
      </w:r>
    </w:p>
    <w:p w14:paraId="795AD1F5" w14:textId="77777777" w:rsidR="008A3F40" w:rsidRDefault="00B673FC" w:rsidP="005955C2">
      <w:pPr>
        <w:suppressLineNumbers/>
        <w:suppressAutoHyphens/>
        <w:spacing w:after="240" w:line="240" w:lineRule="auto"/>
      </w:pPr>
      <w:r>
        <w:t>(a)</w:t>
      </w:r>
      <w:r>
        <w:tab/>
        <w:t xml:space="preserve">THIS CONSENT SHALL BE CONSTRUED IN ACCORDANCE WITH, AND THIS CONSENT AND ALL MATTERS ARISING OUT OF THIS CONSENT AND THE TRANSACTIONS CONTEMPLATED HEREBY SHALL BE GOVERNED BY, THE LAW OF THE STATE OF CALIFORNIA WITHOUT REGARD TO ANY CONFLICTS OF LAWS PROVISIONS THEREOF THAT WOULD RESULT IN THE APPLICATION OF THE LAW OF ANOTHER JURISDICTION. </w:t>
      </w:r>
      <w:r>
        <w:rPr>
          <w:i/>
          <w:color w:val="0000FF"/>
        </w:rPr>
        <w:t>[This Section will be modified, if necessary, to match the Governing Law Section of the Agreement.]</w:t>
      </w:r>
    </w:p>
    <w:p w14:paraId="2C35A076" w14:textId="77777777" w:rsidR="008A3F40" w:rsidRDefault="00B673FC" w:rsidP="005955C2">
      <w:pPr>
        <w:suppressLineNumbers/>
        <w:suppressAutoHyphens/>
        <w:spacing w:after="240" w:line="240" w:lineRule="auto"/>
      </w:pPr>
      <w:r>
        <w:t>(b)</w:t>
      </w:r>
      <w:r>
        <w:tab/>
        <w:t>All disputes, claims or controversies arising out of, relating to, concerning or pertaining to the terms of this Consent shall be governed by the dispute resolution provisions of the Agreement. Subject to the foregoing, any legal action or proceeding with respect to this Consent and any action for enforcement of any judgment in respect thereof may be brought in the courts of the State of California or of the United States of America for the Central District of California, and, by execution and delivery of this Consent, each Party hereby accepts for itself and in respect of its property, generally and unconditionally, the non-exclusive jurisdiction of the aforesaid courts and appellate courts from any appeal thereof. Each Party further irrevocably consents to the service of process out of any of the aforementioned courts in any such action or proceeding by the mailing of copies thereof by registered or certified mail, postage prepaid, to its notice address provided pursuant to Section 6.1 hereof. Each Party hereby irrevocably waives any objection which it may now or hereafter have to the laying of venue of any of the aforesaid actions or proceedings arising out of or in connection with this Consent brought in the courts referred to above and hereby further irrevocably waives and agrees not to plead or claim in any such court that any such action or proceeding brought in any such court has been brought in an inconvenient forum. Nothing herein shall affect the right of any Party to serve process in any other manner permitted by law.</w:t>
      </w:r>
    </w:p>
    <w:p w14:paraId="28FACCD4" w14:textId="77777777" w:rsidR="008A3F40" w:rsidRDefault="00B673FC" w:rsidP="00373C26">
      <w:pPr>
        <w:keepNext/>
        <w:suppressLineNumbers/>
        <w:suppressAutoHyphens/>
        <w:spacing w:after="240" w:line="240" w:lineRule="auto"/>
      </w:pPr>
      <w:r>
        <w:lastRenderedPageBreak/>
        <w:t>6.3</w:t>
      </w:r>
      <w:r>
        <w:tab/>
      </w:r>
      <w:r>
        <w:rPr>
          <w:u w:val="single"/>
        </w:rPr>
        <w:t>Headings Descriptive</w:t>
      </w:r>
      <w:r>
        <w:t xml:space="preserve">. </w:t>
      </w:r>
    </w:p>
    <w:p w14:paraId="1E32F0B9" w14:textId="77777777" w:rsidR="008A3F40" w:rsidRDefault="00B673FC" w:rsidP="005955C2">
      <w:pPr>
        <w:suppressLineNumbers/>
        <w:suppressAutoHyphens/>
        <w:spacing w:after="240" w:line="240" w:lineRule="auto"/>
      </w:pPr>
      <w:r>
        <w:t>The headings of the several sections and subsections of this Consent are inserted for convenience only and shall not in any way affect the meaning or construction of any provision of this Consent.</w:t>
      </w:r>
    </w:p>
    <w:p w14:paraId="5C5CDC9B" w14:textId="77777777" w:rsidR="008A3F40" w:rsidRDefault="00B673FC" w:rsidP="005955C2">
      <w:pPr>
        <w:suppressLineNumbers/>
        <w:suppressAutoHyphens/>
        <w:spacing w:after="240" w:line="240" w:lineRule="auto"/>
      </w:pPr>
      <w:r>
        <w:t>6.4</w:t>
      </w:r>
      <w:r>
        <w:tab/>
      </w:r>
      <w:r>
        <w:rPr>
          <w:u w:val="single"/>
        </w:rPr>
        <w:t>Severability</w:t>
      </w:r>
      <w:r>
        <w:t xml:space="preserve">. </w:t>
      </w:r>
    </w:p>
    <w:p w14:paraId="08AB8CCB" w14:textId="77777777" w:rsidR="008A3F40" w:rsidRDefault="00B673FC" w:rsidP="005955C2">
      <w:pPr>
        <w:suppressLineNumbers/>
        <w:suppressAutoHyphens/>
        <w:spacing w:after="240" w:line="240" w:lineRule="auto"/>
      </w:pPr>
      <w:r>
        <w:t>In case any provision in or obligation under this Consent shall be invalid, illegal or unenforceable in any jurisdiction, the validity, legality and enforceability of the remaining provisions or obligations, or of such provision or obligation in any other jurisdiction, shall not in any way be affected or impaired thereby.</w:t>
      </w:r>
    </w:p>
    <w:p w14:paraId="47D41D7C" w14:textId="77777777" w:rsidR="008A3F40" w:rsidRDefault="00B673FC" w:rsidP="005955C2">
      <w:pPr>
        <w:suppressLineNumbers/>
        <w:suppressAutoHyphens/>
        <w:spacing w:after="240" w:line="240" w:lineRule="auto"/>
      </w:pPr>
      <w:r>
        <w:t>6.5</w:t>
      </w:r>
      <w:r>
        <w:tab/>
      </w:r>
      <w:r>
        <w:rPr>
          <w:u w:val="single"/>
        </w:rPr>
        <w:t>Amendment, Waiver</w:t>
      </w:r>
      <w:r>
        <w:t xml:space="preserve">. </w:t>
      </w:r>
    </w:p>
    <w:p w14:paraId="4209CF54" w14:textId="77777777" w:rsidR="008A3F40" w:rsidRDefault="00B673FC" w:rsidP="005955C2">
      <w:pPr>
        <w:suppressLineNumbers/>
        <w:suppressAutoHyphens/>
        <w:spacing w:after="240" w:line="240" w:lineRule="auto"/>
      </w:pPr>
      <w:r>
        <w:t>Neither this Consent nor any of the terms hereof may (a) be terminated, amended, supplemented or modified, except by an instrument in writing signed by SCE, Project Company and Collateral Agent or (b) waived, except by an instrument in writing signed by the waiving Party.</w:t>
      </w:r>
    </w:p>
    <w:p w14:paraId="3F87CDDF" w14:textId="77777777" w:rsidR="008A3F40" w:rsidRDefault="00B673FC" w:rsidP="005955C2">
      <w:pPr>
        <w:suppressLineNumbers/>
        <w:suppressAutoHyphens/>
        <w:spacing w:after="240" w:line="240" w:lineRule="auto"/>
      </w:pPr>
      <w:r>
        <w:t>6.6</w:t>
      </w:r>
      <w:r>
        <w:tab/>
      </w:r>
      <w:r>
        <w:rPr>
          <w:u w:val="single"/>
        </w:rPr>
        <w:t>Termination</w:t>
      </w:r>
      <w:r>
        <w:t xml:space="preserve">. </w:t>
      </w:r>
    </w:p>
    <w:p w14:paraId="720CCED8" w14:textId="77777777" w:rsidR="008A3F40" w:rsidRDefault="00B673FC" w:rsidP="005955C2">
      <w:pPr>
        <w:suppressLineNumbers/>
        <w:suppressAutoHyphens/>
        <w:spacing w:after="240" w:line="240" w:lineRule="auto"/>
      </w:pPr>
      <w:r>
        <w:t>Each Party’s obligations hereunder are absolute and unconditional, and no Party has any right, and shall have no right, to terminate this Consent or to be released, relieved or discharged from any obligation or liability hereunder until SCE has been notified by Collateral Agent that all of the obligations under the Financing Documents shall have been satisfied in full (other than contingent indemnification obligations) or, with respect to the Agreement or any Replacement Agreement, its obligations under such Agreement or Replacement Agreement have been fully performed.</w:t>
      </w:r>
    </w:p>
    <w:p w14:paraId="67F60506" w14:textId="77777777" w:rsidR="008A3F40" w:rsidRDefault="00B673FC" w:rsidP="005955C2">
      <w:pPr>
        <w:suppressLineNumbers/>
        <w:suppressAutoHyphens/>
        <w:spacing w:after="240" w:line="240" w:lineRule="auto"/>
      </w:pPr>
      <w:r>
        <w:t>6.7</w:t>
      </w:r>
      <w:r>
        <w:tab/>
      </w:r>
      <w:r>
        <w:rPr>
          <w:u w:val="single"/>
        </w:rPr>
        <w:t>Successors and Assigns</w:t>
      </w:r>
      <w:r>
        <w:t xml:space="preserve">. </w:t>
      </w:r>
    </w:p>
    <w:p w14:paraId="79249EEE" w14:textId="77777777" w:rsidR="008A3F40" w:rsidRDefault="00B673FC" w:rsidP="005955C2">
      <w:pPr>
        <w:suppressLineNumbers/>
        <w:suppressAutoHyphens/>
        <w:spacing w:after="240" w:line="240" w:lineRule="auto"/>
      </w:pPr>
      <w:r>
        <w:t xml:space="preserve">This Consent shall be binding upon each Party and its successors and assigns permitted under and in accordance with this Consent, and shall </w:t>
      </w:r>
      <w:proofErr w:type="gramStart"/>
      <w:r>
        <w:t>inure</w:t>
      </w:r>
      <w:proofErr w:type="gramEnd"/>
      <w:r>
        <w:t xml:space="preserve"> to the benefit of the other Parties and their respective successors and assignee permitted under and in accordance with this Consent. Each reference to a Person herein shall include such Person’s successors and assigns permitted under and in accordance with this Consent.</w:t>
      </w:r>
    </w:p>
    <w:p w14:paraId="3C2E6A40" w14:textId="77777777" w:rsidR="008A3F40" w:rsidRDefault="00B673FC" w:rsidP="005955C2">
      <w:pPr>
        <w:suppressLineNumbers/>
        <w:suppressAutoHyphens/>
        <w:spacing w:after="240" w:line="240" w:lineRule="auto"/>
      </w:pPr>
      <w:r>
        <w:t>6.8</w:t>
      </w:r>
      <w:r>
        <w:tab/>
      </w:r>
      <w:r>
        <w:rPr>
          <w:u w:val="single"/>
        </w:rPr>
        <w:t>Further Assurances</w:t>
      </w:r>
      <w:r>
        <w:t>.</w:t>
      </w:r>
    </w:p>
    <w:p w14:paraId="5E5511B2" w14:textId="77777777" w:rsidR="008A3F40" w:rsidRDefault="00B673FC" w:rsidP="005955C2">
      <w:pPr>
        <w:suppressLineNumbers/>
        <w:suppressAutoHyphens/>
        <w:spacing w:after="240" w:line="240" w:lineRule="auto"/>
      </w:pPr>
      <w:r>
        <w:t>SCE hereby agrees to execute and deliver all such instruments and take all such action as may be necessary to effectuate fully the purposes of this Consent.</w:t>
      </w:r>
    </w:p>
    <w:p w14:paraId="6455466C" w14:textId="77777777" w:rsidR="008A3F40" w:rsidRDefault="00B673FC" w:rsidP="005955C2">
      <w:pPr>
        <w:suppressLineNumbers/>
        <w:suppressAutoHyphens/>
        <w:spacing w:after="240" w:line="240" w:lineRule="auto"/>
      </w:pPr>
      <w:r>
        <w:t>6.9</w:t>
      </w:r>
      <w:r>
        <w:tab/>
      </w:r>
      <w:r>
        <w:rPr>
          <w:u w:val="single"/>
        </w:rPr>
        <w:t>Waiver of Trial by Jury</w:t>
      </w:r>
      <w:r>
        <w:t xml:space="preserve">. </w:t>
      </w:r>
    </w:p>
    <w:p w14:paraId="3A09CBBD" w14:textId="092E066A" w:rsidR="008A3F40" w:rsidRDefault="00B673FC" w:rsidP="005955C2">
      <w:pPr>
        <w:suppressLineNumbers/>
        <w:suppressAutoHyphens/>
        <w:spacing w:after="240" w:line="240" w:lineRule="auto"/>
      </w:pPr>
      <w:r>
        <w:t xml:space="preserve">TO THE EXTENT PERMITTED BY APPLICABLE LAWS, THE PARTIES HEREBY IRREVOCABLY WAIVE ALL RIGHT OF TRIAL BY JURY IN ANY ACTION, </w:t>
      </w:r>
      <w:r>
        <w:lastRenderedPageBreak/>
        <w:t>PROCEEDING OR COUNTERCLAIM ARISING OUT OF OR IN CONNECTION WITH THIS CONSENT OR ANY MATTER ARISING HEREUNDER. EACH PARTY FURTHER WARRANTS AND REPRESENTS THAT IT HAS REVIEWED THIS WAIVER WITH ITS LEGAL COUNSEL, AND THAT IT KNOWINGLY AND VOLUNTARILY WAIVES ITS JURY TRIAL RIGHTS FOLLOWING CONSULTATION WITH LEGAL COUNSEL.</w:t>
      </w:r>
    </w:p>
    <w:p w14:paraId="5394888E" w14:textId="77777777" w:rsidR="008A3F40" w:rsidRDefault="00B673FC" w:rsidP="005955C2">
      <w:pPr>
        <w:suppressLineNumbers/>
        <w:suppressAutoHyphens/>
        <w:spacing w:after="240" w:line="240" w:lineRule="auto"/>
      </w:pPr>
      <w:r>
        <w:t>6.10</w:t>
      </w:r>
      <w:r>
        <w:tab/>
      </w:r>
      <w:r>
        <w:rPr>
          <w:u w:val="single"/>
        </w:rPr>
        <w:t>Entire Agreement</w:t>
      </w:r>
      <w:r>
        <w:t xml:space="preserve">. </w:t>
      </w:r>
    </w:p>
    <w:p w14:paraId="49869437" w14:textId="77777777" w:rsidR="008A3F40" w:rsidRDefault="00B673FC" w:rsidP="005955C2">
      <w:pPr>
        <w:suppressLineNumbers/>
        <w:suppressAutoHyphens/>
        <w:spacing w:after="240" w:line="240" w:lineRule="auto"/>
      </w:pPr>
      <w:r>
        <w:t>This Consent and any agreement, document or instrument attached hereto or referred to herein integrate all the terms and conditions mentioned herein or incidental hereto and supersede all oral negotiations and prior writings in respect to the subject matter hereof. In the event of any conflict between the terms, conditions and provisions of this Consent and any such agreement, document or instrument, the terms, conditions and provisions of this Consent shall prevail.</w:t>
      </w:r>
    </w:p>
    <w:p w14:paraId="15395872" w14:textId="77777777" w:rsidR="008A3F40" w:rsidRDefault="00B673FC" w:rsidP="005955C2">
      <w:pPr>
        <w:suppressLineNumbers/>
        <w:suppressAutoHyphens/>
        <w:spacing w:after="240" w:line="240" w:lineRule="auto"/>
      </w:pPr>
      <w:r>
        <w:t>6.11</w:t>
      </w:r>
      <w:r>
        <w:tab/>
      </w:r>
      <w:r>
        <w:rPr>
          <w:u w:val="single"/>
        </w:rPr>
        <w:t>Effective Date</w:t>
      </w:r>
      <w:r>
        <w:t xml:space="preserve">. </w:t>
      </w:r>
    </w:p>
    <w:p w14:paraId="0BE4D784" w14:textId="77777777" w:rsidR="008A3F40" w:rsidRDefault="00B673FC" w:rsidP="005955C2">
      <w:pPr>
        <w:suppressLineNumbers/>
        <w:suppressAutoHyphens/>
        <w:spacing w:after="240" w:line="240" w:lineRule="auto"/>
      </w:pPr>
      <w:r>
        <w:t>This Consent shall be deemed effective as of the date upon which the last Party executes this Consent.</w:t>
      </w:r>
    </w:p>
    <w:p w14:paraId="7C1ABA0B" w14:textId="77777777" w:rsidR="008A3F40" w:rsidRDefault="00B673FC" w:rsidP="005955C2">
      <w:pPr>
        <w:suppressLineNumbers/>
        <w:suppressAutoHyphens/>
        <w:spacing w:after="240" w:line="240" w:lineRule="auto"/>
      </w:pPr>
      <w:r>
        <w:t>6.12</w:t>
      </w:r>
      <w:r>
        <w:tab/>
      </w:r>
      <w:r>
        <w:rPr>
          <w:u w:val="single"/>
        </w:rPr>
        <w:t>Counterparts; Electronic Signatures</w:t>
      </w:r>
      <w:r>
        <w:t xml:space="preserve">. </w:t>
      </w:r>
    </w:p>
    <w:p w14:paraId="0AC6B767" w14:textId="77777777" w:rsidR="008A3F40" w:rsidRDefault="00B673FC" w:rsidP="005955C2">
      <w:pPr>
        <w:suppressLineNumbers/>
        <w:suppressAutoHyphens/>
        <w:spacing w:after="240" w:line="240" w:lineRule="auto"/>
      </w:pPr>
      <w:r>
        <w:t>This Consent may be executed in one or more counterparts, each of which will be deemed to be an original of this Consent and all of which, when taken together, will be deemed to constitute one and the same agreement. The exchange of copies of this Consent and of signature pages by facsimile transmission, Portable Document Format (i.e., PDF), or by other electronic means shall constitute effective execution and delivery of this Consent as to the Parties and may be used in lieu of the original Consent for all purposes.</w:t>
      </w:r>
    </w:p>
    <w:p w14:paraId="0476AA90" w14:textId="77777777" w:rsidR="008A3F40" w:rsidRDefault="008A3F40" w:rsidP="005955C2">
      <w:pPr>
        <w:suppressLineNumbers/>
        <w:suppressAutoHyphens/>
        <w:spacing w:after="240" w:line="240" w:lineRule="auto"/>
      </w:pPr>
    </w:p>
    <w:p w14:paraId="5779F602" w14:textId="77777777" w:rsidR="008A3F40" w:rsidRDefault="00B673FC" w:rsidP="005955C2">
      <w:pPr>
        <w:suppressLineNumbers/>
        <w:suppressAutoHyphens/>
        <w:spacing w:after="240" w:line="240" w:lineRule="auto"/>
        <w:jc w:val="center"/>
        <w:rPr>
          <w:i/>
        </w:rPr>
      </w:pPr>
      <w:r>
        <w:rPr>
          <w:i/>
        </w:rPr>
        <w:t>[Remainder of Page Left Intentionally Blank.]</w:t>
      </w:r>
    </w:p>
    <w:p w14:paraId="7CDF7E31" w14:textId="77777777" w:rsidR="008A3F40" w:rsidRDefault="008A3F40" w:rsidP="005955C2">
      <w:pPr>
        <w:suppressLineNumbers/>
        <w:suppressAutoHyphens/>
        <w:spacing w:after="240" w:line="240" w:lineRule="auto"/>
      </w:pPr>
    </w:p>
    <w:p w14:paraId="24F92B58" w14:textId="77777777" w:rsidR="008A3F40" w:rsidRDefault="00B673FC">
      <w:pPr>
        <w:suppressLineNumbers/>
        <w:suppressAutoHyphens/>
        <w:spacing w:after="0"/>
      </w:pPr>
      <w:r>
        <w:br w:type="page"/>
      </w:r>
    </w:p>
    <w:tbl>
      <w:tblPr>
        <w:tblW w:w="9360" w:type="dxa"/>
        <w:tblCellMar>
          <w:top w:w="58" w:type="dxa"/>
          <w:left w:w="0" w:type="dxa"/>
          <w:bottom w:w="58" w:type="dxa"/>
          <w:right w:w="0" w:type="dxa"/>
        </w:tblCellMar>
        <w:tblLook w:val="01E0" w:firstRow="1" w:lastRow="1" w:firstColumn="1" w:lastColumn="1" w:noHBand="0" w:noVBand="0"/>
      </w:tblPr>
      <w:tblGrid>
        <w:gridCol w:w="4464"/>
        <w:gridCol w:w="432"/>
        <w:gridCol w:w="4464"/>
      </w:tblGrid>
      <w:tr w:rsidR="00EC3FE2" w14:paraId="47429638" w14:textId="77777777" w:rsidTr="002C0CBE">
        <w:trPr>
          <w:trHeight w:val="419"/>
        </w:trPr>
        <w:tc>
          <w:tcPr>
            <w:tcW w:w="9360" w:type="dxa"/>
            <w:gridSpan w:val="3"/>
          </w:tcPr>
          <w:p w14:paraId="51AB6D6C" w14:textId="77777777" w:rsidR="00EC3FE2" w:rsidRDefault="00EC3FE2" w:rsidP="002C0CBE">
            <w:pPr>
              <w:suppressLineNumbers/>
              <w:suppressAutoHyphens/>
              <w:spacing w:before="60" w:after="0" w:line="240" w:lineRule="auto"/>
            </w:pPr>
            <w:r>
              <w:lastRenderedPageBreak/>
              <w:br w:type="page"/>
            </w:r>
            <w:r w:rsidRPr="00834C5D">
              <w:t>IN WITNESS WHEREOF, the Parties hereto have caused this Consent to be duly executed and delivered by their duly authorized officers on the dates indicated below their respective signatures.</w:t>
            </w:r>
          </w:p>
          <w:p w14:paraId="3891AA64" w14:textId="77777777" w:rsidR="00EC3FE2" w:rsidRDefault="00EC3FE2" w:rsidP="002C0CBE">
            <w:pPr>
              <w:suppressLineNumbers/>
              <w:suppressAutoHyphens/>
              <w:spacing w:before="60" w:after="0" w:line="240" w:lineRule="auto"/>
            </w:pPr>
          </w:p>
        </w:tc>
      </w:tr>
      <w:tr w:rsidR="00EC3FE2" w14:paraId="0F75F736" w14:textId="77777777" w:rsidTr="002C0CBE">
        <w:trPr>
          <w:trHeight w:val="22"/>
        </w:trPr>
        <w:tc>
          <w:tcPr>
            <w:tcW w:w="4464" w:type="dxa"/>
            <w:vAlign w:val="bottom"/>
          </w:tcPr>
          <w:p w14:paraId="6089BEA7" w14:textId="77777777" w:rsidR="00EC3FE2" w:rsidRDefault="00EC3FE2" w:rsidP="002C0CBE">
            <w:pPr>
              <w:suppressLineNumbers/>
              <w:suppressAutoHyphens/>
              <w:spacing w:before="60" w:after="0" w:line="240" w:lineRule="auto"/>
            </w:pPr>
            <w:r w:rsidRPr="00455CF8">
              <w:rPr>
                <w:rStyle w:val="0SCEContractInput"/>
                <w:b/>
                <w:bCs/>
                <w:i w:val="0"/>
                <w:iCs/>
              </w:rPr>
              <w:t>[NAME OF PROJECT COMPANY],</w:t>
            </w:r>
            <w:r>
              <w:br/>
            </w:r>
            <w:r>
              <w:br/>
              <w:t xml:space="preserve">a </w:t>
            </w:r>
            <w:r>
              <w:rPr>
                <w:rStyle w:val="0SCEContractInput"/>
                <w:i w:val="0"/>
                <w:iCs/>
              </w:rPr>
              <w:t xml:space="preserve">[Seller’s jurisdiction of organization and type of organization]. </w:t>
            </w:r>
          </w:p>
        </w:tc>
        <w:tc>
          <w:tcPr>
            <w:tcW w:w="432" w:type="dxa"/>
            <w:vAlign w:val="bottom"/>
          </w:tcPr>
          <w:p w14:paraId="1F64047B" w14:textId="77777777" w:rsidR="00EC3FE2" w:rsidRDefault="00EC3FE2" w:rsidP="002C0CBE">
            <w:pPr>
              <w:suppressLineNumbers/>
              <w:suppressAutoHyphens/>
              <w:spacing w:before="60" w:after="0" w:line="240" w:lineRule="auto"/>
            </w:pPr>
          </w:p>
        </w:tc>
        <w:tc>
          <w:tcPr>
            <w:tcW w:w="4464" w:type="dxa"/>
            <w:vAlign w:val="bottom"/>
          </w:tcPr>
          <w:p w14:paraId="5B0CA72B" w14:textId="77777777" w:rsidR="00EC3FE2" w:rsidRDefault="00EC3FE2" w:rsidP="002C0CBE">
            <w:pPr>
              <w:suppressLineNumbers/>
              <w:suppressAutoHyphens/>
              <w:spacing w:before="60" w:after="0" w:line="240" w:lineRule="auto"/>
            </w:pPr>
            <w:r>
              <w:rPr>
                <w:b/>
                <w:bCs/>
              </w:rPr>
              <w:t>SOUTHERN CALIFORNIA EDISON COMPANY,</w:t>
            </w:r>
            <w:r>
              <w:rPr>
                <w:b/>
                <w:bCs/>
              </w:rPr>
              <w:br/>
            </w:r>
            <w:r>
              <w:rPr>
                <w:b/>
                <w:bCs/>
              </w:rPr>
              <w:br/>
            </w:r>
            <w:r>
              <w:t>a California corporation.</w:t>
            </w:r>
          </w:p>
        </w:tc>
      </w:tr>
      <w:tr w:rsidR="00EC3FE2" w14:paraId="68B57B50" w14:textId="77777777" w:rsidTr="002C0CBE">
        <w:trPr>
          <w:trHeight w:val="22"/>
        </w:trPr>
        <w:tc>
          <w:tcPr>
            <w:tcW w:w="4464" w:type="dxa"/>
            <w:tcBorders>
              <w:bottom w:val="single" w:sz="4" w:space="0" w:color="auto"/>
            </w:tcBorders>
          </w:tcPr>
          <w:p w14:paraId="3B999D3F" w14:textId="77777777" w:rsidR="00EC3FE2" w:rsidRDefault="00EC3FE2" w:rsidP="002C0CBE">
            <w:pPr>
              <w:suppressLineNumbers/>
              <w:suppressAutoHyphens/>
              <w:spacing w:before="60" w:after="0" w:line="240" w:lineRule="auto"/>
              <w:ind w:left="744" w:hanging="744"/>
            </w:pPr>
          </w:p>
          <w:p w14:paraId="0F32506F" w14:textId="77777777" w:rsidR="00EC3FE2" w:rsidRDefault="00EC3FE2" w:rsidP="002C0CBE">
            <w:pPr>
              <w:suppressLineNumbers/>
              <w:suppressAutoHyphens/>
              <w:spacing w:before="60" w:after="0" w:line="240" w:lineRule="auto"/>
              <w:ind w:left="744" w:hanging="744"/>
            </w:pPr>
            <w:r>
              <w:t>By:</w:t>
            </w:r>
            <w:r>
              <w:tab/>
            </w:r>
          </w:p>
        </w:tc>
        <w:tc>
          <w:tcPr>
            <w:tcW w:w="432" w:type="dxa"/>
          </w:tcPr>
          <w:p w14:paraId="18445DEF" w14:textId="77777777" w:rsidR="00EC3FE2" w:rsidRDefault="00EC3FE2" w:rsidP="002C0CBE">
            <w:pPr>
              <w:suppressLineNumbers/>
              <w:suppressAutoHyphens/>
              <w:spacing w:before="60" w:after="0" w:line="240" w:lineRule="auto"/>
              <w:ind w:left="744" w:hanging="744"/>
              <w:rPr>
                <w:i/>
                <w:iCs/>
              </w:rPr>
            </w:pPr>
          </w:p>
        </w:tc>
        <w:tc>
          <w:tcPr>
            <w:tcW w:w="4464" w:type="dxa"/>
            <w:tcBorders>
              <w:bottom w:val="single" w:sz="4" w:space="0" w:color="auto"/>
            </w:tcBorders>
          </w:tcPr>
          <w:p w14:paraId="11D468BA" w14:textId="77777777" w:rsidR="00EC3FE2" w:rsidRDefault="00EC3FE2" w:rsidP="002C0CBE">
            <w:pPr>
              <w:suppressLineNumbers/>
              <w:suppressAutoHyphens/>
              <w:spacing w:before="60" w:after="0" w:line="240" w:lineRule="auto"/>
              <w:ind w:left="744" w:hanging="744"/>
              <w:rPr>
                <w:iCs/>
              </w:rPr>
            </w:pPr>
          </w:p>
          <w:p w14:paraId="1CC26550" w14:textId="77777777" w:rsidR="00EC3FE2" w:rsidRDefault="00EC3FE2" w:rsidP="002C0CBE">
            <w:pPr>
              <w:suppressLineNumbers/>
              <w:suppressAutoHyphens/>
              <w:spacing w:before="60" w:after="0" w:line="240" w:lineRule="auto"/>
              <w:ind w:left="744" w:hanging="744"/>
              <w:rPr>
                <w:iCs/>
              </w:rPr>
            </w:pPr>
            <w:r>
              <w:rPr>
                <w:iCs/>
              </w:rPr>
              <w:t>By:</w:t>
            </w:r>
            <w:r>
              <w:rPr>
                <w:iCs/>
              </w:rPr>
              <w:tab/>
            </w:r>
          </w:p>
        </w:tc>
      </w:tr>
      <w:tr w:rsidR="00EC3FE2" w14:paraId="6508DD4B" w14:textId="77777777" w:rsidTr="002C0CBE">
        <w:tc>
          <w:tcPr>
            <w:tcW w:w="4464" w:type="dxa"/>
            <w:tcBorders>
              <w:top w:val="single" w:sz="4" w:space="0" w:color="auto"/>
              <w:bottom w:val="single" w:sz="4" w:space="0" w:color="auto"/>
            </w:tcBorders>
          </w:tcPr>
          <w:p w14:paraId="15489052" w14:textId="77777777" w:rsidR="00EC3FE2" w:rsidRDefault="00EC3FE2" w:rsidP="002C0CBE">
            <w:pPr>
              <w:suppressLineNumbers/>
              <w:suppressAutoHyphens/>
              <w:spacing w:before="60" w:after="0" w:line="240" w:lineRule="auto"/>
              <w:ind w:left="744" w:hanging="744"/>
              <w:rPr>
                <w:b/>
                <w:iCs/>
              </w:rPr>
            </w:pPr>
            <w:r>
              <w:rPr>
                <w:iCs/>
              </w:rPr>
              <w:t>Name:</w:t>
            </w:r>
            <w:r>
              <w:rPr>
                <w:iCs/>
              </w:rPr>
              <w:tab/>
            </w:r>
          </w:p>
        </w:tc>
        <w:tc>
          <w:tcPr>
            <w:tcW w:w="432" w:type="dxa"/>
          </w:tcPr>
          <w:p w14:paraId="1BD54E9E" w14:textId="77777777" w:rsidR="00EC3FE2" w:rsidRDefault="00EC3FE2" w:rsidP="002C0CBE">
            <w:pPr>
              <w:suppressLineNumbers/>
              <w:suppressAutoHyphens/>
              <w:spacing w:before="60" w:after="0" w:line="240" w:lineRule="auto"/>
              <w:ind w:left="744" w:hanging="744"/>
            </w:pPr>
          </w:p>
        </w:tc>
        <w:tc>
          <w:tcPr>
            <w:tcW w:w="4464" w:type="dxa"/>
            <w:tcBorders>
              <w:top w:val="single" w:sz="4" w:space="0" w:color="auto"/>
              <w:bottom w:val="single" w:sz="4" w:space="0" w:color="auto"/>
            </w:tcBorders>
          </w:tcPr>
          <w:p w14:paraId="6135B90C" w14:textId="77777777" w:rsidR="00EC3FE2" w:rsidRDefault="00EC3FE2" w:rsidP="002C0CBE">
            <w:pPr>
              <w:suppressLineNumbers/>
              <w:suppressAutoHyphens/>
              <w:spacing w:before="60" w:after="0" w:line="240" w:lineRule="auto"/>
              <w:ind w:left="744" w:hanging="744"/>
              <w:rPr>
                <w:iCs/>
              </w:rPr>
            </w:pPr>
            <w:r>
              <w:rPr>
                <w:iCs/>
              </w:rPr>
              <w:t>Name:</w:t>
            </w:r>
            <w:r>
              <w:rPr>
                <w:iCs/>
              </w:rPr>
              <w:tab/>
            </w:r>
          </w:p>
        </w:tc>
      </w:tr>
      <w:tr w:rsidR="00EC3FE2" w14:paraId="2E3856AB" w14:textId="77777777" w:rsidTr="002C0CBE">
        <w:tc>
          <w:tcPr>
            <w:tcW w:w="4464" w:type="dxa"/>
            <w:tcBorders>
              <w:top w:val="single" w:sz="4" w:space="0" w:color="auto"/>
              <w:bottom w:val="single" w:sz="4" w:space="0" w:color="auto"/>
            </w:tcBorders>
          </w:tcPr>
          <w:p w14:paraId="201E8195" w14:textId="77777777" w:rsidR="00EC3FE2" w:rsidRDefault="00EC3FE2" w:rsidP="002C0CBE">
            <w:pPr>
              <w:suppressLineNumbers/>
              <w:suppressAutoHyphens/>
              <w:spacing w:before="60" w:after="0" w:line="240" w:lineRule="auto"/>
              <w:ind w:left="744" w:hanging="744"/>
              <w:rPr>
                <w:b/>
              </w:rPr>
            </w:pPr>
            <w:r>
              <w:rPr>
                <w:iCs/>
              </w:rPr>
              <w:t>Title:</w:t>
            </w:r>
            <w:r>
              <w:rPr>
                <w:iCs/>
              </w:rPr>
              <w:tab/>
            </w:r>
          </w:p>
        </w:tc>
        <w:tc>
          <w:tcPr>
            <w:tcW w:w="432" w:type="dxa"/>
          </w:tcPr>
          <w:p w14:paraId="4D5DE3DB" w14:textId="77777777" w:rsidR="00EC3FE2" w:rsidRDefault="00EC3FE2" w:rsidP="002C0CBE">
            <w:pPr>
              <w:suppressLineNumbers/>
              <w:suppressAutoHyphens/>
              <w:spacing w:before="60" w:after="0" w:line="240" w:lineRule="auto"/>
              <w:ind w:left="744" w:hanging="744"/>
            </w:pPr>
          </w:p>
        </w:tc>
        <w:tc>
          <w:tcPr>
            <w:tcW w:w="4464" w:type="dxa"/>
            <w:tcBorders>
              <w:top w:val="single" w:sz="4" w:space="0" w:color="auto"/>
              <w:bottom w:val="single" w:sz="4" w:space="0" w:color="auto"/>
            </w:tcBorders>
          </w:tcPr>
          <w:p w14:paraId="25FB2147" w14:textId="77777777" w:rsidR="00EC3FE2" w:rsidRDefault="00EC3FE2" w:rsidP="002C0CBE">
            <w:pPr>
              <w:suppressLineNumbers/>
              <w:suppressAutoHyphens/>
              <w:spacing w:before="60" w:after="0" w:line="240" w:lineRule="auto"/>
              <w:ind w:left="744" w:hanging="744"/>
            </w:pPr>
            <w:r>
              <w:rPr>
                <w:iCs/>
              </w:rPr>
              <w:t>Title:</w:t>
            </w:r>
            <w:r>
              <w:rPr>
                <w:iCs/>
              </w:rPr>
              <w:tab/>
            </w:r>
          </w:p>
        </w:tc>
      </w:tr>
      <w:tr w:rsidR="00EC3FE2" w14:paraId="7D73C9D6" w14:textId="77777777" w:rsidTr="002C0CBE">
        <w:trPr>
          <w:trHeight w:val="27"/>
        </w:trPr>
        <w:tc>
          <w:tcPr>
            <w:tcW w:w="4464" w:type="dxa"/>
            <w:tcBorders>
              <w:top w:val="single" w:sz="4" w:space="0" w:color="auto"/>
              <w:bottom w:val="single" w:sz="4" w:space="0" w:color="auto"/>
            </w:tcBorders>
          </w:tcPr>
          <w:p w14:paraId="4261A89A" w14:textId="77777777" w:rsidR="00EC3FE2" w:rsidRDefault="00EC3FE2" w:rsidP="002C0CBE">
            <w:pPr>
              <w:suppressLineNumbers/>
              <w:suppressAutoHyphens/>
              <w:spacing w:before="60" w:after="0" w:line="240" w:lineRule="auto"/>
              <w:ind w:left="744" w:hanging="744"/>
            </w:pPr>
            <w:r>
              <w:t>Date:</w:t>
            </w:r>
            <w:r>
              <w:tab/>
            </w:r>
          </w:p>
        </w:tc>
        <w:tc>
          <w:tcPr>
            <w:tcW w:w="432" w:type="dxa"/>
          </w:tcPr>
          <w:p w14:paraId="378DE48D" w14:textId="77777777" w:rsidR="00EC3FE2" w:rsidRDefault="00EC3FE2" w:rsidP="002C0CBE">
            <w:pPr>
              <w:suppressLineNumbers/>
              <w:suppressAutoHyphens/>
              <w:spacing w:before="60" w:after="0" w:line="240" w:lineRule="auto"/>
              <w:ind w:left="744" w:hanging="744"/>
            </w:pPr>
          </w:p>
        </w:tc>
        <w:tc>
          <w:tcPr>
            <w:tcW w:w="4464" w:type="dxa"/>
            <w:tcBorders>
              <w:top w:val="single" w:sz="4" w:space="0" w:color="auto"/>
              <w:bottom w:val="single" w:sz="4" w:space="0" w:color="auto"/>
            </w:tcBorders>
          </w:tcPr>
          <w:p w14:paraId="5985CF6F" w14:textId="77777777" w:rsidR="00EC3FE2" w:rsidRDefault="00EC3FE2" w:rsidP="002C0CBE">
            <w:pPr>
              <w:suppressLineNumbers/>
              <w:suppressAutoHyphens/>
              <w:spacing w:before="60" w:after="0" w:line="240" w:lineRule="auto"/>
              <w:ind w:left="744" w:hanging="744"/>
            </w:pPr>
            <w:r>
              <w:t>Date:</w:t>
            </w:r>
            <w:r>
              <w:tab/>
            </w:r>
          </w:p>
        </w:tc>
      </w:tr>
    </w:tbl>
    <w:p w14:paraId="5E1301E3" w14:textId="77777777" w:rsidR="00EC3FE2" w:rsidRDefault="00EC3FE2" w:rsidP="00EC3FE2">
      <w:pPr>
        <w:suppressLineNumbers/>
        <w:suppressAutoHyphens/>
        <w:spacing w:after="0" w:line="240" w:lineRule="auto"/>
      </w:pPr>
    </w:p>
    <w:tbl>
      <w:tblPr>
        <w:tblW w:w="4464" w:type="dxa"/>
        <w:tblCellMar>
          <w:top w:w="58" w:type="dxa"/>
          <w:left w:w="0" w:type="dxa"/>
          <w:bottom w:w="58" w:type="dxa"/>
          <w:right w:w="0" w:type="dxa"/>
        </w:tblCellMar>
        <w:tblLook w:val="01E0" w:firstRow="1" w:lastRow="1" w:firstColumn="1" w:lastColumn="1" w:noHBand="0" w:noVBand="0"/>
      </w:tblPr>
      <w:tblGrid>
        <w:gridCol w:w="4464"/>
      </w:tblGrid>
      <w:tr w:rsidR="00EC3FE2" w14:paraId="180BBF59" w14:textId="77777777" w:rsidTr="002C0CBE">
        <w:trPr>
          <w:trHeight w:val="22"/>
        </w:trPr>
        <w:tc>
          <w:tcPr>
            <w:tcW w:w="4464" w:type="dxa"/>
            <w:vAlign w:val="bottom"/>
          </w:tcPr>
          <w:p w14:paraId="1A3C5814" w14:textId="77777777" w:rsidR="00EC3FE2" w:rsidRDefault="00EC3FE2" w:rsidP="002C0CBE">
            <w:pPr>
              <w:suppressLineNumbers/>
              <w:suppressAutoHyphens/>
              <w:spacing w:before="60" w:after="0" w:line="240" w:lineRule="auto"/>
            </w:pPr>
            <w:r w:rsidRPr="000331C9">
              <w:rPr>
                <w:rStyle w:val="0SCEContractInput"/>
                <w:b/>
                <w:bCs/>
                <w:i w:val="0"/>
                <w:iCs/>
              </w:rPr>
              <w:t>[NAME OF COLLATERAL AGENT],</w:t>
            </w:r>
            <w:r>
              <w:br/>
            </w:r>
            <w:r>
              <w:br/>
              <w:t xml:space="preserve">a </w:t>
            </w:r>
            <w:r>
              <w:rPr>
                <w:rStyle w:val="0SCEContractInput"/>
                <w:i w:val="0"/>
                <w:iCs/>
              </w:rPr>
              <w:t xml:space="preserve">[Collateral Agent’s jurisdiction of organization and type of organization]. </w:t>
            </w:r>
          </w:p>
        </w:tc>
      </w:tr>
      <w:tr w:rsidR="00EC3FE2" w14:paraId="19602913" w14:textId="77777777" w:rsidTr="002C0CBE">
        <w:trPr>
          <w:trHeight w:val="22"/>
        </w:trPr>
        <w:tc>
          <w:tcPr>
            <w:tcW w:w="4464" w:type="dxa"/>
            <w:tcBorders>
              <w:bottom w:val="single" w:sz="4" w:space="0" w:color="auto"/>
            </w:tcBorders>
          </w:tcPr>
          <w:p w14:paraId="15B88922" w14:textId="77777777" w:rsidR="00EC3FE2" w:rsidRDefault="00EC3FE2" w:rsidP="002C0CBE">
            <w:pPr>
              <w:suppressLineNumbers/>
              <w:suppressAutoHyphens/>
              <w:spacing w:before="60" w:after="0" w:line="240" w:lineRule="auto"/>
              <w:ind w:left="744" w:hanging="744"/>
            </w:pPr>
          </w:p>
          <w:p w14:paraId="6371A1FC" w14:textId="77777777" w:rsidR="00EC3FE2" w:rsidRDefault="00EC3FE2" w:rsidP="002C0CBE">
            <w:pPr>
              <w:suppressLineNumbers/>
              <w:suppressAutoHyphens/>
              <w:spacing w:before="60" w:after="0" w:line="240" w:lineRule="auto"/>
              <w:ind w:left="744" w:hanging="744"/>
            </w:pPr>
            <w:r>
              <w:t>By:</w:t>
            </w:r>
            <w:r>
              <w:tab/>
            </w:r>
          </w:p>
        </w:tc>
      </w:tr>
      <w:tr w:rsidR="00EC3FE2" w14:paraId="428A6E2D" w14:textId="77777777" w:rsidTr="002C0CBE">
        <w:tc>
          <w:tcPr>
            <w:tcW w:w="4464" w:type="dxa"/>
            <w:tcBorders>
              <w:top w:val="single" w:sz="4" w:space="0" w:color="auto"/>
              <w:bottom w:val="single" w:sz="4" w:space="0" w:color="auto"/>
            </w:tcBorders>
          </w:tcPr>
          <w:p w14:paraId="1914804B" w14:textId="77777777" w:rsidR="00EC3FE2" w:rsidRDefault="00EC3FE2" w:rsidP="002C0CBE">
            <w:pPr>
              <w:suppressLineNumbers/>
              <w:suppressAutoHyphens/>
              <w:spacing w:before="60" w:after="0" w:line="240" w:lineRule="auto"/>
              <w:ind w:left="744" w:hanging="744"/>
              <w:rPr>
                <w:b/>
                <w:iCs/>
              </w:rPr>
            </w:pPr>
            <w:r>
              <w:rPr>
                <w:iCs/>
              </w:rPr>
              <w:t>Name:</w:t>
            </w:r>
            <w:r>
              <w:rPr>
                <w:iCs/>
              </w:rPr>
              <w:tab/>
            </w:r>
          </w:p>
        </w:tc>
      </w:tr>
      <w:tr w:rsidR="00EC3FE2" w14:paraId="5B6C92D8" w14:textId="77777777" w:rsidTr="002C0CBE">
        <w:tc>
          <w:tcPr>
            <w:tcW w:w="4464" w:type="dxa"/>
            <w:tcBorders>
              <w:top w:val="single" w:sz="4" w:space="0" w:color="auto"/>
              <w:bottom w:val="single" w:sz="4" w:space="0" w:color="auto"/>
            </w:tcBorders>
          </w:tcPr>
          <w:p w14:paraId="53B17F46" w14:textId="77777777" w:rsidR="00EC3FE2" w:rsidRDefault="00EC3FE2" w:rsidP="002C0CBE">
            <w:pPr>
              <w:suppressLineNumbers/>
              <w:suppressAutoHyphens/>
              <w:spacing w:before="60" w:after="0" w:line="240" w:lineRule="auto"/>
              <w:ind w:left="744" w:hanging="744"/>
              <w:rPr>
                <w:b/>
              </w:rPr>
            </w:pPr>
            <w:r>
              <w:rPr>
                <w:iCs/>
              </w:rPr>
              <w:t>Title:</w:t>
            </w:r>
            <w:r>
              <w:rPr>
                <w:iCs/>
              </w:rPr>
              <w:tab/>
            </w:r>
          </w:p>
        </w:tc>
      </w:tr>
      <w:tr w:rsidR="00EC3FE2" w14:paraId="10F82A31" w14:textId="77777777" w:rsidTr="002C0CBE">
        <w:trPr>
          <w:trHeight w:val="15"/>
        </w:trPr>
        <w:tc>
          <w:tcPr>
            <w:tcW w:w="4464" w:type="dxa"/>
            <w:tcBorders>
              <w:top w:val="single" w:sz="4" w:space="0" w:color="auto"/>
              <w:bottom w:val="single" w:sz="4" w:space="0" w:color="auto"/>
            </w:tcBorders>
          </w:tcPr>
          <w:p w14:paraId="6F4A5051" w14:textId="77777777" w:rsidR="00EC3FE2" w:rsidRDefault="00EC3FE2" w:rsidP="002C0CBE">
            <w:pPr>
              <w:suppressLineNumbers/>
              <w:suppressAutoHyphens/>
              <w:spacing w:before="60" w:after="0" w:line="240" w:lineRule="auto"/>
              <w:ind w:left="744" w:hanging="744"/>
            </w:pPr>
            <w:r>
              <w:t>Date:</w:t>
            </w:r>
            <w:r>
              <w:tab/>
            </w:r>
          </w:p>
        </w:tc>
      </w:tr>
    </w:tbl>
    <w:p w14:paraId="1B774988" w14:textId="77777777" w:rsidR="00EC3FE2" w:rsidRDefault="00EC3FE2" w:rsidP="00EC3FE2">
      <w:pPr>
        <w:suppressLineNumbers/>
        <w:suppressAutoHyphens/>
        <w:spacing w:after="0"/>
      </w:pPr>
    </w:p>
    <w:p w14:paraId="4A4CB4EE" w14:textId="77777777" w:rsidR="00EC3FE2" w:rsidRDefault="00EC3FE2" w:rsidP="00EC3FE2">
      <w:pPr>
        <w:suppressLineNumbers/>
        <w:suppressAutoHyphens/>
        <w:spacing w:after="0"/>
      </w:pPr>
    </w:p>
    <w:p w14:paraId="0E320AD1" w14:textId="77777777" w:rsidR="008A3F40" w:rsidRDefault="008A3F40">
      <w:pPr>
        <w:suppressLineNumbers/>
        <w:suppressAutoHyphens/>
        <w:spacing w:after="0"/>
      </w:pPr>
    </w:p>
    <w:p w14:paraId="30D5B677" w14:textId="77777777" w:rsidR="008A3F40" w:rsidRDefault="008A3F40">
      <w:pPr>
        <w:suppressLineNumbers/>
        <w:suppressAutoHyphens/>
        <w:spacing w:after="0"/>
      </w:pPr>
    </w:p>
    <w:p w14:paraId="11C5B219" w14:textId="77777777" w:rsidR="008A3F40" w:rsidRDefault="00B673FC">
      <w:pPr>
        <w:suppressLineNumbers/>
        <w:suppressAutoHyphens/>
        <w:spacing w:after="0"/>
        <w:jc w:val="center"/>
        <w:rPr>
          <w:b/>
        </w:rPr>
      </w:pPr>
      <w:r>
        <w:rPr>
          <w:b/>
        </w:rPr>
        <w:br w:type="page"/>
      </w:r>
    </w:p>
    <w:p w14:paraId="684E2BC4" w14:textId="77777777" w:rsidR="008A3F40" w:rsidRDefault="00B673FC">
      <w:pPr>
        <w:suppressLineNumbers/>
        <w:suppressAutoHyphens/>
        <w:spacing w:after="0"/>
        <w:jc w:val="center"/>
        <w:rPr>
          <w:b/>
        </w:rPr>
      </w:pPr>
      <w:r>
        <w:rPr>
          <w:b/>
        </w:rPr>
        <w:lastRenderedPageBreak/>
        <w:t>SCHEDULE A</w:t>
      </w:r>
    </w:p>
    <w:p w14:paraId="19F1F15F" w14:textId="77777777" w:rsidR="008A3F40" w:rsidRDefault="008A3F40">
      <w:pPr>
        <w:suppressLineNumbers/>
        <w:suppressAutoHyphens/>
        <w:spacing w:after="0"/>
        <w:jc w:val="center"/>
        <w:rPr>
          <w:b/>
        </w:rPr>
      </w:pPr>
    </w:p>
    <w:p w14:paraId="71C583F4" w14:textId="77777777" w:rsidR="008A3F40" w:rsidRDefault="00B673FC">
      <w:pPr>
        <w:suppressLineNumbers/>
        <w:suppressAutoHyphens/>
        <w:spacing w:after="0"/>
        <w:jc w:val="center"/>
        <w:rPr>
          <w:b/>
        </w:rPr>
      </w:pPr>
      <w:r>
        <w:t>[Describe any disclosures relevant to representations and warranties made in Section 3.4]</w:t>
      </w:r>
      <w:r>
        <w:rPr>
          <w:b/>
        </w:rPr>
        <w:br w:type="page"/>
      </w:r>
    </w:p>
    <w:p w14:paraId="41641B8E" w14:textId="77777777" w:rsidR="008A3F40" w:rsidRDefault="00B673FC">
      <w:pPr>
        <w:suppressLineNumbers/>
        <w:suppressAutoHyphens/>
        <w:spacing w:after="0"/>
        <w:jc w:val="center"/>
        <w:rPr>
          <w:b/>
        </w:rPr>
      </w:pPr>
      <w:r>
        <w:rPr>
          <w:b/>
        </w:rPr>
        <w:lastRenderedPageBreak/>
        <w:t>SCHEDULE B</w:t>
      </w:r>
    </w:p>
    <w:p w14:paraId="3881F06D" w14:textId="77777777" w:rsidR="008A3F40" w:rsidRDefault="008A3F40">
      <w:pPr>
        <w:suppressLineNumbers/>
        <w:suppressAutoHyphens/>
        <w:spacing w:after="0"/>
        <w:jc w:val="center"/>
        <w:rPr>
          <w:b/>
        </w:rPr>
      </w:pPr>
    </w:p>
    <w:p w14:paraId="6BF15744" w14:textId="77777777" w:rsidR="008A3F40" w:rsidRDefault="00B673FC">
      <w:pPr>
        <w:suppressLineNumbers/>
        <w:suppressAutoHyphens/>
        <w:spacing w:after="0"/>
        <w:jc w:val="center"/>
      </w:pPr>
      <w:r>
        <w:t>[Describe any disclosures relevant to representations and warranties made in Section 4.4]</w:t>
      </w:r>
    </w:p>
    <w:p w14:paraId="24ADCB75" w14:textId="77777777" w:rsidR="008A3F40" w:rsidRDefault="008A3F40">
      <w:pPr>
        <w:suppressLineNumbers/>
        <w:tabs>
          <w:tab w:val="left" w:pos="4680"/>
          <w:tab w:val="left" w:pos="9360"/>
        </w:tabs>
        <w:suppressAutoHyphens/>
        <w:rPr>
          <w:color w:val="000000"/>
        </w:rPr>
      </w:pPr>
    </w:p>
    <w:p w14:paraId="3A6315CE" w14:textId="77777777" w:rsidR="008A3F40" w:rsidRDefault="008A3F40">
      <w:pPr>
        <w:suppressLineNumbers/>
        <w:tabs>
          <w:tab w:val="left" w:pos="4680"/>
          <w:tab w:val="left" w:pos="9360"/>
        </w:tabs>
        <w:suppressAutoHyphens/>
        <w:rPr>
          <w:color w:val="000000"/>
          <w:u w:val="single"/>
        </w:rPr>
      </w:pPr>
    </w:p>
    <w:p w14:paraId="47EB60B7" w14:textId="77777777" w:rsidR="008A3F40" w:rsidRDefault="008A3F40">
      <w:pPr>
        <w:suppressLineNumbers/>
        <w:suppressAutoHyphens/>
        <w:spacing w:after="0"/>
        <w:jc w:val="center"/>
        <w:rPr>
          <w:b/>
        </w:rPr>
        <w:sectPr w:rsidR="008A3F40">
          <w:footerReference w:type="default" r:id="rId32"/>
          <w:pgSz w:w="12240" w:h="15840" w:code="1"/>
          <w:pgMar w:top="1440" w:right="1440" w:bottom="1440" w:left="1440" w:header="720" w:footer="720" w:gutter="0"/>
          <w:pgNumType w:start="1"/>
          <w:cols w:space="720"/>
          <w:docGrid w:linePitch="360"/>
        </w:sectPr>
      </w:pPr>
    </w:p>
    <w:p w14:paraId="2BEA33E2" w14:textId="41BD656D" w:rsidR="008A3F40" w:rsidRDefault="00B673FC">
      <w:pPr>
        <w:pStyle w:val="1SCEExhTitle"/>
        <w:suppressLineNumbers/>
        <w:suppressAutoHyphens/>
        <w:rPr>
          <w:caps/>
        </w:rPr>
      </w:pPr>
      <w:bookmarkStart w:id="1250" w:name="_Toc78311254"/>
      <w:bookmarkStart w:id="1251" w:name="_Toc99534599"/>
      <w:bookmarkStart w:id="1252" w:name="_Toc100935269"/>
      <w:bookmarkStart w:id="1253" w:name="_Toc100999430"/>
      <w:bookmarkStart w:id="1254" w:name="_Toc100999556"/>
      <w:bookmarkStart w:id="1255" w:name="_Toc102395635"/>
      <w:bookmarkStart w:id="1256" w:name="_Toc102395700"/>
      <w:bookmarkStart w:id="1257" w:name="_Toc102395898"/>
      <w:bookmarkStart w:id="1258" w:name="_Toc102750238"/>
      <w:bookmarkStart w:id="1259" w:name="_Toc105796884"/>
      <w:bookmarkStart w:id="1260" w:name="_Toc108607506"/>
      <w:bookmarkStart w:id="1261" w:name="_Toc117255163"/>
      <w:bookmarkStart w:id="1262" w:name="_Toc134448280"/>
      <w:bookmarkStart w:id="1263" w:name="_Toc134618476"/>
      <w:bookmarkStart w:id="1264" w:name="_Toc134627404"/>
      <w:bookmarkStart w:id="1265" w:name="_Toc141970434"/>
      <w:bookmarkStart w:id="1266" w:name="_Toc144114757"/>
      <w:bookmarkStart w:id="1267" w:name="_Toc156823662"/>
      <w:bookmarkStart w:id="1268" w:name="_Toc158129092"/>
      <w:bookmarkStart w:id="1269" w:name="_Toc159578875"/>
      <w:bookmarkStart w:id="1270" w:name="_Toc168666428"/>
      <w:bookmarkStart w:id="1271" w:name="_Toc169090115"/>
      <w:bookmarkStart w:id="1272" w:name="_Toc171515697"/>
      <w:bookmarkStart w:id="1273" w:name="_Toc178766887"/>
      <w:bookmarkStart w:id="1274" w:name="_Toc178766901"/>
      <w:bookmarkStart w:id="1275" w:name="_Toc178865883"/>
      <w:bookmarkStart w:id="1276" w:name="_Toc178865895"/>
      <w:bookmarkStart w:id="1277" w:name="_Toc178868131"/>
      <w:bookmarkStart w:id="1278" w:name="_Toc179386982"/>
      <w:bookmarkStart w:id="1279" w:name="_Toc179387045"/>
      <w:bookmarkStart w:id="1280" w:name="_Toc179387057"/>
      <w:bookmarkStart w:id="1281" w:name="_Toc179387107"/>
      <w:bookmarkStart w:id="1282" w:name="_Toc179387133"/>
      <w:bookmarkStart w:id="1283" w:name="_Toc179387145"/>
      <w:bookmarkStart w:id="1284" w:name="_Toc179387199"/>
      <w:bookmarkStart w:id="1285" w:name="_Toc179387211"/>
      <w:bookmarkStart w:id="1286" w:name="_Toc179387273"/>
      <w:bookmarkStart w:id="1287" w:name="_Toc179387392"/>
      <w:bookmarkStart w:id="1288" w:name="_Toc180161154"/>
      <w:bookmarkStart w:id="1289" w:name="_Toc181196610"/>
      <w:bookmarkStart w:id="1290" w:name="_Toc191556589"/>
      <w:bookmarkStart w:id="1291" w:name="_Toc203397839"/>
      <w:bookmarkStart w:id="1292" w:name="_Toc203736762"/>
      <w:bookmarkStart w:id="1293" w:name="_Toc209174318"/>
      <w:bookmarkStart w:id="1294" w:name="_Toc364783641"/>
      <w:bookmarkStart w:id="1295" w:name="_Toc366241194"/>
      <w:bookmarkStart w:id="1296" w:name="_Toc366249628"/>
      <w:r>
        <w:lastRenderedPageBreak/>
        <w:t>EXHIBIT</w:t>
      </w:r>
      <w:r w:rsidR="00A95BCE">
        <w:t> </w:t>
      </w:r>
      <w:r>
        <w:t>G</w:t>
      </w:r>
      <w:r>
        <w:br/>
      </w:r>
      <w:r>
        <w:br/>
      </w:r>
      <w:r>
        <w:rPr>
          <w:rFonts w:eastAsia="Times New Roman Bold"/>
        </w:rPr>
        <w:t>FORM OF LETTER OF CREDIT</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14:paraId="3F004AA3" w14:textId="77777777" w:rsidR="002C48E4" w:rsidRPr="00FC74A6" w:rsidRDefault="002C48E4" w:rsidP="0030665E">
      <w:pPr>
        <w:pStyle w:val="0SCEBaseParagraph"/>
        <w:jc w:val="center"/>
      </w:pPr>
      <w:r w:rsidRPr="00FC74A6">
        <w:t xml:space="preserve">[Issuing </w:t>
      </w:r>
      <w:r>
        <w:t>b</w:t>
      </w:r>
      <w:r w:rsidRPr="00FC74A6">
        <w:t xml:space="preserve">ank’s </w:t>
      </w:r>
      <w:r>
        <w:t>l</w:t>
      </w:r>
      <w:r w:rsidRPr="00FC74A6">
        <w:t>etterhead</w:t>
      </w:r>
      <w:r>
        <w:t>]</w:t>
      </w:r>
    </w:p>
    <w:p w14:paraId="093C30DA" w14:textId="77777777" w:rsidR="002C48E4" w:rsidRPr="002C48E4" w:rsidRDefault="002C48E4" w:rsidP="002C48E4">
      <w:pPr>
        <w:pStyle w:val="0SCEBaseParagraph"/>
        <w:rPr>
          <w:rStyle w:val="0SCEContractInstructions"/>
        </w:rPr>
      </w:pPr>
      <w:r>
        <w:t xml:space="preserve">IRREVOCABLE STANDBY LETTER OF CREDIT NO.: </w:t>
      </w:r>
      <w:r w:rsidRPr="002C48E4">
        <w:rPr>
          <w:rStyle w:val="0SCEContractInstructions"/>
        </w:rPr>
        <w:t>[INSERT NO.]</w:t>
      </w:r>
    </w:p>
    <w:p w14:paraId="346D237F" w14:textId="43010728" w:rsidR="002C48E4" w:rsidRPr="0030665E" w:rsidRDefault="0030665E" w:rsidP="002C48E4">
      <w:pPr>
        <w:pStyle w:val="0SCEBaseParagraph"/>
        <w:rPr>
          <w:rStyle w:val="0SCEContractInstructions"/>
        </w:rPr>
      </w:pPr>
      <w:r>
        <w:rPr>
          <w:rStyle w:val="0SCEContractInstructions"/>
        </w:rPr>
        <w:t>[</w:t>
      </w:r>
      <w:r w:rsidR="002C48E4" w:rsidRPr="0030665E">
        <w:rPr>
          <w:rStyle w:val="0SCEContractInstructions"/>
        </w:rPr>
        <w:t>ISSUE DATE:</w:t>
      </w:r>
      <w:r>
        <w:rPr>
          <w:rStyle w:val="0SCEContractInstructions"/>
        </w:rPr>
        <w:t>]</w:t>
      </w:r>
    </w:p>
    <w:p w14:paraId="090DF382" w14:textId="32552CB3" w:rsidR="002C48E4" w:rsidRDefault="002C48E4" w:rsidP="002C48E4">
      <w:pPr>
        <w:pStyle w:val="0SCEBaseParagraph"/>
        <w:spacing w:after="0"/>
      </w:pPr>
      <w:r>
        <w:t>ISSUING BANK:</w:t>
      </w:r>
    </w:p>
    <w:p w14:paraId="77436D3B" w14:textId="1641A0E9" w:rsidR="002C48E4" w:rsidRPr="0030665E" w:rsidRDefault="0030665E" w:rsidP="002C48E4">
      <w:pPr>
        <w:pStyle w:val="0SCEBaseParagraph"/>
        <w:spacing w:after="0"/>
        <w:rPr>
          <w:rStyle w:val="0SCEContractInstructions"/>
        </w:rPr>
      </w:pPr>
      <w:r w:rsidRPr="0030665E">
        <w:rPr>
          <w:rStyle w:val="0SCEContractInstructions"/>
        </w:rPr>
        <w:t>[</w:t>
      </w:r>
      <w:r w:rsidR="002C48E4" w:rsidRPr="0030665E">
        <w:rPr>
          <w:rStyle w:val="0SCEContractInstructions"/>
        </w:rPr>
        <w:t>ISSUING BANK NAME</w:t>
      </w:r>
      <w:r w:rsidRPr="0030665E">
        <w:rPr>
          <w:rStyle w:val="0SCEContractInstructions"/>
        </w:rPr>
        <w:t>]</w:t>
      </w:r>
    </w:p>
    <w:p w14:paraId="70C27AAC" w14:textId="5A41B3E1" w:rsidR="002C48E4" w:rsidRPr="0030665E" w:rsidRDefault="0030665E" w:rsidP="002C48E4">
      <w:pPr>
        <w:pStyle w:val="0SCEBaseParagraph"/>
        <w:spacing w:after="0"/>
        <w:rPr>
          <w:rStyle w:val="0SCEContractInstructions"/>
        </w:rPr>
      </w:pPr>
      <w:r w:rsidRPr="0030665E">
        <w:rPr>
          <w:rStyle w:val="0SCEContractInstructions"/>
        </w:rPr>
        <w:t>[</w:t>
      </w:r>
      <w:r w:rsidR="002C48E4" w:rsidRPr="0030665E">
        <w:rPr>
          <w:rStyle w:val="0SCEContractInstructions"/>
        </w:rPr>
        <w:t>ADDRESS</w:t>
      </w:r>
      <w:r w:rsidRPr="0030665E">
        <w:rPr>
          <w:rStyle w:val="0SCEContractInstructions"/>
        </w:rPr>
        <w:t>]</w:t>
      </w:r>
    </w:p>
    <w:p w14:paraId="6FE91DA1" w14:textId="53021866" w:rsidR="002C48E4" w:rsidRPr="0030665E" w:rsidRDefault="0030665E" w:rsidP="002C48E4">
      <w:pPr>
        <w:pStyle w:val="0SCEBaseParagraph"/>
        <w:spacing w:after="0"/>
        <w:rPr>
          <w:rStyle w:val="0SCEContractInstructions"/>
        </w:rPr>
      </w:pPr>
      <w:r w:rsidRPr="0030665E">
        <w:rPr>
          <w:rStyle w:val="0SCEContractInstructions"/>
        </w:rPr>
        <w:t>[</w:t>
      </w:r>
      <w:r w:rsidR="002C48E4" w:rsidRPr="0030665E">
        <w:rPr>
          <w:rStyle w:val="0SCEContractInstructions"/>
        </w:rPr>
        <w:t>CITY, STATE, XXXXX-XXXX</w:t>
      </w:r>
      <w:r w:rsidRPr="0030665E">
        <w:rPr>
          <w:rStyle w:val="0SCEContractInstructions"/>
        </w:rPr>
        <w:t>]</w:t>
      </w:r>
    </w:p>
    <w:p w14:paraId="5D22A126" w14:textId="71A1BE95" w:rsidR="002C48E4" w:rsidRPr="002C48E4" w:rsidRDefault="002C48E4" w:rsidP="002C48E4">
      <w:pPr>
        <w:pStyle w:val="0SCEBaseParagraph"/>
        <w:spacing w:after="0"/>
      </w:pPr>
      <w:r w:rsidRPr="002C48E4">
        <w:t xml:space="preserve">FACSIMILE NO. (FAX): </w:t>
      </w:r>
      <w:r w:rsidRPr="002C48E4">
        <w:rPr>
          <w:rStyle w:val="0SCEContractInstructions"/>
        </w:rPr>
        <w:t>[INSERT FAX NUMBER]</w:t>
      </w:r>
    </w:p>
    <w:p w14:paraId="148D0BCB" w14:textId="77777777" w:rsidR="002C48E4" w:rsidRPr="002C48E4" w:rsidRDefault="002C48E4" w:rsidP="002C48E4">
      <w:pPr>
        <w:pStyle w:val="0SCEBaseParagraph"/>
        <w:spacing w:after="0"/>
      </w:pPr>
      <w:r w:rsidRPr="002C48E4">
        <w:t xml:space="preserve">EMAIL ADDRESS: </w:t>
      </w:r>
      <w:r w:rsidRPr="002C48E4">
        <w:rPr>
          <w:rStyle w:val="0SCEContractInstructions"/>
        </w:rPr>
        <w:t>[INSERT EMAIL ADDRESS]</w:t>
      </w:r>
    </w:p>
    <w:p w14:paraId="020A2E30" w14:textId="77777777" w:rsidR="002C48E4" w:rsidRPr="002C48E4" w:rsidRDefault="002C48E4" w:rsidP="002C48E4">
      <w:pPr>
        <w:pStyle w:val="0SCEBaseParagraph"/>
        <w:spacing w:after="0"/>
      </w:pPr>
      <w:r w:rsidRPr="002C48E4">
        <w:t>ATTENTION:</w:t>
      </w:r>
    </w:p>
    <w:p w14:paraId="5B9A86D5" w14:textId="77777777" w:rsidR="002C48E4" w:rsidRPr="002C48E4" w:rsidRDefault="002C48E4" w:rsidP="002C48E4">
      <w:pPr>
        <w:pStyle w:val="0SCEBaseParagraph"/>
      </w:pPr>
    </w:p>
    <w:p w14:paraId="52337757" w14:textId="77777777" w:rsidR="002C48E4" w:rsidRPr="002C48E4" w:rsidRDefault="002C48E4" w:rsidP="002C48E4">
      <w:pPr>
        <w:pStyle w:val="0SCEBaseParagraph"/>
        <w:spacing w:after="0"/>
      </w:pPr>
      <w:r w:rsidRPr="002C48E4">
        <w:t>BENEFICIARY:</w:t>
      </w:r>
    </w:p>
    <w:p w14:paraId="1B762CE9" w14:textId="46D0821C" w:rsidR="002C48E4" w:rsidRPr="002C48E4" w:rsidRDefault="002C48E4" w:rsidP="002C48E4">
      <w:pPr>
        <w:pStyle w:val="0SCEBaseParagraph"/>
        <w:spacing w:after="0"/>
      </w:pPr>
      <w:r w:rsidRPr="002C48E4">
        <w:t>SOUTHERN CALIFORNIA EDISON COMPANY</w:t>
      </w:r>
    </w:p>
    <w:p w14:paraId="1FA59421" w14:textId="77777777" w:rsidR="002C48E4" w:rsidRPr="002C48E4" w:rsidRDefault="002C48E4" w:rsidP="002C48E4">
      <w:pPr>
        <w:pStyle w:val="0SCEBaseParagraph"/>
        <w:spacing w:after="0"/>
      </w:pPr>
      <w:r w:rsidRPr="002C48E4">
        <w:t>GO#1, QUAD 2B</w:t>
      </w:r>
    </w:p>
    <w:p w14:paraId="2E307348" w14:textId="77777777" w:rsidR="002C48E4" w:rsidRPr="002C48E4" w:rsidRDefault="002C48E4" w:rsidP="002C48E4">
      <w:pPr>
        <w:pStyle w:val="0SCEBaseParagraph"/>
        <w:spacing w:after="0"/>
      </w:pPr>
      <w:r w:rsidRPr="002C48E4">
        <w:t xml:space="preserve">2244 WALNUT GROVE AVENUE </w:t>
      </w:r>
    </w:p>
    <w:p w14:paraId="13C35AF7" w14:textId="77777777" w:rsidR="002C48E4" w:rsidRPr="002C48E4" w:rsidRDefault="002C48E4" w:rsidP="002C48E4">
      <w:pPr>
        <w:pStyle w:val="0SCEBaseParagraph"/>
        <w:spacing w:after="0"/>
      </w:pPr>
      <w:r w:rsidRPr="002C48E4">
        <w:t>ROSEMEAD, CA 91770</w:t>
      </w:r>
    </w:p>
    <w:p w14:paraId="488565FC" w14:textId="77777777" w:rsidR="002C48E4" w:rsidRPr="002C48E4" w:rsidRDefault="002C48E4" w:rsidP="002C48E4">
      <w:pPr>
        <w:pStyle w:val="0SCEBaseParagraph"/>
        <w:spacing w:after="0"/>
      </w:pPr>
      <w:r w:rsidRPr="002C48E4">
        <w:t>EMAIL ADDRESS: SCECOLLATERAL@SCE.COM</w:t>
      </w:r>
    </w:p>
    <w:p w14:paraId="46F77F30" w14:textId="242F700E" w:rsidR="002C48E4" w:rsidRPr="002C48E4" w:rsidRDefault="002C48E4" w:rsidP="002C48E4">
      <w:pPr>
        <w:pStyle w:val="0SCEBaseParagraph"/>
        <w:spacing w:after="0"/>
      </w:pPr>
      <w:r w:rsidRPr="002C48E4">
        <w:t>ATTENTION: MANAGER OF RISK OPERATIONS AND COLLATERAL MANAGEMENT</w:t>
      </w:r>
    </w:p>
    <w:p w14:paraId="22FE17DD" w14:textId="77777777" w:rsidR="002C48E4" w:rsidRPr="002C48E4" w:rsidRDefault="002C48E4" w:rsidP="002C48E4">
      <w:pPr>
        <w:pStyle w:val="0SCEBaseParagraph"/>
        <w:spacing w:after="0"/>
      </w:pPr>
    </w:p>
    <w:p w14:paraId="1EAF591A" w14:textId="2613DB19" w:rsidR="002C48E4" w:rsidRPr="002C48E4" w:rsidRDefault="002C48E4" w:rsidP="002C48E4">
      <w:pPr>
        <w:pStyle w:val="0SCEBaseParagraph"/>
        <w:rPr>
          <w:rStyle w:val="0SCEContractInstructions"/>
        </w:rPr>
      </w:pPr>
      <w:r w:rsidRPr="002C48E4">
        <w:t xml:space="preserve">AVAILABLE AMOUNT: USD </w:t>
      </w:r>
      <w:r w:rsidRPr="002C48E4">
        <w:rPr>
          <w:rStyle w:val="0SCEContractInstructions"/>
        </w:rPr>
        <w:t>[INSERT AMOUNT IN WORDS AND NUMBERS]</w:t>
      </w:r>
    </w:p>
    <w:p w14:paraId="47FA0A18" w14:textId="77777777" w:rsidR="002C48E4" w:rsidRPr="002C48E4" w:rsidRDefault="002C48E4" w:rsidP="002C48E4">
      <w:pPr>
        <w:pStyle w:val="0SCEBaseParagraph"/>
      </w:pPr>
      <w:r w:rsidRPr="002C48E4">
        <w:t xml:space="preserve">EXPIRATION DATE: </w:t>
      </w:r>
      <w:r w:rsidRPr="002C48E4">
        <w:rPr>
          <w:rStyle w:val="0SCEContractInstructions"/>
        </w:rPr>
        <w:t>[INSERT DATE]</w:t>
      </w:r>
    </w:p>
    <w:p w14:paraId="01890D74" w14:textId="48E94730" w:rsidR="002C48E4" w:rsidRPr="002C48E4" w:rsidRDefault="002C48E4" w:rsidP="002C48E4">
      <w:pPr>
        <w:pStyle w:val="0SCEBaseParagraph"/>
        <w:ind w:firstLine="1440"/>
      </w:pPr>
      <w:r w:rsidRPr="002C48E4">
        <w:t xml:space="preserve">AT THE REQUEST AND FOR THE ACCOUNT OF </w:t>
      </w:r>
      <w:r w:rsidRPr="002C48E4">
        <w:rPr>
          <w:rStyle w:val="0SCEContractInstructions"/>
        </w:rPr>
        <w:t>[INSERT NAME OF ACCOUNT PARTY OR ACCOUNT PARTY ON BEHALF OF COUNTERPARTY]</w:t>
      </w:r>
      <w:r w:rsidRPr="002C48E4">
        <w:t xml:space="preserve">, LOCATED AT </w:t>
      </w:r>
      <w:r w:rsidRPr="002C48E4">
        <w:rPr>
          <w:rStyle w:val="0SCEContractInstructions"/>
        </w:rPr>
        <w:t>[INSERT ADDRESS OF ACCOUNT PARTY]</w:t>
      </w:r>
      <w:r w:rsidRPr="002C48E4">
        <w:t xml:space="preserve">, </w:t>
      </w:r>
      <w:r w:rsidRPr="002C48E4">
        <w:rPr>
          <w:rStyle w:val="0SCEContractInstructions"/>
        </w:rPr>
        <w:t>[INSERT NAME OF ISSUING BANK]</w:t>
      </w:r>
      <w:r w:rsidRPr="002C48E4">
        <w:t xml:space="preserve"> LOCATED AT</w:t>
      </w:r>
      <w:r w:rsidRPr="002C48E4">
        <w:rPr>
          <w:i/>
          <w:iCs/>
        </w:rPr>
        <w:t xml:space="preserve"> </w:t>
      </w:r>
      <w:r w:rsidRPr="002C48E4">
        <w:rPr>
          <w:rStyle w:val="0SCEContractInstructions"/>
        </w:rPr>
        <w:t>[INSERT PLACE OF ISSUANCE]</w:t>
      </w:r>
      <w:r w:rsidRPr="002C48E4">
        <w:t xml:space="preserve"> (</w:t>
      </w:r>
      <w:r w:rsidR="0025333B">
        <w:t>“</w:t>
      </w:r>
      <w:r w:rsidRPr="002C48E4">
        <w:t>WE</w:t>
      </w:r>
      <w:r w:rsidR="0025333B">
        <w:t>”</w:t>
      </w:r>
      <w:r w:rsidRPr="002C48E4">
        <w:t xml:space="preserve"> OR </w:t>
      </w:r>
      <w:r w:rsidR="0025333B">
        <w:t>“</w:t>
      </w:r>
      <w:r w:rsidRPr="002C48E4">
        <w:t>US</w:t>
      </w:r>
      <w:r w:rsidR="0025333B">
        <w:t>”</w:t>
      </w:r>
      <w:r w:rsidRPr="002C48E4">
        <w:t xml:space="preserve">), ISSUE THIS IRREVOCABLE STANDBY LETTER OF CREDIT NUMBER </w:t>
      </w:r>
      <w:r w:rsidRPr="002C48E4">
        <w:rPr>
          <w:rStyle w:val="0SCEContractInstructions"/>
        </w:rPr>
        <w:t>[INSERT REFERENCE NO.]</w:t>
      </w:r>
      <w:r w:rsidRPr="002C48E4">
        <w:t xml:space="preserve"> IN FAVOR OF SOUTHERN CALIFORNIA EDISON COMPANY, LOCATED AT 2244 WALNUT GROVE AVENUE, GO#1, QUAD 2B, ROSEMEAD, CA 91770 ( </w:t>
      </w:r>
      <w:r w:rsidR="0025333B">
        <w:t>“</w:t>
      </w:r>
      <w:r w:rsidRPr="002C48E4">
        <w:t>BENEFICIARY</w:t>
      </w:r>
      <w:r w:rsidR="0025333B">
        <w:t>”</w:t>
      </w:r>
      <w:r w:rsidRPr="002C48E4">
        <w:t xml:space="preserve"> OR </w:t>
      </w:r>
      <w:r w:rsidR="0025333B">
        <w:t>“</w:t>
      </w:r>
      <w:r w:rsidRPr="002C48E4">
        <w:t>YOU</w:t>
      </w:r>
      <w:r w:rsidR="0025333B">
        <w:t>”</w:t>
      </w:r>
      <w:r w:rsidRPr="002C48E4">
        <w:t xml:space="preserve">) IN THE MAXIMUM AGGREGATE AMOUNT OF USD </w:t>
      </w:r>
      <w:r w:rsidRPr="002C48E4">
        <w:rPr>
          <w:rStyle w:val="0SCEContractInstructions"/>
        </w:rPr>
        <w:t>[INSERT AMOUNT IN WORDS AND NUMBERS]</w:t>
      </w:r>
      <w:r w:rsidRPr="002C48E4">
        <w:t>.</w:t>
      </w:r>
    </w:p>
    <w:p w14:paraId="01D5D31E" w14:textId="1A6AEA96" w:rsidR="002C48E4" w:rsidRPr="002C48E4" w:rsidRDefault="002C48E4" w:rsidP="002C48E4">
      <w:pPr>
        <w:pStyle w:val="0SCEBaseParagraph"/>
        <w:ind w:firstLine="1440"/>
      </w:pPr>
      <w:r w:rsidRPr="002C48E4">
        <w:t xml:space="preserve">ISSUER UNDERTAKES TO BENEFICIARY TO PAY, WITHIN THREE (3) BUSINESS DAYS OF ITS RECEIPT, BENEFICIARY’S MAILED OR FAXED DEMAND FOR PAYMENT FOR AN AMOUNT AVAILABLE UNDER THIS LETTER OF CREDIT IN </w:t>
      </w:r>
      <w:r w:rsidRPr="002C48E4">
        <w:lastRenderedPageBreak/>
        <w:t xml:space="preserve">THE FORM OF THE ATTACHED PAYMENT DEMAND COMPLETED AND SIGNED AS INDICATED AND PRESENTED TO US (I) AT </w:t>
      </w:r>
      <w:r w:rsidRPr="002C48E4">
        <w:rPr>
          <w:rStyle w:val="0SCEContractInstructions"/>
        </w:rPr>
        <w:t>[INSERT ADDRESS OF PLACE FOR PRESENTATION]</w:t>
      </w:r>
      <w:r w:rsidRPr="002C48E4">
        <w:t xml:space="preserve"> OR (II) BY FAX AT </w:t>
      </w:r>
      <w:r w:rsidRPr="002C48E4">
        <w:rPr>
          <w:rStyle w:val="0SCEContractInstructions"/>
        </w:rPr>
        <w:t>[INSERT FAX NUMBER]</w:t>
      </w:r>
      <w:r w:rsidRPr="002C48E4">
        <w:t xml:space="preserve">, ATTENTION: </w:t>
      </w:r>
      <w:r w:rsidRPr="002C48E4">
        <w:rPr>
          <w:rStyle w:val="0SCEContractInstructions"/>
        </w:rPr>
        <w:t>[IDENTIFY BANK’S LETTER OF CREDIT DEPT.]</w:t>
      </w:r>
      <w:r w:rsidRPr="002C48E4">
        <w:t xml:space="preserve">, AND IF PRESENTED BY FAX, PRECEDED BY A CALL TO US AT </w:t>
      </w:r>
      <w:r w:rsidRPr="002C48E4">
        <w:rPr>
          <w:rStyle w:val="0SCEContractInstructions"/>
        </w:rPr>
        <w:t>[INSERT NUMBER]</w:t>
      </w:r>
      <w:r w:rsidRPr="002C48E4">
        <w:t xml:space="preserve"> OR </w:t>
      </w:r>
      <w:r w:rsidRPr="002C48E4">
        <w:rPr>
          <w:rStyle w:val="0SCEContractInstructions"/>
        </w:rPr>
        <w:t>[INSERT ALTERNATIVE NUMBER]</w:t>
      </w:r>
      <w:r w:rsidRPr="002C48E4">
        <w:t>, IN EACH CASE ON OR BEFORE THE EXPIRATION DATE OF THIS LETTER OF CREDIT.</w:t>
      </w:r>
    </w:p>
    <w:p w14:paraId="0310CD51" w14:textId="12B62D46" w:rsidR="002C48E4" w:rsidRPr="002C48E4" w:rsidRDefault="002C48E4" w:rsidP="002C48E4">
      <w:pPr>
        <w:pStyle w:val="0SCEBaseParagraph"/>
        <w:ind w:firstLine="1440"/>
      </w:pPr>
      <w:r w:rsidRPr="002C48E4">
        <w:t xml:space="preserve">THE EXPIRATION DATE OF THIS LETTER OF CREDIT IS </w:t>
      </w:r>
      <w:r w:rsidRPr="002C48E4">
        <w:rPr>
          <w:rStyle w:val="0SCEContractInstructions"/>
        </w:rPr>
        <w:t>[INSERT DATE]</w:t>
      </w:r>
      <w:r w:rsidRPr="002C48E4">
        <w:t>. IT IS A CONDITION OF THIS LETTER OF CREDIT THAT ITS EXPIRATION DATE SHALL BE AUTOMATICALLY EXTENDED WITHOUT AMENDMENT FOR SUCCESSIVE ONE (1) YEAR PERIODS FROM ITS THEN CURRENT EXPIRATION DATE UNLESS AT LEAST SIXTY (60) DAYS PRIOR TO ITS THEN CURRENT EXPIRATION DATE, WE SEND NOTICE TO YOU BOTH BY (I) OVERNIGHT COURIER, AT YOUR ADDRESS STATED ABOVE, AND (II) BY ELECTRONIC TRANSMISSION TO YOU AT YOUR EMAIL ADDRESS STATED ABOVE, THAT WE ELECT NOT TO EXTEND THE EXPIRATION DATE OF THIS LETTER OF CREDIT FOR ANY SUCH ADDITIONAL PERIOD.</w:t>
      </w:r>
    </w:p>
    <w:p w14:paraId="36A149DE" w14:textId="71F3936B" w:rsidR="002C48E4" w:rsidRPr="002C48E4" w:rsidRDefault="002C48E4" w:rsidP="002C48E4">
      <w:pPr>
        <w:pStyle w:val="0SCEBaseParagraph"/>
        <w:ind w:firstLine="1440"/>
      </w:pPr>
      <w:r w:rsidRPr="002C48E4">
        <w:t>PARTIAL AND MULTIPLE DRAWINGS ARE PERMITTED. ANY PAYMENT MADE UNDER THIS LETTER OF CREDIT SHALL REDUCE THE AMOUNT AVAILABLE UNDER IT.</w:t>
      </w:r>
    </w:p>
    <w:p w14:paraId="649BA601" w14:textId="77777777" w:rsidR="002C48E4" w:rsidRPr="002C48E4" w:rsidRDefault="002C48E4" w:rsidP="002C48E4">
      <w:pPr>
        <w:pStyle w:val="0SCEBaseParagraph"/>
        <w:ind w:firstLine="1440"/>
      </w:pPr>
      <w:r w:rsidRPr="002C48E4">
        <w:t>ALL NOTICES TO YOU FROM US SHALL BE IN WRITING SENT BY OVERNIGHT COURIER OR DELIVERED IN PERSON TO YOU AT YOUR ADDRESS STATED ABOVE AND CONFIRMED BY ELECTRONIC TRANSMISSION TO YOU AT YOUR EMAIL ADDRESS STATED ABOVE.</w:t>
      </w:r>
    </w:p>
    <w:p w14:paraId="423C6BB9" w14:textId="00C2D6C2" w:rsidR="002C48E4" w:rsidRPr="002C48E4" w:rsidRDefault="002C48E4" w:rsidP="002C48E4">
      <w:pPr>
        <w:pStyle w:val="0SCEBaseParagraph"/>
        <w:ind w:firstLine="1440"/>
      </w:pPr>
      <w:r w:rsidRPr="002C48E4">
        <w:t>EXCEPT IN THE CASE OF AN INCREASE IN ITS STATED AMOUNT OR EXTENSION OF ITS EXPIRATION DATE, WE WILL NOT MODIFY, REVOKE OR TERMINATE THIS LETTER OF CREDIT WITHOUT BENEFICIARY’S PRIOR WRITTEN CONSENT.</w:t>
      </w:r>
    </w:p>
    <w:p w14:paraId="22FD7F9C" w14:textId="771C2DFF" w:rsidR="002C48E4" w:rsidRPr="002C48E4" w:rsidRDefault="002C48E4" w:rsidP="002C48E4">
      <w:pPr>
        <w:pStyle w:val="0SCEBaseParagraph"/>
        <w:ind w:firstLine="1440"/>
      </w:pPr>
      <w:r w:rsidRPr="002C48E4">
        <w:t xml:space="preserve">THIS LETTER OF </w:t>
      </w:r>
      <w:proofErr w:type="gramStart"/>
      <w:r w:rsidRPr="002C48E4">
        <w:t>CREDIT IS</w:t>
      </w:r>
      <w:proofErr w:type="gramEnd"/>
      <w:r w:rsidRPr="002C48E4">
        <w:t xml:space="preserve"> ISSUED SUBJECT TO THE INTERNATIONAL STANDBY PRACTICES 1998, INTERNATIONAL CHAMBER OF COMMERCE PUBLICATION NO. 590 (ISP98) AND IS GOVERNED BY THE LAWS OF THE STATE OF </w:t>
      </w:r>
      <w:r w:rsidRPr="002C48E4">
        <w:rPr>
          <w:rStyle w:val="0SCEContractInstructions"/>
        </w:rPr>
        <w:t>[INSERT NEW YORK OR CALIFORNIA]</w:t>
      </w:r>
      <w:r w:rsidRPr="002C48E4">
        <w:t>. ANY LITIGATION RELATED TO THIS LETTER OF CREDIT SHALL BE BROUGHT AND ENFORCED IN, AND WILL BE UNDER THE EXCLUSIVE JURISDICTION AND VENUE OF, THE COURTS OF THE STATE OF CALIFORNIA IN LOS ANGELES COUNTY OR THE FEDERAL COURTS OF THE UNITED STATES FOR THE CENTRAL DISTRICT OF CALIFORNIA.</w:t>
      </w:r>
    </w:p>
    <w:p w14:paraId="7215509F" w14:textId="77777777" w:rsidR="002C48E4" w:rsidRPr="002C48E4" w:rsidRDefault="002C48E4" w:rsidP="002C48E4">
      <w:pPr>
        <w:pStyle w:val="0SCEBaseParagraph"/>
      </w:pPr>
    </w:p>
    <w:p w14:paraId="61CE9999" w14:textId="77777777" w:rsidR="002C48E4" w:rsidRPr="002C48E4" w:rsidRDefault="002C48E4" w:rsidP="002C48E4">
      <w:pPr>
        <w:pStyle w:val="0SCEBaseParagraph"/>
        <w:ind w:firstLine="720"/>
      </w:pPr>
      <w:r w:rsidRPr="002C48E4">
        <w:t xml:space="preserve">ALL INQUIRIES CONCERNING THIS LETTER OF CREDIT MAY BE DIRECTED TO OUR LETTER OF CREDIT DEPARTMENT QUOTING OUR LETTER OF CREDIT </w:t>
      </w:r>
      <w:r w:rsidRPr="002C48E4">
        <w:lastRenderedPageBreak/>
        <w:t xml:space="preserve">NUMBER </w:t>
      </w:r>
      <w:r w:rsidRPr="002C48E4">
        <w:rPr>
          <w:rStyle w:val="0SCEContractInstructions"/>
        </w:rPr>
        <w:t>[INSERT NUMBER]</w:t>
      </w:r>
      <w:r w:rsidRPr="002C48E4">
        <w:t>, USING EITHER OF THE FOLLOWING CONTACT DETAILS:</w:t>
      </w:r>
    </w:p>
    <w:p w14:paraId="0C212AA9" w14:textId="77777777" w:rsidR="002C48E4" w:rsidRPr="002C48E4" w:rsidRDefault="002C48E4" w:rsidP="002C48E4">
      <w:pPr>
        <w:pStyle w:val="0SCEBaseParagraph"/>
        <w:spacing w:after="0"/>
        <w:ind w:firstLine="720"/>
        <w:rPr>
          <w:rStyle w:val="0SCEContractInstructions"/>
          <w:i w:val="0"/>
          <w:color w:val="000000"/>
        </w:rPr>
      </w:pPr>
      <w:r w:rsidRPr="002C48E4">
        <w:t>TELEPHONE:</w:t>
      </w:r>
      <w:r w:rsidRPr="002C48E4">
        <w:tab/>
      </w:r>
      <w:r w:rsidRPr="002C48E4">
        <w:rPr>
          <w:rStyle w:val="0SCEContractInstructions"/>
        </w:rPr>
        <w:t>[INSERT NUMBER]</w:t>
      </w:r>
    </w:p>
    <w:p w14:paraId="7EC17C1C" w14:textId="15A47EE9" w:rsidR="002C48E4" w:rsidRDefault="002C48E4" w:rsidP="002C48E4">
      <w:pPr>
        <w:pStyle w:val="0SCEBaseParagraph"/>
        <w:ind w:firstLine="720"/>
      </w:pPr>
      <w:r w:rsidRPr="002C48E4">
        <w:t>EMAIL ADDRESS:</w:t>
      </w:r>
      <w:r w:rsidRPr="002C48E4">
        <w:tab/>
      </w:r>
      <w:r w:rsidRPr="002C48E4">
        <w:rPr>
          <w:rStyle w:val="0SCEContractInstructions"/>
        </w:rPr>
        <w:t>[INSERT EMAIL ADDRESS]</w:t>
      </w:r>
    </w:p>
    <w:p w14:paraId="5CD00224" w14:textId="77777777" w:rsidR="002C48E4" w:rsidRDefault="002C48E4" w:rsidP="002C48E4">
      <w:pPr>
        <w:pStyle w:val="0SCEBaseParagraph"/>
      </w:pPr>
    </w:p>
    <w:p w14:paraId="32EEFD57" w14:textId="77777777" w:rsidR="002C48E4" w:rsidRDefault="002C48E4" w:rsidP="002C48E4">
      <w:pPr>
        <w:pStyle w:val="0SCEBaseParagraph"/>
      </w:pPr>
      <w:r>
        <w:t>AUTHORIZED SIGNATURE FOR BANK</w:t>
      </w:r>
    </w:p>
    <w:p w14:paraId="1579B96A" w14:textId="1FD432A1" w:rsidR="002C48E4" w:rsidRDefault="002C48E4" w:rsidP="002C48E4">
      <w:pPr>
        <w:pStyle w:val="0SCEBaseParagraph"/>
      </w:pPr>
      <w:r>
        <w:t>By:</w:t>
      </w:r>
      <w:r>
        <w:tab/>
        <w:t>__________________________</w:t>
      </w:r>
    </w:p>
    <w:p w14:paraId="79CAE3EE" w14:textId="77777777" w:rsidR="002C48E4" w:rsidRDefault="002C48E4" w:rsidP="002C48E4">
      <w:pPr>
        <w:pStyle w:val="0SCEBaseParagraph"/>
      </w:pPr>
      <w:r>
        <w:t>Signature:</w:t>
      </w:r>
      <w:r>
        <w:tab/>
        <w:t>__________________________</w:t>
      </w:r>
    </w:p>
    <w:p w14:paraId="77972C26" w14:textId="2AA71D6F" w:rsidR="002C48E4" w:rsidRDefault="002C48E4" w:rsidP="002C48E4">
      <w:pPr>
        <w:pStyle w:val="0SCEBaseParagraph"/>
      </w:pPr>
      <w:r>
        <w:t>Name:</w:t>
      </w:r>
      <w:r>
        <w:tab/>
        <w:t>__________________________</w:t>
      </w:r>
    </w:p>
    <w:p w14:paraId="7D85B665" w14:textId="68210815" w:rsidR="002C48E4" w:rsidRDefault="002C48E4" w:rsidP="002C48E4">
      <w:pPr>
        <w:pStyle w:val="0SCEBaseParagraph"/>
      </w:pPr>
      <w:r>
        <w:t>Title:</w:t>
      </w:r>
      <w:r>
        <w:tab/>
        <w:t>__________________________</w:t>
      </w:r>
    </w:p>
    <w:p w14:paraId="4DE94534" w14:textId="07E7AF4B" w:rsidR="002C0AA7" w:rsidRDefault="002C48E4" w:rsidP="002C48E4">
      <w:pPr>
        <w:pStyle w:val="0SCEBaseParagraph"/>
        <w:rPr>
          <w:b/>
        </w:rPr>
      </w:pPr>
      <w:r>
        <w:t>Date:</w:t>
      </w:r>
      <w:r>
        <w:tab/>
        <w:t>__________________________</w:t>
      </w:r>
    </w:p>
    <w:p w14:paraId="1643BED3" w14:textId="47BD8D79" w:rsidR="008A3F40" w:rsidRDefault="00B673FC">
      <w:pPr>
        <w:suppressLineNumbers/>
        <w:suppressAutoHyphens/>
        <w:spacing w:before="240"/>
        <w:ind w:left="4320"/>
        <w:rPr>
          <w:b/>
        </w:rPr>
      </w:pPr>
      <w:r>
        <w:rPr>
          <w:b/>
        </w:rPr>
        <w:br w:type="page"/>
      </w:r>
    </w:p>
    <w:p w14:paraId="3FFC5F19" w14:textId="5E3C96AD" w:rsidR="008A3F40" w:rsidRDefault="00B673FC">
      <w:pPr>
        <w:suppressLineNumbers/>
        <w:suppressAutoHyphens/>
        <w:spacing w:before="240"/>
        <w:jc w:val="center"/>
      </w:pPr>
      <w:r>
        <w:rPr>
          <w:b/>
          <w:bCs/>
          <w:u w:val="single"/>
        </w:rPr>
        <w:lastRenderedPageBreak/>
        <w:t>ATTACHMENT</w:t>
      </w:r>
    </w:p>
    <w:p w14:paraId="4C1E280E" w14:textId="77777777" w:rsidR="00A21BCB" w:rsidRDefault="00A21BCB" w:rsidP="00A21BCB">
      <w:pPr>
        <w:pStyle w:val="0SCEBaseParagraph"/>
        <w:jc w:val="center"/>
      </w:pPr>
      <w:r>
        <w:t>PAYMENT DEMAND</w:t>
      </w:r>
    </w:p>
    <w:p w14:paraId="3BF3833E" w14:textId="77777777" w:rsidR="00A21BCB" w:rsidRPr="00A21BCB" w:rsidRDefault="00A21BCB" w:rsidP="00A21BCB">
      <w:pPr>
        <w:pStyle w:val="0SCEBaseParagraph"/>
        <w:spacing w:after="0"/>
        <w:rPr>
          <w:rStyle w:val="0SCEContractInstructions"/>
        </w:rPr>
      </w:pPr>
      <w:r>
        <w:rPr>
          <w:caps/>
        </w:rPr>
        <w:t>dATE:</w:t>
      </w:r>
      <w:r>
        <w:rPr>
          <w:caps/>
        </w:rPr>
        <w:tab/>
      </w:r>
      <w:r w:rsidRPr="00A21BCB">
        <w:rPr>
          <w:rStyle w:val="0SCEContractInstructions"/>
          <w:highlight w:val="yellow"/>
        </w:rPr>
        <w:t>[INSERT DATE]</w:t>
      </w:r>
    </w:p>
    <w:p w14:paraId="07FEB96B" w14:textId="7DBFA496" w:rsidR="00A21BCB" w:rsidRDefault="00A21BCB" w:rsidP="00A21BCB">
      <w:pPr>
        <w:pStyle w:val="0SCEBaseParagraph"/>
        <w:spacing w:after="0"/>
        <w:rPr>
          <w:caps/>
        </w:rPr>
      </w:pPr>
      <w:r w:rsidRPr="00DE263B">
        <w:rPr>
          <w:caps/>
        </w:rPr>
        <w:t>To:</w:t>
      </w:r>
      <w:r>
        <w:rPr>
          <w:caps/>
        </w:rPr>
        <w:tab/>
      </w:r>
      <w:r w:rsidRPr="00A21BCB">
        <w:rPr>
          <w:rStyle w:val="0SCEContractInstructions"/>
          <w:highlight w:val="yellow"/>
        </w:rPr>
        <w:t>[Name, address and fax number of issuing bank]</w:t>
      </w:r>
      <w:r>
        <w:rPr>
          <w:caps/>
        </w:rPr>
        <w:t xml:space="preserve"> </w:t>
      </w:r>
      <w:r w:rsidRPr="00B728E1">
        <w:rPr>
          <w:caps/>
        </w:rPr>
        <w:t>(</w:t>
      </w:r>
      <w:r w:rsidR="0025333B">
        <w:rPr>
          <w:caps/>
        </w:rPr>
        <w:t>“</w:t>
      </w:r>
      <w:r w:rsidRPr="00B728E1">
        <w:rPr>
          <w:caps/>
        </w:rPr>
        <w:t>ISSUER</w:t>
      </w:r>
      <w:r w:rsidR="0025333B">
        <w:rPr>
          <w:caps/>
        </w:rPr>
        <w:t>”</w:t>
      </w:r>
      <w:r w:rsidRPr="00B728E1">
        <w:rPr>
          <w:caps/>
        </w:rPr>
        <w:t>)</w:t>
      </w:r>
    </w:p>
    <w:p w14:paraId="521BF3D2" w14:textId="75582818" w:rsidR="00A21BCB" w:rsidRDefault="00A21BCB" w:rsidP="00A21BCB">
      <w:pPr>
        <w:pStyle w:val="0SCEBaseParagraph"/>
        <w:spacing w:after="0"/>
        <w:rPr>
          <w:caps/>
        </w:rPr>
      </w:pPr>
      <w:r>
        <w:rPr>
          <w:caps/>
        </w:rPr>
        <w:t>RE:</w:t>
      </w:r>
      <w:r>
        <w:rPr>
          <w:caps/>
        </w:rPr>
        <w:tab/>
        <w:t xml:space="preserve">Letter of Credit no. </w:t>
      </w:r>
      <w:r w:rsidRPr="00A21BCB">
        <w:rPr>
          <w:rStyle w:val="0SCEContractInstructions"/>
          <w:highlight w:val="yellow"/>
        </w:rPr>
        <w:t>[INSERT NO.]</w:t>
      </w:r>
    </w:p>
    <w:p w14:paraId="6BE8AB8A" w14:textId="77777777" w:rsidR="00A21BCB" w:rsidRPr="00DE263B" w:rsidRDefault="00A21BCB" w:rsidP="00A21BCB">
      <w:pPr>
        <w:pStyle w:val="0SCEBaseParagraph"/>
        <w:spacing w:after="0"/>
        <w:rPr>
          <w:i/>
          <w:iCs/>
          <w:caps/>
        </w:rPr>
      </w:pPr>
    </w:p>
    <w:p w14:paraId="156590BD" w14:textId="50D4B4B0" w:rsidR="00A21BCB" w:rsidRDefault="00A21BCB" w:rsidP="00A21BCB">
      <w:pPr>
        <w:pStyle w:val="0SCEBaseParagraph"/>
        <w:ind w:firstLine="1440"/>
        <w:rPr>
          <w:caps/>
        </w:rPr>
      </w:pPr>
      <w:r w:rsidRPr="00DE263B">
        <w:rPr>
          <w:caps/>
        </w:rPr>
        <w:t>Southern California Edison Company (</w:t>
      </w:r>
      <w:r w:rsidR="0025333B">
        <w:rPr>
          <w:caps/>
        </w:rPr>
        <w:t>“</w:t>
      </w:r>
      <w:r w:rsidRPr="00DE263B">
        <w:rPr>
          <w:caps/>
        </w:rPr>
        <w:t>Beneficiary</w:t>
      </w:r>
      <w:r w:rsidR="0025333B">
        <w:rPr>
          <w:caps/>
        </w:rPr>
        <w:t>”</w:t>
      </w:r>
      <w:r w:rsidRPr="00DE263B">
        <w:rPr>
          <w:caps/>
        </w:rPr>
        <w:t xml:space="preserve">) hereby </w:t>
      </w:r>
      <w:r>
        <w:rPr>
          <w:caps/>
        </w:rPr>
        <w:t xml:space="preserve">MAKES DEMAND UNDER ISSUER’S LETTER OF CREDIT NO. </w:t>
      </w:r>
      <w:r w:rsidRPr="00A21BCB">
        <w:rPr>
          <w:rStyle w:val="0SCEContractInstructions"/>
          <w:highlight w:val="yellow"/>
        </w:rPr>
        <w:t>[INSERT NUMBER]</w:t>
      </w:r>
      <w:r>
        <w:rPr>
          <w:caps/>
        </w:rPr>
        <w:t xml:space="preserve"> </w:t>
      </w:r>
      <w:r w:rsidRPr="00E02EF9">
        <w:rPr>
          <w:caps/>
        </w:rPr>
        <w:t>FOR PAYMENT OF US</w:t>
      </w:r>
      <w:r>
        <w:rPr>
          <w:caps/>
        </w:rPr>
        <w:t>d</w:t>
      </w:r>
      <w:r w:rsidRPr="00E02EF9">
        <w:rPr>
          <w:caps/>
        </w:rPr>
        <w:t xml:space="preserve"> </w:t>
      </w:r>
      <w:r w:rsidRPr="00A21BCB">
        <w:rPr>
          <w:rStyle w:val="0SCEContractInstructions"/>
          <w:highlight w:val="yellow"/>
        </w:rPr>
        <w:t>[INSERT DOLLAR AMOUNT]</w:t>
      </w:r>
      <w:r>
        <w:rPr>
          <w:caps/>
        </w:rPr>
        <w:t>. IN SUPPORT THEREOF, BENEFICIARY STATES:</w:t>
      </w:r>
    </w:p>
    <w:p w14:paraId="746E6724" w14:textId="77777777" w:rsidR="00A21BCB" w:rsidRPr="00DE263B" w:rsidRDefault="00A21BCB" w:rsidP="00A21BCB">
      <w:pPr>
        <w:pStyle w:val="0SCEBaseParagraph"/>
        <w:ind w:firstLine="1440"/>
        <w:rPr>
          <w:caps/>
        </w:rPr>
      </w:pPr>
      <w:r w:rsidRPr="00DE263B">
        <w:rPr>
          <w:caps/>
        </w:rPr>
        <w:t>(1)</w:t>
      </w:r>
      <w:r w:rsidRPr="00DE263B">
        <w:rPr>
          <w:caps/>
        </w:rPr>
        <w:tab/>
        <w:t xml:space="preserve">The undersigned is </w:t>
      </w:r>
      <w:r>
        <w:rPr>
          <w:caps/>
        </w:rPr>
        <w:t>AN AUTHORIZED REPRESENTATIVE</w:t>
      </w:r>
      <w:r w:rsidRPr="00DE263B">
        <w:rPr>
          <w:caps/>
        </w:rPr>
        <w:t xml:space="preserve"> of Beneficiary and is authorized to execute and deliver this Certificate on behalf of Beneficiary.</w:t>
      </w:r>
    </w:p>
    <w:p w14:paraId="4A77D108" w14:textId="77777777" w:rsidR="00A21BCB" w:rsidRDefault="00A21BCB" w:rsidP="00A21BCB">
      <w:pPr>
        <w:pStyle w:val="0SCEBaseParagraph"/>
        <w:ind w:firstLine="1440"/>
        <w:rPr>
          <w:caps/>
        </w:rPr>
      </w:pPr>
      <w:r w:rsidRPr="00AF134C">
        <w:rPr>
          <w:caps/>
        </w:rPr>
        <w:t>(2)</w:t>
      </w:r>
      <w:r w:rsidRPr="00AF134C">
        <w:rPr>
          <w:caps/>
        </w:rPr>
        <w:tab/>
        <w:t>b</w:t>
      </w:r>
      <w:r w:rsidRPr="00DE263B">
        <w:rPr>
          <w:caps/>
        </w:rPr>
        <w:t xml:space="preserve">eneficiary is entitled to draw the amount set forth in </w:t>
      </w:r>
      <w:r>
        <w:rPr>
          <w:caps/>
        </w:rPr>
        <w:t xml:space="preserve">THIS PAYMENT DEMAND </w:t>
      </w:r>
      <w:r w:rsidRPr="00DE263B">
        <w:rPr>
          <w:caps/>
        </w:rPr>
        <w:t>because</w:t>
      </w:r>
      <w:r>
        <w:rPr>
          <w:caps/>
        </w:rPr>
        <w:t>:</w:t>
      </w:r>
      <w:r w:rsidRPr="00DE263B">
        <w:rPr>
          <w:caps/>
        </w:rPr>
        <w:t xml:space="preserve"> (check as applicable) </w:t>
      </w:r>
    </w:p>
    <w:p w14:paraId="719AEA9B" w14:textId="6C6DEADF" w:rsidR="00A21BCB" w:rsidRDefault="00A21BCB" w:rsidP="00A21BCB">
      <w:pPr>
        <w:pStyle w:val="0SCEBaseParagraph"/>
        <w:ind w:firstLine="1440"/>
        <w:rPr>
          <w:caps/>
        </w:rPr>
      </w:pPr>
      <w:r w:rsidRPr="00DE263B">
        <w:rPr>
          <w:caps/>
        </w:rPr>
        <w:t>[</w:t>
      </w:r>
      <w:r w:rsidR="00EF5CA8">
        <w:rPr>
          <w:caps/>
        </w:rPr>
        <w:tab/>
      </w:r>
      <w:r w:rsidRPr="00DE263B">
        <w:rPr>
          <w:caps/>
        </w:rPr>
        <w:t xml:space="preserve">], </w:t>
      </w:r>
      <w:r>
        <w:rPr>
          <w:caps/>
        </w:rPr>
        <w:t xml:space="preserve">THE </w:t>
      </w:r>
      <w:r w:rsidRPr="00DE263B">
        <w:rPr>
          <w:caps/>
        </w:rPr>
        <w:t xml:space="preserve">drawing </w:t>
      </w:r>
      <w:r>
        <w:rPr>
          <w:caps/>
        </w:rPr>
        <w:t xml:space="preserve">IS MADE </w:t>
      </w:r>
      <w:r w:rsidRPr="00DE263B">
        <w:rPr>
          <w:caps/>
        </w:rPr>
        <w:t xml:space="preserve">pursuant to </w:t>
      </w:r>
      <w:r>
        <w:rPr>
          <w:caps/>
        </w:rPr>
        <w:t xml:space="preserve">THE TERMS OF </w:t>
      </w:r>
      <w:r w:rsidRPr="00A21BCB">
        <w:rPr>
          <w:rStyle w:val="0SCEContractInstructions"/>
          <w:highlight w:val="yellow"/>
        </w:rPr>
        <w:t>[INSERT NAME OF AGREEMENT, contract #XXXX]</w:t>
      </w:r>
      <w:r>
        <w:rPr>
          <w:caps/>
        </w:rPr>
        <w:t xml:space="preserve"> BETWEEN BENEFICIARY AND </w:t>
      </w:r>
      <w:r w:rsidRPr="00A21BCB">
        <w:rPr>
          <w:rStyle w:val="0SCEContractInstructions"/>
          <w:highlight w:val="yellow"/>
        </w:rPr>
        <w:t>[INSERT NAME OF ACCOUNT PARTY OR ACCOUNT PARTY ON BEHALF OF COUNTERPARTY]</w:t>
      </w:r>
      <w:r>
        <w:rPr>
          <w:caps/>
        </w:rPr>
        <w:t xml:space="preserve">, DATED </w:t>
      </w:r>
      <w:r w:rsidRPr="00A21BCB">
        <w:rPr>
          <w:rStyle w:val="0SCEContractInstructions"/>
          <w:highlight w:val="yellow"/>
        </w:rPr>
        <w:t>[INSERT DATE]</w:t>
      </w:r>
      <w:r>
        <w:rPr>
          <w:caps/>
        </w:rPr>
        <w:t>, As AMENDED.</w:t>
      </w:r>
    </w:p>
    <w:p w14:paraId="5F27402E" w14:textId="4577F8E2" w:rsidR="00A21BCB" w:rsidRPr="00DE263B" w:rsidRDefault="00A21BCB" w:rsidP="00A21BCB">
      <w:pPr>
        <w:pStyle w:val="0SCEBaseParagraph"/>
        <w:ind w:firstLine="1440"/>
        <w:rPr>
          <w:caps/>
        </w:rPr>
      </w:pPr>
      <w:r w:rsidRPr="00DE263B">
        <w:rPr>
          <w:caps/>
        </w:rPr>
        <w:t>[</w:t>
      </w:r>
      <w:r w:rsidR="00EF5CA8">
        <w:rPr>
          <w:caps/>
        </w:rPr>
        <w:tab/>
      </w:r>
      <w:r w:rsidRPr="00DE263B">
        <w:rPr>
          <w:caps/>
        </w:rPr>
        <w:t xml:space="preserve">] the Letter of Credit will expire within </w:t>
      </w:r>
      <w:r>
        <w:rPr>
          <w:caps/>
        </w:rPr>
        <w:t>TWENTY (20)</w:t>
      </w:r>
      <w:r w:rsidRPr="00DE263B">
        <w:rPr>
          <w:caps/>
        </w:rPr>
        <w:t xml:space="preserve"> days or less of the date of this </w:t>
      </w:r>
      <w:r>
        <w:rPr>
          <w:caps/>
        </w:rPr>
        <w:t xml:space="preserve">DEMAND </w:t>
      </w:r>
      <w:r w:rsidRPr="00DE263B">
        <w:rPr>
          <w:caps/>
        </w:rPr>
        <w:t>and has not been replaced by new credit support acceptable to Beneficiary</w:t>
      </w:r>
      <w:r>
        <w:rPr>
          <w:caps/>
        </w:rPr>
        <w:t>.</w:t>
      </w:r>
    </w:p>
    <w:p w14:paraId="7FD618EC" w14:textId="72B80FD2" w:rsidR="00A21BCB" w:rsidRPr="00DE263B" w:rsidRDefault="00A21BCB" w:rsidP="00A21BCB">
      <w:pPr>
        <w:pStyle w:val="0SCEBaseParagraph"/>
        <w:ind w:firstLine="1440"/>
        <w:rPr>
          <w:caps/>
        </w:rPr>
      </w:pPr>
      <w:r w:rsidRPr="00DE263B">
        <w:rPr>
          <w:caps/>
        </w:rPr>
        <w:t>(</w:t>
      </w:r>
      <w:r>
        <w:rPr>
          <w:caps/>
        </w:rPr>
        <w:t>3</w:t>
      </w:r>
      <w:r w:rsidRPr="00DE263B">
        <w:rPr>
          <w:caps/>
        </w:rPr>
        <w:t>)</w:t>
      </w:r>
      <w:r w:rsidRPr="00DE263B">
        <w:rPr>
          <w:caps/>
        </w:rPr>
        <w:tab/>
        <w:t xml:space="preserve">You are directed to make </w:t>
      </w:r>
      <w:r>
        <w:rPr>
          <w:caps/>
        </w:rPr>
        <w:t xml:space="preserve">WIRE TRANSFER </w:t>
      </w:r>
      <w:r w:rsidRPr="00DE263B">
        <w:rPr>
          <w:caps/>
        </w:rPr>
        <w:t xml:space="preserve">payment </w:t>
      </w:r>
      <w:r>
        <w:rPr>
          <w:caps/>
        </w:rPr>
        <w:t xml:space="preserve">TO BENEFICIARY IN THE AMOUNT </w:t>
      </w:r>
      <w:r w:rsidRPr="00DE263B">
        <w:rPr>
          <w:caps/>
        </w:rPr>
        <w:t xml:space="preserve">of </w:t>
      </w:r>
      <w:r>
        <w:rPr>
          <w:caps/>
        </w:rPr>
        <w:t>THIS DEMAND AS FOLLOWS:</w:t>
      </w:r>
    </w:p>
    <w:p w14:paraId="53870B5F" w14:textId="77777777" w:rsidR="00A21BCB" w:rsidRPr="00DE263B" w:rsidRDefault="00A21BCB" w:rsidP="00A21BCB">
      <w:pPr>
        <w:pStyle w:val="0SCEBaseParagraph"/>
        <w:spacing w:after="0"/>
        <w:ind w:left="1440"/>
        <w:rPr>
          <w:caps/>
        </w:rPr>
      </w:pPr>
      <w:r w:rsidRPr="00DE263B">
        <w:rPr>
          <w:caps/>
        </w:rPr>
        <w:t>Southern California Edison Company</w:t>
      </w:r>
    </w:p>
    <w:p w14:paraId="7ECC1C3E" w14:textId="77777777" w:rsidR="00A21BCB" w:rsidRPr="00DE263B" w:rsidRDefault="00A21BCB" w:rsidP="00A21BCB">
      <w:pPr>
        <w:pStyle w:val="0SCEBaseParagraph"/>
        <w:spacing w:after="0"/>
        <w:ind w:left="1440"/>
        <w:rPr>
          <w:caps/>
        </w:rPr>
      </w:pPr>
      <w:r w:rsidRPr="00DE263B">
        <w:rPr>
          <w:caps/>
        </w:rPr>
        <w:t>Account No. _____________</w:t>
      </w:r>
      <w:r>
        <w:rPr>
          <w:caps/>
        </w:rPr>
        <w:t>_</w:t>
      </w:r>
    </w:p>
    <w:p w14:paraId="77646377" w14:textId="739E5EB0" w:rsidR="00A21BCB" w:rsidRDefault="00A21BCB" w:rsidP="00A21BCB">
      <w:pPr>
        <w:pStyle w:val="0SCEBaseParagraph"/>
        <w:spacing w:after="0"/>
        <w:ind w:left="1440"/>
        <w:rPr>
          <w:caps/>
        </w:rPr>
      </w:pPr>
      <w:r w:rsidRPr="00DE263B">
        <w:rPr>
          <w:caps/>
        </w:rPr>
        <w:t>Bank:__________________</w:t>
      </w:r>
      <w:r>
        <w:rPr>
          <w:caps/>
        </w:rPr>
        <w:t>___</w:t>
      </w:r>
    </w:p>
    <w:p w14:paraId="6148D0A1" w14:textId="77777777" w:rsidR="00A21BCB" w:rsidRPr="00DE263B" w:rsidRDefault="00A21BCB" w:rsidP="00A21BCB">
      <w:pPr>
        <w:pStyle w:val="0SCEBaseParagraph"/>
        <w:spacing w:after="0"/>
        <w:ind w:left="1440"/>
        <w:rPr>
          <w:caps/>
        </w:rPr>
      </w:pPr>
      <w:r w:rsidRPr="00DE263B">
        <w:rPr>
          <w:caps/>
        </w:rPr>
        <w:t xml:space="preserve">ABA Routing No. </w:t>
      </w:r>
      <w:r>
        <w:rPr>
          <w:caps/>
        </w:rPr>
        <w:t>__________</w:t>
      </w:r>
    </w:p>
    <w:p w14:paraId="417888D4" w14:textId="77777777" w:rsidR="00A21BCB" w:rsidRDefault="00A21BCB" w:rsidP="00A21BCB">
      <w:pPr>
        <w:pStyle w:val="0SCEBaseParagraph"/>
        <w:rPr>
          <w:caps/>
        </w:rPr>
      </w:pPr>
    </w:p>
    <w:p w14:paraId="48260CC6" w14:textId="77777777" w:rsidR="00A21BCB" w:rsidRDefault="00A21BCB" w:rsidP="00A21BCB">
      <w:pPr>
        <w:pStyle w:val="0SCEBaseParagraph"/>
        <w:rPr>
          <w:caps/>
        </w:rPr>
      </w:pPr>
      <w:r>
        <w:rPr>
          <w:caps/>
        </w:rPr>
        <w:t>SOUTHERN CALIFORNIA EDISON COMPANY</w:t>
      </w:r>
    </w:p>
    <w:p w14:paraId="76C4E703" w14:textId="11468F16" w:rsidR="00A21BCB" w:rsidRPr="00DE263B" w:rsidRDefault="00A21BCB" w:rsidP="00A21BCB">
      <w:pPr>
        <w:pStyle w:val="0SCEBaseParagraph"/>
        <w:spacing w:after="0"/>
        <w:ind w:left="1440"/>
        <w:rPr>
          <w:caps/>
        </w:rPr>
      </w:pPr>
      <w:r>
        <w:rPr>
          <w:caps/>
        </w:rPr>
        <w:t xml:space="preserve">BY ITS </w:t>
      </w:r>
      <w:r w:rsidRPr="00DE263B">
        <w:rPr>
          <w:caps/>
        </w:rPr>
        <w:t xml:space="preserve">Authorized </w:t>
      </w:r>
      <w:r>
        <w:rPr>
          <w:caps/>
        </w:rPr>
        <w:t>REPRESENTATIVE:</w:t>
      </w:r>
    </w:p>
    <w:p w14:paraId="7ADF4B2F" w14:textId="77777777" w:rsidR="00A21BCB" w:rsidRPr="00DE263B" w:rsidRDefault="00A21BCB" w:rsidP="00A21BCB">
      <w:pPr>
        <w:pStyle w:val="0SCEBaseParagraph"/>
        <w:spacing w:after="0"/>
        <w:ind w:left="1440"/>
        <w:rPr>
          <w:caps/>
        </w:rPr>
      </w:pPr>
      <w:r w:rsidRPr="00DE263B">
        <w:rPr>
          <w:caps/>
        </w:rPr>
        <w:t>Signature:</w:t>
      </w:r>
      <w:r w:rsidRPr="00DE263B">
        <w:rPr>
          <w:caps/>
        </w:rPr>
        <w:tab/>
      </w:r>
      <w:r>
        <w:rPr>
          <w:caps/>
        </w:rPr>
        <w:tab/>
      </w:r>
      <w:r w:rsidRPr="00DE263B">
        <w:rPr>
          <w:caps/>
        </w:rPr>
        <w:t>____________________</w:t>
      </w:r>
    </w:p>
    <w:p w14:paraId="635435E5" w14:textId="77777777" w:rsidR="00A21BCB" w:rsidRPr="00DE263B" w:rsidRDefault="00A21BCB" w:rsidP="00A21BCB">
      <w:pPr>
        <w:pStyle w:val="0SCEBaseParagraph"/>
        <w:spacing w:after="0"/>
        <w:ind w:left="1440"/>
        <w:rPr>
          <w:caps/>
        </w:rPr>
      </w:pPr>
      <w:r>
        <w:rPr>
          <w:caps/>
        </w:rPr>
        <w:t xml:space="preserve">PRINTED </w:t>
      </w:r>
      <w:r w:rsidRPr="00DE263B">
        <w:rPr>
          <w:caps/>
        </w:rPr>
        <w:t>Name:</w:t>
      </w:r>
      <w:r w:rsidRPr="00DE263B">
        <w:rPr>
          <w:caps/>
        </w:rPr>
        <w:tab/>
        <w:t>____________________</w:t>
      </w:r>
    </w:p>
    <w:p w14:paraId="30A47AB8" w14:textId="77777777" w:rsidR="00A21BCB" w:rsidRPr="00DE263B" w:rsidRDefault="00A21BCB" w:rsidP="00A21BCB">
      <w:pPr>
        <w:pStyle w:val="0SCEBaseParagraph"/>
        <w:spacing w:after="0"/>
        <w:ind w:left="1440"/>
        <w:rPr>
          <w:bCs/>
          <w:caps/>
          <w:u w:val="single"/>
        </w:rPr>
      </w:pPr>
      <w:r w:rsidRPr="00DE263B">
        <w:rPr>
          <w:caps/>
        </w:rPr>
        <w:t>Title:</w:t>
      </w:r>
      <w:r w:rsidRPr="00DE263B">
        <w:rPr>
          <w:caps/>
        </w:rPr>
        <w:tab/>
      </w:r>
      <w:r w:rsidRPr="00DE263B">
        <w:rPr>
          <w:caps/>
        </w:rPr>
        <w:tab/>
      </w:r>
      <w:r>
        <w:rPr>
          <w:caps/>
        </w:rPr>
        <w:tab/>
      </w:r>
      <w:r w:rsidRPr="00DE263B">
        <w:rPr>
          <w:caps/>
        </w:rPr>
        <w:t>____________________</w:t>
      </w:r>
    </w:p>
    <w:bookmarkEnd w:id="1294"/>
    <w:bookmarkEnd w:id="1295"/>
    <w:bookmarkEnd w:id="1296"/>
    <w:p w14:paraId="48A19C2B" w14:textId="77777777" w:rsidR="008A3F40" w:rsidRDefault="008A3F40">
      <w:pPr>
        <w:suppressLineNumbers/>
        <w:suppressAutoHyphens/>
        <w:spacing w:after="0"/>
        <w:jc w:val="center"/>
        <w:sectPr w:rsidR="008A3F40">
          <w:footerReference w:type="default" r:id="rId33"/>
          <w:pgSz w:w="12240" w:h="15840" w:code="1"/>
          <w:pgMar w:top="1440" w:right="1440" w:bottom="1440" w:left="1440" w:header="720" w:footer="720" w:gutter="0"/>
          <w:pgNumType w:start="1"/>
          <w:cols w:space="720"/>
          <w:docGrid w:linePitch="360"/>
        </w:sectPr>
      </w:pPr>
    </w:p>
    <w:p w14:paraId="7AF109D0" w14:textId="14C36833" w:rsidR="008A3F40" w:rsidRDefault="00B673FC">
      <w:pPr>
        <w:pStyle w:val="1SCEExhTitle"/>
        <w:suppressLineNumbers/>
        <w:suppressAutoHyphens/>
      </w:pPr>
      <w:bookmarkStart w:id="1297" w:name="_Toc78311255"/>
      <w:bookmarkStart w:id="1298" w:name="_Toc99534600"/>
      <w:bookmarkStart w:id="1299" w:name="_Toc100935270"/>
      <w:bookmarkStart w:id="1300" w:name="_Toc100999431"/>
      <w:bookmarkStart w:id="1301" w:name="_Toc100999557"/>
      <w:bookmarkStart w:id="1302" w:name="_Toc102395636"/>
      <w:bookmarkStart w:id="1303" w:name="_Toc102395701"/>
      <w:bookmarkStart w:id="1304" w:name="_Toc102395899"/>
      <w:bookmarkStart w:id="1305" w:name="_Toc102750239"/>
      <w:bookmarkStart w:id="1306" w:name="_Toc105796885"/>
      <w:bookmarkStart w:id="1307" w:name="_Toc108607507"/>
      <w:bookmarkStart w:id="1308" w:name="_Toc117255164"/>
      <w:bookmarkStart w:id="1309" w:name="_Toc134448281"/>
      <w:bookmarkStart w:id="1310" w:name="_Toc134618477"/>
      <w:bookmarkStart w:id="1311" w:name="_Toc134627405"/>
      <w:bookmarkStart w:id="1312" w:name="_Toc141970435"/>
      <w:bookmarkStart w:id="1313" w:name="_Toc144114758"/>
      <w:bookmarkStart w:id="1314" w:name="_Toc156823663"/>
      <w:bookmarkStart w:id="1315" w:name="_Toc158129093"/>
      <w:bookmarkStart w:id="1316" w:name="_Toc159578876"/>
      <w:bookmarkStart w:id="1317" w:name="_Toc168666429"/>
      <w:bookmarkStart w:id="1318" w:name="_Toc169090116"/>
      <w:bookmarkStart w:id="1319" w:name="_Toc171515698"/>
      <w:bookmarkStart w:id="1320" w:name="_Toc178766888"/>
      <w:bookmarkStart w:id="1321" w:name="_Toc178766902"/>
      <w:bookmarkStart w:id="1322" w:name="_Toc178865884"/>
      <w:bookmarkStart w:id="1323" w:name="_Toc178865896"/>
      <w:bookmarkStart w:id="1324" w:name="_Toc178868132"/>
      <w:bookmarkStart w:id="1325" w:name="_Toc179386983"/>
      <w:bookmarkStart w:id="1326" w:name="_Toc179387046"/>
      <w:bookmarkStart w:id="1327" w:name="_Toc179387058"/>
      <w:bookmarkStart w:id="1328" w:name="_Toc179387108"/>
      <w:bookmarkStart w:id="1329" w:name="_Toc179387134"/>
      <w:bookmarkStart w:id="1330" w:name="_Toc179387146"/>
      <w:bookmarkStart w:id="1331" w:name="_Toc179387200"/>
      <w:bookmarkStart w:id="1332" w:name="_Toc179387212"/>
      <w:bookmarkStart w:id="1333" w:name="_Toc179387274"/>
      <w:bookmarkStart w:id="1334" w:name="_Toc179387393"/>
      <w:bookmarkStart w:id="1335" w:name="_Toc180161155"/>
      <w:bookmarkStart w:id="1336" w:name="_Toc181196611"/>
      <w:bookmarkStart w:id="1337" w:name="_Toc191556590"/>
      <w:bookmarkStart w:id="1338" w:name="_Toc203397840"/>
      <w:bookmarkStart w:id="1339" w:name="_Toc203736763"/>
      <w:bookmarkStart w:id="1340" w:name="_Toc209174319"/>
      <w:r>
        <w:lastRenderedPageBreak/>
        <w:t>EXHIBIT</w:t>
      </w:r>
      <w:r w:rsidR="00A95BCE">
        <w:t> </w:t>
      </w:r>
      <w:r>
        <w:t>H</w:t>
      </w:r>
      <w:r>
        <w:br/>
      </w:r>
      <w:r>
        <w:br/>
        <w:t>OPERATIONAL NOTICE FORMS</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p>
    <w:p w14:paraId="0C127BDC" w14:textId="77777777" w:rsidR="008A3F40" w:rsidRDefault="00B673FC">
      <w:pPr>
        <w:suppressLineNumbers/>
        <w:suppressAutoHyphens/>
        <w:spacing w:after="0"/>
        <w:jc w:val="center"/>
        <w:rPr>
          <w:u w:val="single"/>
        </w:rPr>
      </w:pPr>
      <w:r>
        <w:rPr>
          <w:u w:val="single"/>
        </w:rPr>
        <w:t>OUTAGE SCHEDULE REPORT</w:t>
      </w:r>
    </w:p>
    <w:p w14:paraId="3C264DCF" w14:textId="77777777" w:rsidR="008A3F40" w:rsidRDefault="008A3F40">
      <w:pPr>
        <w:suppressLineNumbers/>
        <w:suppressAutoHyphens/>
        <w:spacing w:after="0"/>
        <w:jc w:val="center"/>
        <w:rPr>
          <w:bCs/>
        </w:rPr>
      </w:pPr>
    </w:p>
    <w:p w14:paraId="2483E275" w14:textId="77777777" w:rsidR="008A3F40" w:rsidRDefault="008A3F40">
      <w:pPr>
        <w:suppressLineNumbers/>
        <w:suppressAutoHyphens/>
        <w:spacing w:after="0"/>
        <w:jc w:val="center"/>
        <w:rPr>
          <w:bCs/>
        </w:rPr>
      </w:pPr>
    </w:p>
    <w:p w14:paraId="72935753" w14:textId="77777777" w:rsidR="008A3F40" w:rsidRDefault="00B673FC">
      <w:pPr>
        <w:suppressLineNumbers/>
        <w:suppressAutoHyphens/>
        <w:spacing w:after="120"/>
        <w:rPr>
          <w:bCs/>
        </w:rPr>
      </w:pPr>
      <w:r>
        <w:rPr>
          <w:bCs/>
        </w:rPr>
        <w:t>Actual Outage Schedule Reports submitted under this Agreement should be provided in Excel.</w:t>
      </w:r>
    </w:p>
    <w:p w14:paraId="198A0D88" w14:textId="77777777" w:rsidR="008A3F40" w:rsidRDefault="008A3F40">
      <w:pPr>
        <w:suppressLineNumbers/>
        <w:suppressAutoHyphens/>
        <w:spacing w:after="120"/>
        <w:rPr>
          <w:bCs/>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1283"/>
        <w:gridCol w:w="2080"/>
        <w:gridCol w:w="1283"/>
        <w:gridCol w:w="1910"/>
      </w:tblGrid>
      <w:tr w:rsidR="008A3F40" w14:paraId="2E64A242" w14:textId="77777777">
        <w:trPr>
          <w:trHeight w:val="315"/>
          <w:jc w:val="center"/>
        </w:trPr>
        <w:tc>
          <w:tcPr>
            <w:tcW w:w="3363" w:type="dxa"/>
            <w:gridSpan w:val="2"/>
            <w:tcBorders>
              <w:bottom w:val="single" w:sz="4" w:space="0" w:color="auto"/>
            </w:tcBorders>
            <w:noWrap/>
          </w:tcPr>
          <w:p w14:paraId="6035CFFA" w14:textId="77777777" w:rsidR="008A3F40" w:rsidRDefault="00B673FC">
            <w:pPr>
              <w:suppressLineNumbers/>
              <w:suppressAutoHyphens/>
              <w:spacing w:after="120"/>
              <w:jc w:val="center"/>
              <w:rPr>
                <w:b/>
              </w:rPr>
            </w:pPr>
            <w:r>
              <w:rPr>
                <w:b/>
              </w:rPr>
              <w:t>DATE OF UPDATE</w:t>
            </w:r>
          </w:p>
        </w:tc>
        <w:tc>
          <w:tcPr>
            <w:tcW w:w="5273" w:type="dxa"/>
            <w:gridSpan w:val="3"/>
            <w:tcBorders>
              <w:bottom w:val="single" w:sz="4" w:space="0" w:color="auto"/>
            </w:tcBorders>
            <w:noWrap/>
          </w:tcPr>
          <w:p w14:paraId="0B78A528" w14:textId="77777777" w:rsidR="008A3F40" w:rsidRDefault="00B673FC">
            <w:pPr>
              <w:suppressLineNumbers/>
              <w:suppressAutoHyphens/>
              <w:spacing w:after="120"/>
            </w:pPr>
            <w:r>
              <w:rPr>
                <w:b/>
                <w:bCs/>
              </w:rPr>
              <w:t> </w:t>
            </w:r>
          </w:p>
        </w:tc>
      </w:tr>
      <w:tr w:rsidR="008A3F40" w14:paraId="2F28D89D" w14:textId="77777777">
        <w:trPr>
          <w:trHeight w:val="315"/>
          <w:jc w:val="center"/>
        </w:trPr>
        <w:tc>
          <w:tcPr>
            <w:tcW w:w="3363" w:type="dxa"/>
            <w:gridSpan w:val="2"/>
            <w:tcBorders>
              <w:bottom w:val="single" w:sz="4" w:space="0" w:color="auto"/>
            </w:tcBorders>
          </w:tcPr>
          <w:p w14:paraId="65B196B1" w14:textId="77777777" w:rsidR="008A3F40" w:rsidRDefault="00B673FC">
            <w:pPr>
              <w:suppressLineNumbers/>
              <w:suppressAutoHyphens/>
              <w:spacing w:after="120"/>
              <w:jc w:val="center"/>
              <w:rPr>
                <w:b/>
                <w:bCs/>
              </w:rPr>
            </w:pPr>
            <w:r>
              <w:rPr>
                <w:b/>
                <w:bCs/>
              </w:rPr>
              <w:t>RESOURCE NAME</w:t>
            </w:r>
          </w:p>
        </w:tc>
        <w:tc>
          <w:tcPr>
            <w:tcW w:w="5273" w:type="dxa"/>
            <w:gridSpan w:val="3"/>
            <w:tcBorders>
              <w:bottom w:val="single" w:sz="4" w:space="0" w:color="auto"/>
            </w:tcBorders>
            <w:noWrap/>
          </w:tcPr>
          <w:p w14:paraId="68EEE089" w14:textId="77777777" w:rsidR="008A3F40" w:rsidRDefault="00B673FC">
            <w:pPr>
              <w:suppressLineNumbers/>
              <w:suppressAutoHyphens/>
              <w:spacing w:after="120"/>
            </w:pPr>
            <w:r>
              <w:rPr>
                <w:b/>
                <w:bCs/>
              </w:rPr>
              <w:t> </w:t>
            </w:r>
          </w:p>
        </w:tc>
      </w:tr>
      <w:tr w:rsidR="008A3F40" w14:paraId="1AE26957" w14:textId="77777777">
        <w:trPr>
          <w:trHeight w:val="300"/>
          <w:jc w:val="center"/>
        </w:trPr>
        <w:tc>
          <w:tcPr>
            <w:tcW w:w="5443" w:type="dxa"/>
            <w:gridSpan w:val="3"/>
            <w:tcBorders>
              <w:top w:val="single" w:sz="4" w:space="0" w:color="auto"/>
              <w:left w:val="nil"/>
              <w:bottom w:val="nil"/>
              <w:right w:val="nil"/>
            </w:tcBorders>
            <w:noWrap/>
          </w:tcPr>
          <w:p w14:paraId="4D0AC7A4" w14:textId="257BC1C4" w:rsidR="008A3F40" w:rsidRDefault="008A3F40">
            <w:pPr>
              <w:suppressLineNumbers/>
              <w:suppressAutoHyphens/>
            </w:pPr>
          </w:p>
        </w:tc>
        <w:tc>
          <w:tcPr>
            <w:tcW w:w="1283" w:type="dxa"/>
            <w:tcBorders>
              <w:top w:val="single" w:sz="4" w:space="0" w:color="auto"/>
              <w:left w:val="nil"/>
              <w:bottom w:val="nil"/>
              <w:right w:val="nil"/>
            </w:tcBorders>
            <w:noWrap/>
          </w:tcPr>
          <w:p w14:paraId="3199B8CB" w14:textId="77777777" w:rsidR="008A3F40" w:rsidRDefault="008A3F40">
            <w:pPr>
              <w:suppressLineNumbers/>
              <w:suppressAutoHyphens/>
            </w:pPr>
          </w:p>
        </w:tc>
        <w:tc>
          <w:tcPr>
            <w:tcW w:w="1910" w:type="dxa"/>
            <w:tcBorders>
              <w:top w:val="single" w:sz="4" w:space="0" w:color="auto"/>
              <w:left w:val="nil"/>
              <w:bottom w:val="nil"/>
              <w:right w:val="nil"/>
            </w:tcBorders>
            <w:noWrap/>
          </w:tcPr>
          <w:p w14:paraId="715311E5" w14:textId="77777777" w:rsidR="008A3F40" w:rsidRDefault="008A3F40">
            <w:pPr>
              <w:suppressLineNumbers/>
              <w:suppressAutoHyphens/>
            </w:pPr>
          </w:p>
        </w:tc>
      </w:tr>
      <w:tr w:rsidR="008A3F40" w14:paraId="76C06ABD" w14:textId="77777777">
        <w:trPr>
          <w:trHeight w:val="255"/>
          <w:jc w:val="center"/>
        </w:trPr>
        <w:tc>
          <w:tcPr>
            <w:tcW w:w="2080" w:type="dxa"/>
            <w:tcBorders>
              <w:top w:val="nil"/>
              <w:left w:val="nil"/>
              <w:bottom w:val="nil"/>
              <w:right w:val="nil"/>
            </w:tcBorders>
            <w:noWrap/>
          </w:tcPr>
          <w:p w14:paraId="7AEFFEDA" w14:textId="77777777" w:rsidR="008A3F40" w:rsidRDefault="008A3F40">
            <w:pPr>
              <w:suppressLineNumbers/>
              <w:suppressAutoHyphens/>
            </w:pPr>
          </w:p>
        </w:tc>
        <w:tc>
          <w:tcPr>
            <w:tcW w:w="1283" w:type="dxa"/>
            <w:tcBorders>
              <w:top w:val="nil"/>
              <w:left w:val="nil"/>
              <w:bottom w:val="nil"/>
              <w:right w:val="nil"/>
            </w:tcBorders>
            <w:noWrap/>
          </w:tcPr>
          <w:p w14:paraId="6410DFA3" w14:textId="77777777" w:rsidR="008A3F40" w:rsidRDefault="008A3F40">
            <w:pPr>
              <w:suppressLineNumbers/>
              <w:suppressAutoHyphens/>
            </w:pPr>
          </w:p>
        </w:tc>
        <w:tc>
          <w:tcPr>
            <w:tcW w:w="2080" w:type="dxa"/>
            <w:tcBorders>
              <w:top w:val="nil"/>
              <w:left w:val="nil"/>
              <w:bottom w:val="nil"/>
              <w:right w:val="nil"/>
            </w:tcBorders>
            <w:noWrap/>
          </w:tcPr>
          <w:p w14:paraId="76606686" w14:textId="77777777" w:rsidR="008A3F40" w:rsidRDefault="008A3F40">
            <w:pPr>
              <w:suppressLineNumbers/>
              <w:suppressAutoHyphens/>
            </w:pPr>
          </w:p>
        </w:tc>
        <w:tc>
          <w:tcPr>
            <w:tcW w:w="1283" w:type="dxa"/>
            <w:tcBorders>
              <w:top w:val="nil"/>
              <w:left w:val="nil"/>
              <w:bottom w:val="nil"/>
              <w:right w:val="nil"/>
            </w:tcBorders>
            <w:noWrap/>
          </w:tcPr>
          <w:p w14:paraId="6B4A1B9D" w14:textId="77777777" w:rsidR="008A3F40" w:rsidRDefault="008A3F40">
            <w:pPr>
              <w:suppressLineNumbers/>
              <w:suppressAutoHyphens/>
            </w:pPr>
          </w:p>
        </w:tc>
        <w:tc>
          <w:tcPr>
            <w:tcW w:w="1910" w:type="dxa"/>
            <w:tcBorders>
              <w:top w:val="nil"/>
              <w:left w:val="nil"/>
              <w:bottom w:val="nil"/>
              <w:right w:val="nil"/>
            </w:tcBorders>
            <w:noWrap/>
          </w:tcPr>
          <w:p w14:paraId="15123679" w14:textId="77777777" w:rsidR="008A3F40" w:rsidRDefault="008A3F40">
            <w:pPr>
              <w:suppressLineNumbers/>
              <w:suppressAutoHyphens/>
            </w:pPr>
          </w:p>
        </w:tc>
      </w:tr>
      <w:tr w:rsidR="008A3F40" w14:paraId="337AEED7" w14:textId="77777777">
        <w:trPr>
          <w:trHeight w:val="315"/>
          <w:jc w:val="center"/>
        </w:trPr>
        <w:tc>
          <w:tcPr>
            <w:tcW w:w="2080" w:type="dxa"/>
            <w:tcBorders>
              <w:top w:val="nil"/>
              <w:left w:val="nil"/>
              <w:bottom w:val="single" w:sz="4" w:space="0" w:color="auto"/>
              <w:right w:val="nil"/>
            </w:tcBorders>
            <w:noWrap/>
          </w:tcPr>
          <w:p w14:paraId="4ECBC9FF" w14:textId="77777777" w:rsidR="008A3F40" w:rsidRDefault="00B673FC">
            <w:pPr>
              <w:suppressLineNumbers/>
              <w:suppressAutoHyphens/>
              <w:rPr>
                <w:b/>
                <w:bCs/>
              </w:rPr>
            </w:pPr>
            <w:r>
              <w:rPr>
                <w:b/>
                <w:bCs/>
              </w:rPr>
              <w:t>Scheduled Outages</w:t>
            </w:r>
          </w:p>
        </w:tc>
        <w:tc>
          <w:tcPr>
            <w:tcW w:w="1283" w:type="dxa"/>
            <w:tcBorders>
              <w:top w:val="nil"/>
              <w:left w:val="nil"/>
              <w:bottom w:val="single" w:sz="4" w:space="0" w:color="auto"/>
              <w:right w:val="nil"/>
            </w:tcBorders>
            <w:noWrap/>
          </w:tcPr>
          <w:p w14:paraId="7B1126DB" w14:textId="77777777" w:rsidR="008A3F40" w:rsidRDefault="008A3F40">
            <w:pPr>
              <w:suppressLineNumbers/>
              <w:suppressAutoHyphens/>
            </w:pPr>
          </w:p>
        </w:tc>
        <w:tc>
          <w:tcPr>
            <w:tcW w:w="2080" w:type="dxa"/>
            <w:tcBorders>
              <w:top w:val="nil"/>
              <w:left w:val="nil"/>
              <w:bottom w:val="single" w:sz="4" w:space="0" w:color="auto"/>
              <w:right w:val="nil"/>
            </w:tcBorders>
            <w:noWrap/>
          </w:tcPr>
          <w:p w14:paraId="5C0C9CFD" w14:textId="77777777" w:rsidR="008A3F40" w:rsidRDefault="008A3F40">
            <w:pPr>
              <w:suppressLineNumbers/>
              <w:suppressAutoHyphens/>
            </w:pPr>
          </w:p>
        </w:tc>
        <w:tc>
          <w:tcPr>
            <w:tcW w:w="1283" w:type="dxa"/>
            <w:tcBorders>
              <w:top w:val="nil"/>
              <w:left w:val="nil"/>
              <w:bottom w:val="single" w:sz="4" w:space="0" w:color="auto"/>
              <w:right w:val="nil"/>
            </w:tcBorders>
            <w:noWrap/>
          </w:tcPr>
          <w:p w14:paraId="6AEF7272" w14:textId="77777777" w:rsidR="008A3F40" w:rsidRDefault="008A3F40">
            <w:pPr>
              <w:suppressLineNumbers/>
              <w:suppressAutoHyphens/>
            </w:pPr>
          </w:p>
        </w:tc>
        <w:tc>
          <w:tcPr>
            <w:tcW w:w="1910" w:type="dxa"/>
            <w:tcBorders>
              <w:top w:val="nil"/>
              <w:left w:val="nil"/>
              <w:bottom w:val="single" w:sz="4" w:space="0" w:color="auto"/>
              <w:right w:val="nil"/>
            </w:tcBorders>
            <w:noWrap/>
          </w:tcPr>
          <w:p w14:paraId="7F0665C3" w14:textId="77777777" w:rsidR="008A3F40" w:rsidRDefault="008A3F40">
            <w:pPr>
              <w:suppressLineNumbers/>
              <w:suppressAutoHyphens/>
            </w:pPr>
          </w:p>
        </w:tc>
      </w:tr>
      <w:tr w:rsidR="008A3F40" w14:paraId="7A4A201C" w14:textId="77777777">
        <w:trPr>
          <w:trHeight w:val="255"/>
          <w:jc w:val="center"/>
        </w:trPr>
        <w:tc>
          <w:tcPr>
            <w:tcW w:w="2080" w:type="dxa"/>
            <w:tcBorders>
              <w:top w:val="single" w:sz="4" w:space="0" w:color="auto"/>
            </w:tcBorders>
          </w:tcPr>
          <w:p w14:paraId="0E297178" w14:textId="77777777" w:rsidR="008A3F40" w:rsidRDefault="00B673FC">
            <w:pPr>
              <w:suppressLineNumbers/>
              <w:suppressAutoHyphens/>
              <w:spacing w:after="120"/>
              <w:jc w:val="both"/>
              <w:rPr>
                <w:b/>
                <w:bCs/>
              </w:rPr>
            </w:pPr>
            <w:r>
              <w:rPr>
                <w:b/>
                <w:bCs/>
              </w:rPr>
              <w:t>Start Date</w:t>
            </w:r>
          </w:p>
        </w:tc>
        <w:tc>
          <w:tcPr>
            <w:tcW w:w="1283" w:type="dxa"/>
            <w:tcBorders>
              <w:top w:val="single" w:sz="4" w:space="0" w:color="auto"/>
            </w:tcBorders>
            <w:noWrap/>
          </w:tcPr>
          <w:p w14:paraId="66F2C762" w14:textId="77777777" w:rsidR="008A3F40" w:rsidRDefault="00B673FC">
            <w:pPr>
              <w:suppressLineNumbers/>
              <w:suppressAutoHyphens/>
              <w:spacing w:after="120"/>
              <w:jc w:val="both"/>
              <w:rPr>
                <w:b/>
                <w:bCs/>
              </w:rPr>
            </w:pPr>
            <w:r>
              <w:rPr>
                <w:b/>
                <w:bCs/>
              </w:rPr>
              <w:t>HE</w:t>
            </w:r>
          </w:p>
        </w:tc>
        <w:tc>
          <w:tcPr>
            <w:tcW w:w="2080" w:type="dxa"/>
            <w:tcBorders>
              <w:top w:val="single" w:sz="4" w:space="0" w:color="auto"/>
            </w:tcBorders>
            <w:noWrap/>
          </w:tcPr>
          <w:p w14:paraId="0AD7DCB0" w14:textId="77777777" w:rsidR="008A3F40" w:rsidRDefault="00B673FC">
            <w:pPr>
              <w:suppressLineNumbers/>
              <w:suppressAutoHyphens/>
              <w:spacing w:after="120"/>
              <w:jc w:val="both"/>
              <w:rPr>
                <w:b/>
                <w:bCs/>
              </w:rPr>
            </w:pPr>
            <w:r>
              <w:rPr>
                <w:b/>
                <w:bCs/>
              </w:rPr>
              <w:t>End Date</w:t>
            </w:r>
          </w:p>
        </w:tc>
        <w:tc>
          <w:tcPr>
            <w:tcW w:w="1283" w:type="dxa"/>
            <w:tcBorders>
              <w:top w:val="single" w:sz="4" w:space="0" w:color="auto"/>
            </w:tcBorders>
            <w:noWrap/>
          </w:tcPr>
          <w:p w14:paraId="1639F680" w14:textId="77777777" w:rsidR="008A3F40" w:rsidRDefault="00B673FC">
            <w:pPr>
              <w:suppressLineNumbers/>
              <w:suppressAutoHyphens/>
              <w:spacing w:after="120"/>
              <w:jc w:val="both"/>
              <w:rPr>
                <w:b/>
                <w:bCs/>
              </w:rPr>
            </w:pPr>
            <w:r>
              <w:rPr>
                <w:b/>
                <w:bCs/>
              </w:rPr>
              <w:t>HE</w:t>
            </w:r>
          </w:p>
        </w:tc>
        <w:tc>
          <w:tcPr>
            <w:tcW w:w="1910" w:type="dxa"/>
            <w:tcBorders>
              <w:top w:val="single" w:sz="4" w:space="0" w:color="auto"/>
            </w:tcBorders>
            <w:noWrap/>
          </w:tcPr>
          <w:p w14:paraId="48B24692" w14:textId="77777777" w:rsidR="008A3F40" w:rsidRDefault="00B673FC">
            <w:pPr>
              <w:suppressLineNumbers/>
              <w:suppressAutoHyphens/>
              <w:spacing w:after="120"/>
              <w:jc w:val="both"/>
              <w:rPr>
                <w:b/>
                <w:bCs/>
              </w:rPr>
            </w:pPr>
            <w:r>
              <w:rPr>
                <w:b/>
                <w:bCs/>
              </w:rPr>
              <w:t>MW Available</w:t>
            </w:r>
          </w:p>
        </w:tc>
      </w:tr>
      <w:tr w:rsidR="008A3F40" w14:paraId="2D51DB84" w14:textId="77777777">
        <w:trPr>
          <w:trHeight w:val="255"/>
          <w:jc w:val="center"/>
        </w:trPr>
        <w:tc>
          <w:tcPr>
            <w:tcW w:w="2080" w:type="dxa"/>
          </w:tcPr>
          <w:p w14:paraId="08BEC08C" w14:textId="77777777" w:rsidR="008A3F40" w:rsidRDefault="00B673FC">
            <w:pPr>
              <w:suppressLineNumbers/>
              <w:suppressAutoHyphens/>
              <w:spacing w:after="120"/>
            </w:pPr>
            <w:r>
              <w:t> </w:t>
            </w:r>
          </w:p>
        </w:tc>
        <w:tc>
          <w:tcPr>
            <w:tcW w:w="1283" w:type="dxa"/>
            <w:noWrap/>
          </w:tcPr>
          <w:p w14:paraId="18ED5D67" w14:textId="77777777" w:rsidR="008A3F40" w:rsidRDefault="00B673FC">
            <w:pPr>
              <w:suppressLineNumbers/>
              <w:suppressAutoHyphens/>
              <w:spacing w:after="120"/>
            </w:pPr>
            <w:r>
              <w:t> </w:t>
            </w:r>
          </w:p>
        </w:tc>
        <w:tc>
          <w:tcPr>
            <w:tcW w:w="2080" w:type="dxa"/>
          </w:tcPr>
          <w:p w14:paraId="65250824" w14:textId="77777777" w:rsidR="008A3F40" w:rsidRDefault="00B673FC">
            <w:pPr>
              <w:suppressLineNumbers/>
              <w:suppressAutoHyphens/>
              <w:spacing w:after="120"/>
            </w:pPr>
            <w:r>
              <w:t> </w:t>
            </w:r>
          </w:p>
        </w:tc>
        <w:tc>
          <w:tcPr>
            <w:tcW w:w="1283" w:type="dxa"/>
            <w:noWrap/>
          </w:tcPr>
          <w:p w14:paraId="58B6311B" w14:textId="77777777" w:rsidR="008A3F40" w:rsidRDefault="00B673FC">
            <w:pPr>
              <w:suppressLineNumbers/>
              <w:suppressAutoHyphens/>
              <w:spacing w:after="120"/>
            </w:pPr>
            <w:r>
              <w:t> </w:t>
            </w:r>
          </w:p>
        </w:tc>
        <w:tc>
          <w:tcPr>
            <w:tcW w:w="1910" w:type="dxa"/>
            <w:noWrap/>
          </w:tcPr>
          <w:p w14:paraId="6086C574" w14:textId="77777777" w:rsidR="008A3F40" w:rsidRDefault="00B673FC">
            <w:pPr>
              <w:suppressLineNumbers/>
              <w:suppressAutoHyphens/>
              <w:spacing w:after="120"/>
            </w:pPr>
            <w:r>
              <w:t> </w:t>
            </w:r>
          </w:p>
        </w:tc>
      </w:tr>
      <w:tr w:rsidR="008A3F40" w14:paraId="577C9AB9" w14:textId="77777777">
        <w:trPr>
          <w:trHeight w:val="255"/>
          <w:jc w:val="center"/>
        </w:trPr>
        <w:tc>
          <w:tcPr>
            <w:tcW w:w="2080" w:type="dxa"/>
          </w:tcPr>
          <w:p w14:paraId="385F31C4" w14:textId="77777777" w:rsidR="008A3F40" w:rsidRDefault="00B673FC">
            <w:pPr>
              <w:suppressLineNumbers/>
              <w:suppressAutoHyphens/>
              <w:spacing w:after="120"/>
            </w:pPr>
            <w:r>
              <w:t> </w:t>
            </w:r>
          </w:p>
        </w:tc>
        <w:tc>
          <w:tcPr>
            <w:tcW w:w="1283" w:type="dxa"/>
            <w:noWrap/>
          </w:tcPr>
          <w:p w14:paraId="37050BBD" w14:textId="77777777" w:rsidR="008A3F40" w:rsidRDefault="00B673FC">
            <w:pPr>
              <w:suppressLineNumbers/>
              <w:suppressAutoHyphens/>
              <w:spacing w:after="120"/>
            </w:pPr>
            <w:r>
              <w:t> </w:t>
            </w:r>
          </w:p>
        </w:tc>
        <w:tc>
          <w:tcPr>
            <w:tcW w:w="2080" w:type="dxa"/>
          </w:tcPr>
          <w:p w14:paraId="57A01BD7" w14:textId="77777777" w:rsidR="008A3F40" w:rsidRDefault="00B673FC">
            <w:pPr>
              <w:suppressLineNumbers/>
              <w:suppressAutoHyphens/>
              <w:spacing w:after="120"/>
            </w:pPr>
            <w:r>
              <w:t> </w:t>
            </w:r>
          </w:p>
        </w:tc>
        <w:tc>
          <w:tcPr>
            <w:tcW w:w="1283" w:type="dxa"/>
            <w:noWrap/>
          </w:tcPr>
          <w:p w14:paraId="3458DA34" w14:textId="77777777" w:rsidR="008A3F40" w:rsidRDefault="00B673FC">
            <w:pPr>
              <w:suppressLineNumbers/>
              <w:suppressAutoHyphens/>
              <w:spacing w:after="120"/>
            </w:pPr>
            <w:r>
              <w:t> </w:t>
            </w:r>
          </w:p>
        </w:tc>
        <w:tc>
          <w:tcPr>
            <w:tcW w:w="1910" w:type="dxa"/>
            <w:noWrap/>
          </w:tcPr>
          <w:p w14:paraId="4FB7C139" w14:textId="77777777" w:rsidR="008A3F40" w:rsidRDefault="00B673FC">
            <w:pPr>
              <w:suppressLineNumbers/>
              <w:suppressAutoHyphens/>
              <w:spacing w:after="120"/>
            </w:pPr>
            <w:r>
              <w:t> </w:t>
            </w:r>
          </w:p>
        </w:tc>
      </w:tr>
      <w:tr w:rsidR="008A3F40" w14:paraId="493882C3" w14:textId="77777777">
        <w:trPr>
          <w:trHeight w:val="255"/>
          <w:jc w:val="center"/>
        </w:trPr>
        <w:tc>
          <w:tcPr>
            <w:tcW w:w="2080" w:type="dxa"/>
          </w:tcPr>
          <w:p w14:paraId="62487E13" w14:textId="77777777" w:rsidR="008A3F40" w:rsidRDefault="00B673FC">
            <w:pPr>
              <w:suppressLineNumbers/>
              <w:suppressAutoHyphens/>
              <w:spacing w:after="120"/>
            </w:pPr>
            <w:r>
              <w:t> </w:t>
            </w:r>
          </w:p>
        </w:tc>
        <w:tc>
          <w:tcPr>
            <w:tcW w:w="1283" w:type="dxa"/>
            <w:noWrap/>
          </w:tcPr>
          <w:p w14:paraId="12199B10" w14:textId="77777777" w:rsidR="008A3F40" w:rsidRDefault="00B673FC">
            <w:pPr>
              <w:suppressLineNumbers/>
              <w:suppressAutoHyphens/>
              <w:spacing w:after="120"/>
            </w:pPr>
            <w:r>
              <w:t> </w:t>
            </w:r>
          </w:p>
        </w:tc>
        <w:tc>
          <w:tcPr>
            <w:tcW w:w="2080" w:type="dxa"/>
          </w:tcPr>
          <w:p w14:paraId="7B5E6776" w14:textId="77777777" w:rsidR="008A3F40" w:rsidRDefault="00B673FC">
            <w:pPr>
              <w:suppressLineNumbers/>
              <w:suppressAutoHyphens/>
              <w:spacing w:after="120"/>
            </w:pPr>
            <w:r>
              <w:t> </w:t>
            </w:r>
          </w:p>
        </w:tc>
        <w:tc>
          <w:tcPr>
            <w:tcW w:w="1283" w:type="dxa"/>
            <w:noWrap/>
          </w:tcPr>
          <w:p w14:paraId="6FB411FA" w14:textId="77777777" w:rsidR="008A3F40" w:rsidRDefault="00B673FC">
            <w:pPr>
              <w:suppressLineNumbers/>
              <w:suppressAutoHyphens/>
              <w:spacing w:after="120"/>
            </w:pPr>
            <w:r>
              <w:t> </w:t>
            </w:r>
          </w:p>
        </w:tc>
        <w:tc>
          <w:tcPr>
            <w:tcW w:w="1910" w:type="dxa"/>
            <w:noWrap/>
          </w:tcPr>
          <w:p w14:paraId="6A228440" w14:textId="77777777" w:rsidR="008A3F40" w:rsidRDefault="00B673FC">
            <w:pPr>
              <w:suppressLineNumbers/>
              <w:suppressAutoHyphens/>
              <w:spacing w:after="120"/>
            </w:pPr>
            <w:r>
              <w:t> </w:t>
            </w:r>
          </w:p>
        </w:tc>
      </w:tr>
      <w:tr w:rsidR="008A3F40" w14:paraId="6183D4A8" w14:textId="77777777">
        <w:trPr>
          <w:trHeight w:val="255"/>
          <w:jc w:val="center"/>
        </w:trPr>
        <w:tc>
          <w:tcPr>
            <w:tcW w:w="2080" w:type="dxa"/>
          </w:tcPr>
          <w:p w14:paraId="17FD41D1" w14:textId="77777777" w:rsidR="008A3F40" w:rsidRDefault="00B673FC">
            <w:pPr>
              <w:suppressLineNumbers/>
              <w:suppressAutoHyphens/>
              <w:spacing w:after="120"/>
            </w:pPr>
            <w:r>
              <w:t> </w:t>
            </w:r>
          </w:p>
        </w:tc>
        <w:tc>
          <w:tcPr>
            <w:tcW w:w="1283" w:type="dxa"/>
            <w:noWrap/>
          </w:tcPr>
          <w:p w14:paraId="69D2B3A2" w14:textId="77777777" w:rsidR="008A3F40" w:rsidRDefault="00B673FC">
            <w:pPr>
              <w:suppressLineNumbers/>
              <w:suppressAutoHyphens/>
              <w:spacing w:after="120"/>
            </w:pPr>
            <w:r>
              <w:t> </w:t>
            </w:r>
          </w:p>
        </w:tc>
        <w:tc>
          <w:tcPr>
            <w:tcW w:w="2080" w:type="dxa"/>
          </w:tcPr>
          <w:p w14:paraId="53423D58" w14:textId="77777777" w:rsidR="008A3F40" w:rsidRDefault="00B673FC">
            <w:pPr>
              <w:suppressLineNumbers/>
              <w:suppressAutoHyphens/>
              <w:spacing w:after="120"/>
            </w:pPr>
            <w:r>
              <w:t> </w:t>
            </w:r>
          </w:p>
        </w:tc>
        <w:tc>
          <w:tcPr>
            <w:tcW w:w="1283" w:type="dxa"/>
            <w:noWrap/>
          </w:tcPr>
          <w:p w14:paraId="2F383D99" w14:textId="77777777" w:rsidR="008A3F40" w:rsidRDefault="00B673FC">
            <w:pPr>
              <w:suppressLineNumbers/>
              <w:suppressAutoHyphens/>
              <w:spacing w:after="120"/>
            </w:pPr>
            <w:r>
              <w:t> </w:t>
            </w:r>
          </w:p>
        </w:tc>
        <w:tc>
          <w:tcPr>
            <w:tcW w:w="1910" w:type="dxa"/>
            <w:noWrap/>
          </w:tcPr>
          <w:p w14:paraId="1B9FEE40" w14:textId="77777777" w:rsidR="008A3F40" w:rsidRDefault="00B673FC">
            <w:pPr>
              <w:suppressLineNumbers/>
              <w:suppressAutoHyphens/>
              <w:spacing w:after="120"/>
            </w:pPr>
            <w:r>
              <w:t> </w:t>
            </w:r>
          </w:p>
        </w:tc>
      </w:tr>
      <w:tr w:rsidR="008A3F40" w14:paraId="7A79A37E" w14:textId="77777777">
        <w:trPr>
          <w:trHeight w:val="255"/>
          <w:jc w:val="center"/>
        </w:trPr>
        <w:tc>
          <w:tcPr>
            <w:tcW w:w="2080" w:type="dxa"/>
          </w:tcPr>
          <w:p w14:paraId="19820ED8" w14:textId="77777777" w:rsidR="008A3F40" w:rsidRDefault="00B673FC">
            <w:pPr>
              <w:suppressLineNumbers/>
              <w:suppressAutoHyphens/>
              <w:spacing w:after="120"/>
            </w:pPr>
            <w:r>
              <w:t> </w:t>
            </w:r>
          </w:p>
        </w:tc>
        <w:tc>
          <w:tcPr>
            <w:tcW w:w="1283" w:type="dxa"/>
            <w:noWrap/>
          </w:tcPr>
          <w:p w14:paraId="2D8037D5" w14:textId="77777777" w:rsidR="008A3F40" w:rsidRDefault="00B673FC">
            <w:pPr>
              <w:suppressLineNumbers/>
              <w:suppressAutoHyphens/>
              <w:spacing w:after="120"/>
            </w:pPr>
            <w:r>
              <w:t> </w:t>
            </w:r>
          </w:p>
        </w:tc>
        <w:tc>
          <w:tcPr>
            <w:tcW w:w="2080" w:type="dxa"/>
          </w:tcPr>
          <w:p w14:paraId="2AEAA52C" w14:textId="77777777" w:rsidR="008A3F40" w:rsidRDefault="00B673FC">
            <w:pPr>
              <w:suppressLineNumbers/>
              <w:suppressAutoHyphens/>
              <w:spacing w:after="120"/>
            </w:pPr>
            <w:r>
              <w:t> </w:t>
            </w:r>
          </w:p>
        </w:tc>
        <w:tc>
          <w:tcPr>
            <w:tcW w:w="1283" w:type="dxa"/>
            <w:noWrap/>
          </w:tcPr>
          <w:p w14:paraId="06CF44B5" w14:textId="77777777" w:rsidR="008A3F40" w:rsidRDefault="00B673FC">
            <w:pPr>
              <w:suppressLineNumbers/>
              <w:suppressAutoHyphens/>
              <w:spacing w:after="120"/>
            </w:pPr>
            <w:r>
              <w:t> </w:t>
            </w:r>
          </w:p>
        </w:tc>
        <w:tc>
          <w:tcPr>
            <w:tcW w:w="1910" w:type="dxa"/>
            <w:noWrap/>
          </w:tcPr>
          <w:p w14:paraId="588B7E50" w14:textId="77777777" w:rsidR="008A3F40" w:rsidRDefault="00B673FC">
            <w:pPr>
              <w:suppressLineNumbers/>
              <w:suppressAutoHyphens/>
              <w:spacing w:after="120"/>
            </w:pPr>
            <w:r>
              <w:t> </w:t>
            </w:r>
          </w:p>
        </w:tc>
      </w:tr>
    </w:tbl>
    <w:p w14:paraId="27821036" w14:textId="77777777" w:rsidR="008A3F40" w:rsidRDefault="008A3F40">
      <w:pPr>
        <w:suppressLineNumbers/>
        <w:suppressAutoHyphens/>
        <w:spacing w:after="0"/>
        <w:jc w:val="center"/>
        <w:rPr>
          <w:u w:val="single"/>
        </w:rPr>
      </w:pPr>
      <w:bookmarkStart w:id="1341" w:name="_DV_M1753"/>
      <w:bookmarkStart w:id="1342" w:name="_DV_M1754"/>
      <w:bookmarkStart w:id="1343" w:name="_DV_M1755"/>
      <w:bookmarkStart w:id="1344" w:name="_DV_M1756"/>
      <w:bookmarkStart w:id="1345" w:name="_DV_M1757"/>
      <w:bookmarkStart w:id="1346" w:name="_DV_M1758"/>
      <w:bookmarkStart w:id="1347" w:name="_DV_M1759"/>
      <w:bookmarkStart w:id="1348" w:name="_DV_M1760"/>
      <w:bookmarkStart w:id="1349" w:name="_DV_M1761"/>
      <w:bookmarkStart w:id="1350" w:name="_DV_M1762"/>
      <w:bookmarkStart w:id="1351" w:name="_DV_M1763"/>
      <w:bookmarkStart w:id="1352" w:name="_DV_M1764"/>
      <w:bookmarkStart w:id="1353" w:name="_DV_M1765"/>
      <w:bookmarkStart w:id="1354" w:name="_DV_M1766"/>
      <w:bookmarkStart w:id="1355" w:name="_DV_M1767"/>
      <w:bookmarkStart w:id="1356" w:name="_DV_M1768"/>
      <w:bookmarkStart w:id="1357" w:name="_DV_M1769"/>
      <w:bookmarkStart w:id="1358" w:name="_DV_M1770"/>
      <w:bookmarkStart w:id="1359" w:name="_DV_M1771"/>
      <w:bookmarkStart w:id="1360" w:name="_DV_M1772"/>
      <w:bookmarkStart w:id="1361" w:name="_DV_M1773"/>
      <w:bookmarkStart w:id="1362" w:name="_DV_M1774"/>
      <w:bookmarkStart w:id="1363" w:name="_DV_M1775"/>
      <w:bookmarkStart w:id="1364" w:name="_DV_M1776"/>
      <w:bookmarkStart w:id="1365" w:name="_DV_M1777"/>
      <w:bookmarkStart w:id="1366" w:name="_DV_M1778"/>
      <w:bookmarkStart w:id="1367" w:name="_DV_M1779"/>
      <w:bookmarkStart w:id="1368" w:name="_DV_M1780"/>
      <w:bookmarkStart w:id="1369" w:name="_DV_M1781"/>
      <w:bookmarkStart w:id="1370" w:name="_DV_M1782"/>
      <w:bookmarkStart w:id="1371" w:name="_DV_M1783"/>
      <w:bookmarkStart w:id="1372" w:name="_DV_M1784"/>
      <w:bookmarkStart w:id="1373" w:name="_DV_M1785"/>
      <w:bookmarkStart w:id="1374" w:name="_DV_M1786"/>
      <w:bookmarkStart w:id="1375" w:name="_DV_M1787"/>
      <w:bookmarkStart w:id="1376" w:name="_DV_M1788"/>
      <w:bookmarkStart w:id="1377" w:name="_DV_M1789"/>
      <w:bookmarkStart w:id="1378" w:name="_DV_M1790"/>
      <w:bookmarkStart w:id="1379" w:name="_DV_M1791"/>
      <w:bookmarkStart w:id="1380" w:name="_DV_M1792"/>
      <w:bookmarkStart w:id="1381" w:name="_DV_M1793"/>
      <w:bookmarkStart w:id="1382" w:name="_DV_M1794"/>
      <w:bookmarkStart w:id="1383" w:name="_DV_M1795"/>
      <w:bookmarkStart w:id="1384" w:name="_DV_M1796"/>
      <w:bookmarkStart w:id="1385" w:name="_DV_M1797"/>
      <w:bookmarkStart w:id="1386" w:name="_DV_M1798"/>
      <w:bookmarkStart w:id="1387" w:name="_DV_M1799"/>
      <w:bookmarkStart w:id="1388" w:name="_DV_M1800"/>
      <w:bookmarkStart w:id="1389" w:name="_DV_M1801"/>
      <w:bookmarkStart w:id="1390" w:name="_DV_M1802"/>
      <w:bookmarkStart w:id="1391" w:name="_DV_M1803"/>
      <w:bookmarkStart w:id="1392" w:name="_DV_M1804"/>
      <w:bookmarkStart w:id="1393" w:name="_DV_M1805"/>
      <w:bookmarkStart w:id="1394" w:name="_DV_M1806"/>
      <w:bookmarkStart w:id="1395" w:name="_DV_M1807"/>
      <w:bookmarkStart w:id="1396" w:name="_DV_M1808"/>
      <w:bookmarkStart w:id="1397" w:name="_DV_M1809"/>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14:paraId="43B4AFC6" w14:textId="77777777" w:rsidR="008A3F40" w:rsidRDefault="00B673FC">
      <w:pPr>
        <w:suppressLineNumbers/>
        <w:tabs>
          <w:tab w:val="left" w:pos="9360"/>
        </w:tabs>
        <w:suppressAutoHyphens/>
        <w:jc w:val="both"/>
        <w:rPr>
          <w:b/>
        </w:rPr>
      </w:pPr>
      <w:r>
        <w:rPr>
          <w:u w:val="single"/>
        </w:rPr>
        <w:tab/>
      </w:r>
    </w:p>
    <w:p w14:paraId="6C50D838" w14:textId="77777777" w:rsidR="008A3F40" w:rsidRDefault="008A3F40">
      <w:pPr>
        <w:suppressLineNumbers/>
        <w:suppressAutoHyphens/>
        <w:spacing w:before="100" w:after="100"/>
        <w:jc w:val="center"/>
        <w:rPr>
          <w:i/>
          <w:iCs/>
        </w:rPr>
      </w:pPr>
    </w:p>
    <w:p w14:paraId="7664C2AE" w14:textId="6885B80B" w:rsidR="008A3F40" w:rsidRDefault="008A3F40">
      <w:pPr>
        <w:suppressLineNumbers/>
        <w:suppressAutoHyphens/>
        <w:jc w:val="center"/>
        <w:rPr>
          <w:i/>
          <w:iCs/>
        </w:rPr>
      </w:pPr>
    </w:p>
    <w:p w14:paraId="128D8553" w14:textId="227B9818" w:rsidR="008A3F40" w:rsidRDefault="00B673FC">
      <w:pPr>
        <w:suppressLineNumbers/>
        <w:pBdr>
          <w:top w:val="single" w:sz="4" w:space="1" w:color="auto"/>
        </w:pBdr>
        <w:suppressAutoHyphens/>
        <w:jc w:val="center"/>
        <w:rPr>
          <w:b/>
          <w:bCs/>
          <w:u w:val="single"/>
        </w:rPr>
      </w:pPr>
      <w:r>
        <w:rPr>
          <w:i/>
          <w:iCs/>
        </w:rPr>
        <w:t>*** End of EXHIBIT</w:t>
      </w:r>
      <w:r w:rsidR="00A95BCE">
        <w:rPr>
          <w:i/>
          <w:iCs/>
        </w:rPr>
        <w:t> </w:t>
      </w:r>
      <w:r>
        <w:rPr>
          <w:i/>
          <w:iCs/>
        </w:rPr>
        <w:t>H ***</w:t>
      </w:r>
    </w:p>
    <w:p w14:paraId="437BDCAA" w14:textId="77777777" w:rsidR="008A3F40" w:rsidRDefault="008A3F40">
      <w:pPr>
        <w:suppressLineNumbers/>
        <w:suppressAutoHyphens/>
        <w:spacing w:after="0"/>
        <w:jc w:val="center"/>
        <w:rPr>
          <w:b/>
          <w:highlight w:val="lightGray"/>
        </w:rPr>
        <w:sectPr w:rsidR="008A3F40">
          <w:footerReference w:type="default" r:id="rId34"/>
          <w:pgSz w:w="12240" w:h="15840" w:code="1"/>
          <w:pgMar w:top="1440" w:right="1440" w:bottom="1440" w:left="1440" w:header="720" w:footer="720" w:gutter="0"/>
          <w:pgNumType w:start="1"/>
          <w:cols w:space="720"/>
          <w:docGrid w:linePitch="360"/>
        </w:sectPr>
      </w:pPr>
    </w:p>
    <w:p w14:paraId="01D3DEFA" w14:textId="182805B5" w:rsidR="001D1006" w:rsidRDefault="001D1006" w:rsidP="001D1006">
      <w:pPr>
        <w:pStyle w:val="1SCEExhTitle"/>
        <w:suppressLineNumbers/>
        <w:suppressAutoHyphens/>
        <w:rPr>
          <w:i/>
          <w:color w:val="0000FF"/>
        </w:rPr>
      </w:pPr>
      <w:bookmarkStart w:id="1398" w:name="_Toc168666430"/>
      <w:bookmarkStart w:id="1399" w:name="_Toc169090117"/>
      <w:bookmarkStart w:id="1400" w:name="_Toc171515699"/>
      <w:bookmarkStart w:id="1401" w:name="_Toc178766889"/>
      <w:bookmarkStart w:id="1402" w:name="_Toc178766903"/>
      <w:bookmarkStart w:id="1403" w:name="_Toc178865885"/>
      <w:bookmarkStart w:id="1404" w:name="_Toc178865897"/>
      <w:bookmarkStart w:id="1405" w:name="_Toc178868133"/>
      <w:bookmarkStart w:id="1406" w:name="_Toc179386984"/>
      <w:bookmarkStart w:id="1407" w:name="_Toc179387047"/>
      <w:bookmarkStart w:id="1408" w:name="_Toc179387059"/>
      <w:bookmarkStart w:id="1409" w:name="_Toc179387109"/>
      <w:bookmarkStart w:id="1410" w:name="_Toc179387135"/>
      <w:bookmarkStart w:id="1411" w:name="_Toc179387147"/>
      <w:bookmarkStart w:id="1412" w:name="_Toc179387201"/>
      <w:bookmarkStart w:id="1413" w:name="_Toc179387213"/>
      <w:bookmarkStart w:id="1414" w:name="_Toc179387275"/>
      <w:bookmarkStart w:id="1415" w:name="_Toc179387394"/>
      <w:bookmarkStart w:id="1416" w:name="_Toc180161156"/>
      <w:bookmarkStart w:id="1417" w:name="_Toc181196612"/>
      <w:bookmarkStart w:id="1418" w:name="_Toc191556591"/>
      <w:bookmarkStart w:id="1419" w:name="_Toc203397841"/>
      <w:bookmarkStart w:id="1420" w:name="_Toc203736764"/>
      <w:bookmarkStart w:id="1421" w:name="_Toc209174320"/>
      <w:bookmarkStart w:id="1422" w:name="_Toc78311256"/>
      <w:bookmarkStart w:id="1423" w:name="_Toc97904252"/>
      <w:bookmarkStart w:id="1424" w:name="_Toc99534601"/>
      <w:bookmarkStart w:id="1425" w:name="_Toc100935271"/>
      <w:bookmarkStart w:id="1426" w:name="_Toc100999432"/>
      <w:bookmarkStart w:id="1427" w:name="_Toc100999558"/>
      <w:bookmarkStart w:id="1428" w:name="_Toc102395637"/>
      <w:bookmarkStart w:id="1429" w:name="_Toc102395702"/>
      <w:bookmarkStart w:id="1430" w:name="_Toc102395900"/>
      <w:bookmarkStart w:id="1431" w:name="_Toc102750240"/>
      <w:bookmarkStart w:id="1432" w:name="_Toc105796886"/>
      <w:bookmarkStart w:id="1433" w:name="_Toc108607508"/>
      <w:bookmarkStart w:id="1434" w:name="_Toc117255165"/>
      <w:bookmarkStart w:id="1435" w:name="_Toc134448282"/>
      <w:bookmarkStart w:id="1436" w:name="_Toc134618478"/>
      <w:bookmarkStart w:id="1437" w:name="_Toc134627406"/>
      <w:bookmarkStart w:id="1438" w:name="_Toc141970436"/>
      <w:bookmarkStart w:id="1439" w:name="_Toc144114759"/>
      <w:bookmarkStart w:id="1440" w:name="_Toc156823664"/>
      <w:bookmarkStart w:id="1441" w:name="_Toc158129094"/>
      <w:bookmarkStart w:id="1442" w:name="_Toc159578877"/>
      <w:r>
        <w:lastRenderedPageBreak/>
        <w:t>EXHIBIT</w:t>
      </w:r>
      <w:r w:rsidR="00A95BCE">
        <w:t> </w:t>
      </w:r>
      <w:r>
        <w:t>I</w:t>
      </w:r>
      <w:r>
        <w:br/>
      </w:r>
      <w:r>
        <w:br/>
        <w:t>TESTING PROTOCOLS</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3C4FCCB3" w14:textId="70BCBE80" w:rsidR="00A92C98" w:rsidRDefault="00A92C98" w:rsidP="00A92C98">
      <w:r>
        <w:rPr>
          <w:rStyle w:val="0SCEContractInstructions"/>
        </w:rPr>
        <w:t>{SCE Selection Note: Exhibit I applicable to IFOM ES Projects, delete Exhibit I in its entirety for IFOM Renewable Projects}</w:t>
      </w:r>
    </w:p>
    <w:p w14:paraId="381DD159" w14:textId="6682EE85" w:rsidR="001D1006" w:rsidRDefault="00450C45" w:rsidP="00450C45">
      <w:pPr>
        <w:suppressLineNumbers/>
        <w:suppressAutoHyphens/>
        <w:spacing w:after="0"/>
        <w:rPr>
          <w:rStyle w:val="0SCEContractInstructions"/>
        </w:rPr>
      </w:pPr>
      <w:r>
        <w:rPr>
          <w:rStyle w:val="0SCEContractInstructions"/>
        </w:rPr>
        <w:t xml:space="preserve">{SCE Note: </w:t>
      </w:r>
      <w:r w:rsidR="001D1006">
        <w:rPr>
          <w:rStyle w:val="0SCEContractInstructions"/>
        </w:rPr>
        <w:t>testing protocols may need to be adjusted based on storage process technology}</w:t>
      </w:r>
    </w:p>
    <w:p w14:paraId="6AF50378" w14:textId="77777777" w:rsidR="001D1006" w:rsidRDefault="001D1006" w:rsidP="001D1006">
      <w:pPr>
        <w:suppressLineNumbers/>
        <w:suppressAutoHyphens/>
        <w:spacing w:after="0"/>
        <w:jc w:val="center"/>
        <w:rPr>
          <w:rStyle w:val="0SCEContractInstructions"/>
        </w:rPr>
      </w:pPr>
    </w:p>
    <w:p w14:paraId="54931604" w14:textId="45AA154F" w:rsidR="001D1006" w:rsidRDefault="001D1006" w:rsidP="001D1006">
      <w:pPr>
        <w:ind w:left="720" w:right="720"/>
        <w:jc w:val="center"/>
        <w:rPr>
          <w:rStyle w:val="0SCEContractInstructions"/>
        </w:rPr>
      </w:pPr>
      <w:r>
        <w:rPr>
          <w:b/>
          <w:bCs/>
        </w:rPr>
        <w:t>INITIAL COMMERCIAL OPERATION TEST, STORAGE ENERGY CAPACITY TEST(S</w:t>
      </w:r>
      <w:r>
        <w:rPr>
          <w:rStyle w:val="4ContractTypeDistributionOnly"/>
          <w:b/>
          <w:bCs/>
          <w:color w:val="auto"/>
        </w:rPr>
        <w:t xml:space="preserve">), </w:t>
      </w:r>
      <w:r w:rsidR="00F305BE">
        <w:rPr>
          <w:rStyle w:val="4ContractTypeDistributionOnly"/>
          <w:b/>
          <w:bCs/>
          <w:color w:val="auto"/>
        </w:rPr>
        <w:t>SCE RA CAPACITY DEMONSTRATION</w:t>
      </w:r>
      <w:r>
        <w:rPr>
          <w:rStyle w:val="4ContractTypeDistributionOnly"/>
          <w:b/>
          <w:bCs/>
          <w:color w:val="auto"/>
        </w:rPr>
        <w:t xml:space="preserve"> TEST(S) </w:t>
      </w:r>
      <w:r w:rsidRPr="00D04230">
        <w:rPr>
          <w:rStyle w:val="4ContractTypeDistributionOnly"/>
          <w:b/>
          <w:bCs/>
          <w:color w:val="4F6228" w:themeColor="accent3" w:themeShade="80"/>
        </w:rPr>
        <w:t xml:space="preserve">[, AND </w:t>
      </w:r>
      <w:r w:rsidRPr="00D04230">
        <w:rPr>
          <w:rStyle w:val="4ContractTypeDistributionOnly"/>
          <w:rFonts w:ascii="Times New Roman Bold" w:hAnsi="Times New Roman Bold"/>
          <w:b/>
          <w:bCs/>
          <w:caps/>
          <w:color w:val="4F6228" w:themeColor="accent3" w:themeShade="80"/>
        </w:rPr>
        <w:t>Long Duration</w:t>
      </w:r>
      <w:r w:rsidRPr="00D04230">
        <w:rPr>
          <w:rStyle w:val="4ContractTypeDistributionOnly"/>
          <w:b/>
          <w:bCs/>
          <w:color w:val="4F6228" w:themeColor="accent3" w:themeShade="80"/>
        </w:rPr>
        <w:t xml:space="preserve"> CAPACITY &amp; ENERGY CAPACITY VERIFICATION TEST(S)]</w:t>
      </w:r>
      <w:r w:rsidRPr="00D04230">
        <w:rPr>
          <w:b/>
          <w:bCs/>
          <w:color w:val="4F6228" w:themeColor="accent3" w:themeShade="80"/>
        </w:rPr>
        <w:t xml:space="preserve"> </w:t>
      </w:r>
      <w:r>
        <w:rPr>
          <w:rStyle w:val="0SCEContractInstructions"/>
        </w:rPr>
        <w:t xml:space="preserve">{SCE Note: Green bracketed language applicable to Projects providing long-duration energy storage </w:t>
      </w:r>
      <w:r w:rsidR="00394F19">
        <w:rPr>
          <w:rStyle w:val="0SCEContractInstructions"/>
        </w:rPr>
        <w:t>a</w:t>
      </w:r>
      <w:r>
        <w:rPr>
          <w:rStyle w:val="0SCEContractInstructions"/>
        </w:rPr>
        <w:t>ttributes}</w:t>
      </w:r>
    </w:p>
    <w:p w14:paraId="5A3C7416" w14:textId="095444B3" w:rsidR="001D1006" w:rsidRDefault="001D1006" w:rsidP="001D1006">
      <w:pPr>
        <w:spacing w:line="240" w:lineRule="auto"/>
      </w:pPr>
      <w:r>
        <w:t xml:space="preserve">This </w:t>
      </w:r>
      <w:r w:rsidRPr="00A95BCE">
        <w:rPr>
          <w:u w:val="single"/>
        </w:rPr>
        <w:t>Exhibit</w:t>
      </w:r>
      <w:r w:rsidR="00A95BCE" w:rsidRPr="00A95BCE">
        <w:rPr>
          <w:u w:val="single"/>
        </w:rPr>
        <w:t> </w:t>
      </w:r>
      <w:r w:rsidRPr="00A95BCE">
        <w:rPr>
          <w:u w:val="single"/>
        </w:rPr>
        <w:t>I</w:t>
      </w:r>
      <w:r>
        <w:t xml:space="preserve"> sets forth the protocols for (</w:t>
      </w:r>
      <w:proofErr w:type="spellStart"/>
      <w:r>
        <w:t>i</w:t>
      </w:r>
      <w:proofErr w:type="spellEnd"/>
      <w:r>
        <w:t>) the Initial Commercial Operation Test (</w:t>
      </w:r>
      <w:r w:rsidR="0025333B">
        <w:t>“</w:t>
      </w:r>
      <w:r>
        <w:t>ICOT</w:t>
      </w:r>
      <w:r w:rsidR="0025333B">
        <w:t>”</w:t>
      </w:r>
      <w:r>
        <w:t>) that the Project must successfully complete in order to achieve Commercial Operation and that sets the level of</w:t>
      </w:r>
      <w:r>
        <w:rPr>
          <w:rStyle w:val="0SCEContractInstructions"/>
        </w:rPr>
        <w:t xml:space="preserve"> </w:t>
      </w:r>
      <w:r>
        <w:t>Contract Capacity, (ii) each Storage Energy Capacity Test (</w:t>
      </w:r>
      <w:r w:rsidR="0025333B">
        <w:t>“</w:t>
      </w:r>
      <w:r>
        <w:rPr>
          <w:u w:val="single"/>
        </w:rPr>
        <w:t>SECT</w:t>
      </w:r>
      <w:r w:rsidR="0025333B">
        <w:t>”</w:t>
      </w:r>
      <w:r>
        <w:t xml:space="preserve">) </w:t>
      </w:r>
      <w:r>
        <w:rPr>
          <w:i/>
          <w:color w:val="0000FF"/>
        </w:rPr>
        <w:t>[</w:t>
      </w:r>
      <w:r w:rsidR="0025333B">
        <w:rPr>
          <w:i/>
          <w:color w:val="0000FF"/>
        </w:rPr>
        <w:t>“</w:t>
      </w:r>
      <w:r>
        <w:rPr>
          <w:i/>
          <w:color w:val="0000FF"/>
          <w:u w:val="single"/>
        </w:rPr>
        <w:t>,</w:t>
      </w:r>
      <w:r w:rsidR="0025333B">
        <w:rPr>
          <w:i/>
          <w:color w:val="0000FF"/>
        </w:rPr>
        <w:t>”</w:t>
      </w:r>
      <w:r>
        <w:rPr>
          <w:i/>
          <w:color w:val="0000FF"/>
        </w:rPr>
        <w:t xml:space="preserve"> or </w:t>
      </w:r>
      <w:r w:rsidR="0025333B">
        <w:rPr>
          <w:i/>
          <w:color w:val="0000FF"/>
        </w:rPr>
        <w:t>“</w:t>
      </w:r>
      <w:r>
        <w:rPr>
          <w:i/>
          <w:color w:val="0000FF"/>
          <w:u w:val="single"/>
        </w:rPr>
        <w:t>and</w:t>
      </w:r>
      <w:r w:rsidR="0025333B">
        <w:rPr>
          <w:i/>
          <w:color w:val="0000FF"/>
        </w:rPr>
        <w:t>”</w:t>
      </w:r>
      <w:r>
        <w:rPr>
          <w:i/>
          <w:color w:val="0000FF"/>
        </w:rPr>
        <w:t>]</w:t>
      </w:r>
      <w:r w:rsidRPr="008A41F8">
        <w:t xml:space="preserve"> (iii) each </w:t>
      </w:r>
      <w:r w:rsidR="00F305BE">
        <w:t>SCE RA Capacity Demonstration</w:t>
      </w:r>
      <w:r w:rsidRPr="008A41F8">
        <w:t xml:space="preserve"> Test (</w:t>
      </w:r>
      <w:r w:rsidR="0025333B">
        <w:t>“</w:t>
      </w:r>
      <w:r w:rsidR="00DF3FE4">
        <w:t>S</w:t>
      </w:r>
      <w:r w:rsidRPr="008A41F8">
        <w:t>RAT</w:t>
      </w:r>
      <w:r w:rsidR="0025333B">
        <w:t>”</w:t>
      </w:r>
      <w:r w:rsidRPr="008A41F8">
        <w:t>),</w:t>
      </w:r>
      <w:r>
        <w:rPr>
          <w:rStyle w:val="4ContractTypeDistributionOnly"/>
        </w:rPr>
        <w:t xml:space="preserve"> </w:t>
      </w:r>
      <w:r w:rsidRPr="0059489D">
        <w:rPr>
          <w:rStyle w:val="4ContractTypeDistributionOnly"/>
          <w:color w:val="4F6228" w:themeColor="accent3" w:themeShade="80"/>
        </w:rPr>
        <w:t xml:space="preserve">[and (iv) each </w:t>
      </w:r>
      <w:r>
        <w:rPr>
          <w:rStyle w:val="4ContractTypeDistributionOnly"/>
          <w:color w:val="4F6228" w:themeColor="accent3" w:themeShade="80"/>
        </w:rPr>
        <w:t>Long Duration</w:t>
      </w:r>
      <w:r w:rsidRPr="0059489D">
        <w:rPr>
          <w:rStyle w:val="4ContractTypeDistributionOnly"/>
          <w:color w:val="4F6228" w:themeColor="accent3" w:themeShade="80"/>
        </w:rPr>
        <w:t xml:space="preserve"> Capacity &amp; Energy Capacity Verification Test]</w:t>
      </w:r>
      <w:r>
        <w:t xml:space="preserve">. The ICOT, SECT, </w:t>
      </w:r>
      <w:r w:rsidR="0077216B">
        <w:t>S</w:t>
      </w:r>
      <w:r>
        <w:t>RAT</w:t>
      </w:r>
      <w:r w:rsidR="00940C0D">
        <w:t>,</w:t>
      </w:r>
      <w:r w:rsidRPr="008A41F8">
        <w:t xml:space="preserve"> </w:t>
      </w:r>
      <w:r w:rsidRPr="0059489D">
        <w:rPr>
          <w:rStyle w:val="4ContractTypeDistributionOnly"/>
          <w:color w:val="4F6228" w:themeColor="accent3" w:themeShade="80"/>
        </w:rPr>
        <w:t>[</w:t>
      </w:r>
      <w:r>
        <w:rPr>
          <w:rStyle w:val="4ContractTypeDistributionOnly"/>
          <w:color w:val="4F6228" w:themeColor="accent3" w:themeShade="80"/>
        </w:rPr>
        <w:t>the Long Duration</w:t>
      </w:r>
      <w:r w:rsidRPr="0059489D">
        <w:rPr>
          <w:rStyle w:val="4ContractTypeDistributionOnly"/>
          <w:color w:val="4F6228" w:themeColor="accent3" w:themeShade="80"/>
        </w:rPr>
        <w:t xml:space="preserve"> Capacity &amp; Energy Capacity Verification Test]</w:t>
      </w:r>
      <w:r>
        <w:rPr>
          <w:rStyle w:val="4ContractTypeDistributionOnly"/>
          <w:color w:val="4F6228" w:themeColor="accent3" w:themeShade="80"/>
        </w:rPr>
        <w:t xml:space="preserve">, </w:t>
      </w:r>
      <w:r w:rsidRPr="008A41F8">
        <w:t>and any Retest thereof permitted herein,</w:t>
      </w:r>
      <w:r>
        <w:t xml:space="preserve"> are sometimes referred to in this </w:t>
      </w:r>
      <w:r>
        <w:rPr>
          <w:u w:val="single"/>
        </w:rPr>
        <w:t>Exhibit</w:t>
      </w:r>
      <w:r w:rsidR="00A95BCE">
        <w:rPr>
          <w:u w:val="single"/>
        </w:rPr>
        <w:t> </w:t>
      </w:r>
      <w:r>
        <w:rPr>
          <w:u w:val="single"/>
        </w:rPr>
        <w:t>I</w:t>
      </w:r>
      <w:r>
        <w:t xml:space="preserve"> individually as a </w:t>
      </w:r>
      <w:r w:rsidR="0025333B">
        <w:t>“</w:t>
      </w:r>
      <w:r>
        <w:rPr>
          <w:u w:val="single"/>
        </w:rPr>
        <w:t>Test</w:t>
      </w:r>
      <w:r w:rsidR="0025333B">
        <w:t>”</w:t>
      </w:r>
      <w:r>
        <w:t xml:space="preserve"> and jointly as the </w:t>
      </w:r>
      <w:r w:rsidR="0025333B">
        <w:t>“</w:t>
      </w:r>
      <w:r>
        <w:rPr>
          <w:u w:val="single"/>
        </w:rPr>
        <w:t>Tests.</w:t>
      </w:r>
      <w:r w:rsidR="0025333B">
        <w:t>”</w:t>
      </w:r>
    </w:p>
    <w:p w14:paraId="5C3E4615" w14:textId="77777777" w:rsidR="001D1006" w:rsidRDefault="001D1006" w:rsidP="001D1006">
      <w:pPr>
        <w:suppressLineNumbers/>
        <w:suppressAutoHyphens/>
        <w:spacing w:line="240" w:lineRule="auto"/>
      </w:pPr>
      <w:r>
        <w:t>PART I.</w:t>
      </w:r>
      <w:r>
        <w:tab/>
        <w:t>GENERAL.</w:t>
      </w:r>
    </w:p>
    <w:p w14:paraId="5C138884" w14:textId="1E6F1980" w:rsidR="001D1006" w:rsidRDefault="001D1006" w:rsidP="001D1006">
      <w:pPr>
        <w:suppressLineNumbers/>
        <w:suppressAutoHyphens/>
        <w:spacing w:line="240" w:lineRule="auto"/>
        <w:rPr>
          <w:i/>
          <w:iCs/>
        </w:rPr>
      </w:pPr>
      <w:r>
        <w:t xml:space="preserve">Each Test shall be conducted in accordance with Prudent Electrical Practices and the provisions of this </w:t>
      </w:r>
      <w:r>
        <w:rPr>
          <w:u w:val="single"/>
        </w:rPr>
        <w:t>Exhibit</w:t>
      </w:r>
      <w:r w:rsidR="00A95BCE">
        <w:rPr>
          <w:u w:val="single"/>
        </w:rPr>
        <w:t> </w:t>
      </w:r>
      <w:r>
        <w:rPr>
          <w:u w:val="single"/>
        </w:rPr>
        <w:t>I</w:t>
      </w:r>
      <w:r>
        <w:t>.</w:t>
      </w:r>
    </w:p>
    <w:p w14:paraId="74691793" w14:textId="77777777" w:rsidR="001D1006" w:rsidRDefault="001D1006" w:rsidP="001D1006">
      <w:pPr>
        <w:suppressLineNumbers/>
        <w:suppressAutoHyphens/>
        <w:spacing w:line="240" w:lineRule="auto"/>
        <w:rPr>
          <w:rFonts w:eastAsia="Times New Roman"/>
        </w:rPr>
      </w:pPr>
      <w:r>
        <w:t xml:space="preserve">Seller represents and warrants, concurrently with the execution of any Test, that the Project is fully configured, operational, functional and capable </w:t>
      </w:r>
      <w:proofErr w:type="gramStart"/>
      <w:r>
        <w:t>to</w:t>
      </w:r>
      <w:proofErr w:type="gramEnd"/>
      <w:r>
        <w:t xml:space="preserve"> successfully </w:t>
      </w:r>
      <w:proofErr w:type="gramStart"/>
      <w:r>
        <w:t>perform</w:t>
      </w:r>
      <w:proofErr w:type="gramEnd"/>
      <w:r>
        <w:t xml:space="preserve">, measure and </w:t>
      </w:r>
      <w:proofErr w:type="gramStart"/>
      <w:r>
        <w:t>record</w:t>
      </w:r>
      <w:proofErr w:type="gramEnd"/>
      <w:r>
        <w:t xml:space="preserve"> all data necessary for demonstration and compliance with Attachment 2 and Article 5 of the Agreement.</w:t>
      </w:r>
    </w:p>
    <w:p w14:paraId="7EBA6A9E" w14:textId="77777777" w:rsidR="001D1006" w:rsidRDefault="001D1006" w:rsidP="001D1006">
      <w:pPr>
        <w:suppressLineNumbers/>
        <w:suppressAutoHyphens/>
        <w:spacing w:line="240" w:lineRule="auto"/>
      </w:pPr>
      <w:r>
        <w:t>PART II.</w:t>
      </w:r>
      <w:r>
        <w:tab/>
        <w:t>REQUIREMENTS APPLICABLE TO ALL TESTS.</w:t>
      </w:r>
    </w:p>
    <w:p w14:paraId="5099384B" w14:textId="77777777" w:rsidR="001D1006" w:rsidRDefault="001D1006" w:rsidP="001D1006">
      <w:pPr>
        <w:suppressLineNumbers/>
        <w:suppressAutoHyphens/>
        <w:spacing w:line="240" w:lineRule="auto"/>
        <w:ind w:left="1440" w:hanging="720"/>
      </w:pPr>
      <w:r>
        <w:t>A.</w:t>
      </w:r>
      <w:r>
        <w:tab/>
      </w:r>
      <w:r>
        <w:rPr>
          <w:u w:val="single"/>
        </w:rPr>
        <w:t>Test Elements</w:t>
      </w:r>
      <w:r>
        <w:t>. The Test shall include the following test elements (unless SCE otherwise agrees in writing in its sole discretion):</w:t>
      </w:r>
    </w:p>
    <w:p w14:paraId="211169B1" w14:textId="77777777" w:rsidR="001D1006" w:rsidRDefault="001D1006" w:rsidP="001D1006">
      <w:pPr>
        <w:numPr>
          <w:ilvl w:val="0"/>
          <w:numId w:val="2"/>
        </w:numPr>
        <w:suppressLineNumbers/>
        <w:tabs>
          <w:tab w:val="clear" w:pos="1440"/>
        </w:tabs>
        <w:suppressAutoHyphens/>
        <w:spacing w:line="240" w:lineRule="auto"/>
        <w:ind w:left="2160" w:hanging="720"/>
      </w:pPr>
      <w:r>
        <w:t>Electrical output at PMAX and/or maximum Expected Discharging Capacity</w:t>
      </w:r>
    </w:p>
    <w:p w14:paraId="341079FA" w14:textId="77777777" w:rsidR="001D1006" w:rsidRDefault="001D1006" w:rsidP="001D1006">
      <w:pPr>
        <w:numPr>
          <w:ilvl w:val="0"/>
          <w:numId w:val="2"/>
        </w:numPr>
        <w:suppressLineNumbers/>
        <w:tabs>
          <w:tab w:val="clear" w:pos="1440"/>
        </w:tabs>
        <w:suppressAutoHyphens/>
        <w:spacing w:line="240" w:lineRule="auto"/>
        <w:ind w:left="2160" w:hanging="720"/>
      </w:pPr>
      <w:r>
        <w:t>Electrical input at PMIN and/or maximum Expected Charging Capacity</w:t>
      </w:r>
    </w:p>
    <w:p w14:paraId="77243B04" w14:textId="77777777" w:rsidR="001D1006" w:rsidRDefault="001D1006" w:rsidP="001D1006">
      <w:pPr>
        <w:numPr>
          <w:ilvl w:val="1"/>
          <w:numId w:val="2"/>
        </w:numPr>
        <w:suppressLineNumbers/>
        <w:tabs>
          <w:tab w:val="clear" w:pos="2160"/>
        </w:tabs>
        <w:suppressAutoHyphens/>
        <w:spacing w:line="240" w:lineRule="auto"/>
        <w:ind w:hanging="720"/>
      </w:pPr>
      <w:r>
        <w:t>At 100% SEP, the amount of energy discharged at a rate of PMAX and/or maximum Expected Discharging Capacity</w:t>
      </w:r>
    </w:p>
    <w:p w14:paraId="43F9086E" w14:textId="77777777" w:rsidR="001D1006" w:rsidRDefault="001D1006" w:rsidP="001D1006">
      <w:pPr>
        <w:numPr>
          <w:ilvl w:val="1"/>
          <w:numId w:val="2"/>
        </w:numPr>
        <w:suppressLineNumbers/>
        <w:tabs>
          <w:tab w:val="clear" w:pos="2160"/>
        </w:tabs>
        <w:suppressAutoHyphens/>
        <w:spacing w:line="240" w:lineRule="auto"/>
        <w:ind w:hanging="720"/>
      </w:pPr>
      <w:r>
        <w:lastRenderedPageBreak/>
        <w:t>At 0% SEP, the amount of energy charged at a rate of PMIN and/or maximum Expected Charging Capacity</w:t>
      </w:r>
    </w:p>
    <w:p w14:paraId="43C54717" w14:textId="77777777" w:rsidR="001D1006" w:rsidRDefault="001D1006" w:rsidP="001D1006">
      <w:pPr>
        <w:suppressLineNumbers/>
        <w:suppressAutoHyphens/>
        <w:spacing w:line="240" w:lineRule="auto"/>
        <w:ind w:left="1440" w:hanging="720"/>
        <w:rPr>
          <w:bCs/>
          <w:noProof/>
          <w:color w:val="000000"/>
        </w:rPr>
      </w:pPr>
      <w:r>
        <w:t>B.</w:t>
      </w:r>
      <w:r>
        <w:tab/>
      </w:r>
      <w:r>
        <w:rPr>
          <w:u w:val="single"/>
        </w:rPr>
        <w:t>Parameters</w:t>
      </w:r>
      <w:r>
        <w:t xml:space="preserve">. </w:t>
      </w:r>
      <w:r>
        <w:rPr>
          <w:bCs/>
          <w:noProof/>
          <w:color w:val="000000"/>
        </w:rPr>
        <w:t>During any Test, at a minimum, the following parameters shall be measured and recorded simultaneously for the Storage Unit that is part of the Project utilizing real-time telemetry at least every one (1) minute, except when the Storage Unit is ramping in Test 4, during which the following parameters shall be measured at one (1) second intervals or less as needed to confirm Ramp Rates:</w:t>
      </w:r>
    </w:p>
    <w:p w14:paraId="0245231D" w14:textId="77777777" w:rsidR="001D1006" w:rsidRDefault="001D1006" w:rsidP="001D1006">
      <w:pPr>
        <w:suppressLineNumbers/>
        <w:suppressAutoHyphens/>
        <w:spacing w:line="240" w:lineRule="auto"/>
        <w:ind w:left="2160" w:hanging="720"/>
        <w:rPr>
          <w:bCs/>
          <w:noProof/>
          <w:color w:val="000000"/>
        </w:rPr>
      </w:pPr>
      <w:r>
        <w:rPr>
          <w:bCs/>
          <w:noProof/>
          <w:color w:val="000000"/>
        </w:rPr>
        <w:t>(1)</w:t>
      </w:r>
      <w:r>
        <w:rPr>
          <w:bCs/>
          <w:noProof/>
          <w:color w:val="000000"/>
        </w:rPr>
        <w:tab/>
        <w:t xml:space="preserve">Time; </w:t>
      </w:r>
    </w:p>
    <w:p w14:paraId="3160B646" w14:textId="77777777" w:rsidR="001D1006" w:rsidRDefault="001D1006" w:rsidP="001D1006">
      <w:pPr>
        <w:suppressLineNumbers/>
        <w:suppressAutoHyphens/>
        <w:spacing w:line="240" w:lineRule="auto"/>
        <w:ind w:left="2160" w:hanging="720"/>
        <w:rPr>
          <w:bCs/>
          <w:noProof/>
          <w:color w:val="000000"/>
        </w:rPr>
      </w:pPr>
      <w:r>
        <w:rPr>
          <w:bCs/>
          <w:noProof/>
          <w:color w:val="000000"/>
        </w:rPr>
        <w:t>(2)</w:t>
      </w:r>
      <w:r>
        <w:rPr>
          <w:bCs/>
          <w:noProof/>
          <w:color w:val="000000"/>
        </w:rPr>
        <w:tab/>
        <w:t xml:space="preserve">Net electrical energy output to the Delivery Point (kWh); </w:t>
      </w:r>
    </w:p>
    <w:p w14:paraId="663D71BF" w14:textId="77777777" w:rsidR="001D1006" w:rsidRDefault="001D1006" w:rsidP="001D1006">
      <w:pPr>
        <w:suppressLineNumbers/>
        <w:suppressAutoHyphens/>
        <w:spacing w:line="240" w:lineRule="auto"/>
        <w:ind w:left="2160" w:hanging="720"/>
        <w:rPr>
          <w:bCs/>
          <w:noProof/>
          <w:color w:val="000000"/>
        </w:rPr>
      </w:pPr>
      <w:r>
        <w:rPr>
          <w:bCs/>
          <w:noProof/>
          <w:color w:val="000000"/>
        </w:rPr>
        <w:t>(3)</w:t>
      </w:r>
      <w:r>
        <w:rPr>
          <w:bCs/>
          <w:noProof/>
          <w:color w:val="000000"/>
        </w:rPr>
        <w:tab/>
        <w:t xml:space="preserve">Net electrical energy input from the Delivery Point (kWh); </w:t>
      </w:r>
    </w:p>
    <w:p w14:paraId="5E41A6D1" w14:textId="77777777" w:rsidR="001D1006" w:rsidRDefault="001D1006" w:rsidP="001D1006">
      <w:pPr>
        <w:suppressLineNumbers/>
        <w:suppressAutoHyphens/>
        <w:spacing w:line="240" w:lineRule="auto"/>
        <w:ind w:left="2160" w:hanging="720"/>
        <w:rPr>
          <w:bCs/>
          <w:noProof/>
          <w:color w:val="000000"/>
        </w:rPr>
      </w:pPr>
      <w:r>
        <w:rPr>
          <w:bCs/>
          <w:noProof/>
          <w:color w:val="000000"/>
        </w:rPr>
        <w:t>(4)</w:t>
      </w:r>
      <w:r>
        <w:rPr>
          <w:bCs/>
          <w:noProof/>
          <w:color w:val="000000"/>
        </w:rPr>
        <w:tab/>
        <w:t>Active power at the Delivery Point (kW);</w:t>
      </w:r>
    </w:p>
    <w:p w14:paraId="17A9987D" w14:textId="77777777" w:rsidR="001D1006" w:rsidRDefault="001D1006" w:rsidP="001D1006">
      <w:pPr>
        <w:suppressLineNumbers/>
        <w:suppressAutoHyphens/>
        <w:spacing w:line="240" w:lineRule="auto"/>
        <w:ind w:left="2160" w:hanging="720"/>
        <w:rPr>
          <w:bCs/>
          <w:noProof/>
          <w:color w:val="000000"/>
        </w:rPr>
      </w:pPr>
      <w:r>
        <w:rPr>
          <w:bCs/>
          <w:noProof/>
          <w:color w:val="000000"/>
        </w:rPr>
        <w:t>(5)</w:t>
      </w:r>
      <w:r>
        <w:rPr>
          <w:bCs/>
          <w:noProof/>
          <w:color w:val="000000"/>
        </w:rPr>
        <w:tab/>
        <w:t xml:space="preserve">Reactive power at the Delivery Point (kVAR); </w:t>
      </w:r>
    </w:p>
    <w:p w14:paraId="604BB0DA" w14:textId="77777777" w:rsidR="001D1006" w:rsidRDefault="001D1006" w:rsidP="001D1006">
      <w:pPr>
        <w:suppressLineNumbers/>
        <w:suppressAutoHyphens/>
        <w:spacing w:line="240" w:lineRule="auto"/>
        <w:ind w:left="2160" w:hanging="720"/>
        <w:rPr>
          <w:bCs/>
          <w:noProof/>
          <w:color w:val="000000"/>
        </w:rPr>
      </w:pPr>
      <w:r>
        <w:rPr>
          <w:bCs/>
          <w:noProof/>
          <w:color w:val="000000"/>
        </w:rPr>
        <w:t>(6)</w:t>
      </w:r>
      <w:r>
        <w:rPr>
          <w:bCs/>
          <w:noProof/>
          <w:color w:val="000000"/>
        </w:rPr>
        <w:tab/>
        <w:t>Stored Energy Level (MWh);</w:t>
      </w:r>
    </w:p>
    <w:p w14:paraId="52CC72EF" w14:textId="77777777" w:rsidR="001D1006" w:rsidRDefault="001D1006" w:rsidP="001D1006">
      <w:pPr>
        <w:suppressLineNumbers/>
        <w:suppressAutoHyphens/>
        <w:spacing w:line="240" w:lineRule="auto"/>
        <w:ind w:left="2160" w:hanging="720"/>
        <w:rPr>
          <w:bCs/>
          <w:noProof/>
          <w:color w:val="000000"/>
        </w:rPr>
      </w:pPr>
      <w:r>
        <w:rPr>
          <w:bCs/>
          <w:noProof/>
          <w:color w:val="000000"/>
        </w:rPr>
        <w:t>(7)</w:t>
      </w:r>
      <w:r>
        <w:rPr>
          <w:bCs/>
          <w:noProof/>
          <w:color w:val="000000"/>
        </w:rPr>
        <w:tab/>
        <w:t>Stored Energy Percentage or state of charge (%); and</w:t>
      </w:r>
    </w:p>
    <w:p w14:paraId="08622F91" w14:textId="77777777" w:rsidR="001D1006" w:rsidRDefault="001D1006" w:rsidP="001D1006">
      <w:pPr>
        <w:suppressLineNumbers/>
        <w:suppressAutoHyphens/>
        <w:spacing w:line="240" w:lineRule="auto"/>
        <w:ind w:left="2160" w:hanging="720"/>
        <w:rPr>
          <w:bCs/>
          <w:noProof/>
          <w:color w:val="000000"/>
        </w:rPr>
      </w:pPr>
      <w:r>
        <w:rPr>
          <w:color w:val="000000" w:themeColor="text1"/>
        </w:rPr>
        <w:t>(8)</w:t>
      </w:r>
      <w:r>
        <w:tab/>
      </w:r>
      <w:r>
        <w:rPr>
          <w:rStyle w:val="0SCEContractInstructions"/>
        </w:rPr>
        <w:t>{SCE Note: Any other parameter specific to the storage process technology.}</w:t>
      </w:r>
    </w:p>
    <w:p w14:paraId="39C78101" w14:textId="77777777" w:rsidR="001D1006" w:rsidRDefault="001D1006" w:rsidP="001D1006">
      <w:pPr>
        <w:suppressLineNumbers/>
        <w:suppressAutoHyphens/>
        <w:spacing w:line="240" w:lineRule="auto"/>
        <w:ind w:left="1440"/>
        <w:rPr>
          <w:rFonts w:eastAsia="Times New Roman"/>
          <w:noProof/>
          <w:color w:val="000000" w:themeColor="text1"/>
        </w:rPr>
      </w:pPr>
      <w:r>
        <w:rPr>
          <w:rFonts w:eastAsia="Times New Roman"/>
          <w:noProof/>
          <w:color w:val="000000" w:themeColor="text1"/>
        </w:rPr>
        <w:t>During any Test, at a minimum, the following parameters shall be measured and recorded simultaneously for the Project every Settlement Interval, utilizing CAISO Approved Meters at:</w:t>
      </w:r>
    </w:p>
    <w:p w14:paraId="35ACC719" w14:textId="77777777" w:rsidR="001D1006" w:rsidRDefault="001D1006" w:rsidP="001D1006">
      <w:pPr>
        <w:suppressLineNumbers/>
        <w:suppressAutoHyphens/>
        <w:spacing w:line="240" w:lineRule="auto"/>
        <w:ind w:left="1440"/>
        <w:rPr>
          <w:rFonts w:eastAsia="Times New Roman"/>
          <w:noProof/>
          <w:color w:val="000000" w:themeColor="text1"/>
        </w:rPr>
      </w:pPr>
      <w:r>
        <w:rPr>
          <w:bCs/>
          <w:noProof/>
          <w:color w:val="000000"/>
        </w:rPr>
        <w:t>(1)</w:t>
      </w:r>
      <w:r>
        <w:rPr>
          <w:bCs/>
          <w:noProof/>
          <w:color w:val="000000"/>
        </w:rPr>
        <w:tab/>
      </w:r>
      <w:r>
        <w:rPr>
          <w:rFonts w:eastAsia="Times New Roman"/>
          <w:noProof/>
          <w:color w:val="000000" w:themeColor="text1"/>
        </w:rPr>
        <w:t>Time;</w:t>
      </w:r>
    </w:p>
    <w:p w14:paraId="405EEBB7" w14:textId="77777777" w:rsidR="001D1006" w:rsidRDefault="001D1006" w:rsidP="001D1006">
      <w:pPr>
        <w:suppressLineNumbers/>
        <w:suppressAutoHyphens/>
        <w:spacing w:line="240" w:lineRule="auto"/>
        <w:ind w:left="1440"/>
        <w:rPr>
          <w:rFonts w:eastAsia="Times New Roman"/>
          <w:noProof/>
          <w:color w:val="000000" w:themeColor="text1"/>
        </w:rPr>
      </w:pPr>
      <w:r>
        <w:rPr>
          <w:rFonts w:eastAsia="Times New Roman"/>
          <w:noProof/>
          <w:color w:val="000000" w:themeColor="text1"/>
        </w:rPr>
        <w:t>(2)</w:t>
      </w:r>
      <w:r>
        <w:rPr>
          <w:rFonts w:eastAsia="Times New Roman"/>
          <w:noProof/>
          <w:color w:val="000000" w:themeColor="text1"/>
        </w:rPr>
        <w:tab/>
        <w:t>Net electrical energy output to the Delivery Point (kWh);</w:t>
      </w:r>
    </w:p>
    <w:p w14:paraId="148598F6" w14:textId="77777777" w:rsidR="001D1006" w:rsidRDefault="001D1006" w:rsidP="001D1006">
      <w:pPr>
        <w:suppressLineNumbers/>
        <w:suppressAutoHyphens/>
        <w:spacing w:line="240" w:lineRule="auto"/>
        <w:ind w:left="1440"/>
        <w:rPr>
          <w:rFonts w:eastAsia="Times New Roman"/>
          <w:noProof/>
          <w:color w:val="000000" w:themeColor="text1"/>
        </w:rPr>
      </w:pPr>
      <w:r>
        <w:rPr>
          <w:rFonts w:eastAsia="Times New Roman"/>
          <w:noProof/>
          <w:color w:val="000000" w:themeColor="text1"/>
        </w:rPr>
        <w:t>(3)</w:t>
      </w:r>
      <w:r>
        <w:rPr>
          <w:rFonts w:eastAsia="Times New Roman"/>
          <w:noProof/>
          <w:color w:val="000000" w:themeColor="text1"/>
        </w:rPr>
        <w:tab/>
        <w:t>Net electrical energy input from the Delivery Point (kWh);</w:t>
      </w:r>
    </w:p>
    <w:p w14:paraId="6449C1CC" w14:textId="77777777" w:rsidR="001D1006" w:rsidRDefault="001D1006" w:rsidP="001D1006">
      <w:pPr>
        <w:suppressLineNumbers/>
        <w:suppressAutoHyphens/>
        <w:spacing w:line="240" w:lineRule="auto"/>
        <w:ind w:left="1440"/>
        <w:rPr>
          <w:rFonts w:eastAsia="Times New Roman"/>
          <w:noProof/>
          <w:color w:val="000000" w:themeColor="text1"/>
        </w:rPr>
      </w:pPr>
      <w:r>
        <w:rPr>
          <w:rFonts w:eastAsia="Times New Roman"/>
          <w:noProof/>
          <w:color w:val="000000" w:themeColor="text1"/>
        </w:rPr>
        <w:t>(4)</w:t>
      </w:r>
      <w:r>
        <w:rPr>
          <w:rFonts w:eastAsia="Times New Roman"/>
          <w:noProof/>
          <w:color w:val="000000" w:themeColor="text1"/>
        </w:rPr>
        <w:tab/>
        <w:t>Average active power at the Delivery Point (kW) over the Settlement Interval; and</w:t>
      </w:r>
    </w:p>
    <w:p w14:paraId="7C9CA44B" w14:textId="77777777" w:rsidR="001D1006" w:rsidRDefault="001D1006" w:rsidP="001D1006">
      <w:pPr>
        <w:suppressLineNumbers/>
        <w:suppressAutoHyphens/>
        <w:spacing w:line="240" w:lineRule="auto"/>
        <w:ind w:left="1440"/>
        <w:rPr>
          <w:rFonts w:eastAsia="Calibri"/>
          <w:noProof/>
          <w:color w:val="000000" w:themeColor="text1"/>
        </w:rPr>
      </w:pPr>
      <w:r>
        <w:rPr>
          <w:rFonts w:eastAsia="Times New Roman"/>
          <w:noProof/>
          <w:color w:val="000000" w:themeColor="text1"/>
        </w:rPr>
        <w:t>(5)</w:t>
      </w:r>
      <w:r>
        <w:rPr>
          <w:rFonts w:eastAsia="Times New Roman"/>
          <w:noProof/>
          <w:color w:val="000000" w:themeColor="text1"/>
        </w:rPr>
        <w:tab/>
        <w:t>Average reactive power at the Delivery Point (kVAR)</w:t>
      </w:r>
      <w:r w:rsidRPr="00324F5A">
        <w:rPr>
          <w:rFonts w:eastAsia="Times New Roman"/>
          <w:noProof/>
          <w:color w:val="000000" w:themeColor="text1"/>
        </w:rPr>
        <w:t xml:space="preserve"> </w:t>
      </w:r>
      <w:r>
        <w:rPr>
          <w:rFonts w:eastAsia="Times New Roman"/>
          <w:noProof/>
          <w:color w:val="000000" w:themeColor="text1"/>
        </w:rPr>
        <w:t>over the Settlement Interval.</w:t>
      </w:r>
    </w:p>
    <w:p w14:paraId="2057D4BF" w14:textId="77777777" w:rsidR="001D1006" w:rsidRDefault="001D1006" w:rsidP="001D1006">
      <w:pPr>
        <w:suppressLineNumbers/>
        <w:tabs>
          <w:tab w:val="left" w:pos="0"/>
        </w:tabs>
        <w:suppressAutoHyphens/>
        <w:spacing w:line="240" w:lineRule="auto"/>
        <w:ind w:left="1440"/>
        <w:rPr>
          <w:bCs/>
          <w:noProof/>
          <w:color w:val="000000"/>
        </w:rPr>
      </w:pPr>
      <w:r>
        <w:rPr>
          <w:bCs/>
          <w:noProof/>
          <w:color w:val="000000"/>
        </w:rPr>
        <w:t>During any Test, at a minimum, the following parameters shall be measured and recorded simultaneously for the Project at least every thirty (30) minutes:</w:t>
      </w:r>
    </w:p>
    <w:p w14:paraId="648974D5" w14:textId="77777777" w:rsidR="001D1006" w:rsidRDefault="001D1006" w:rsidP="001D1006">
      <w:pPr>
        <w:suppressLineNumbers/>
        <w:suppressAutoHyphens/>
        <w:spacing w:line="240" w:lineRule="auto"/>
        <w:ind w:left="2160" w:hanging="720"/>
        <w:rPr>
          <w:bCs/>
          <w:noProof/>
          <w:color w:val="000000"/>
        </w:rPr>
      </w:pPr>
      <w:r>
        <w:rPr>
          <w:bCs/>
          <w:noProof/>
          <w:color w:val="000000"/>
        </w:rPr>
        <w:t>(1)</w:t>
      </w:r>
      <w:r>
        <w:rPr>
          <w:bCs/>
          <w:noProof/>
          <w:color w:val="000000"/>
        </w:rPr>
        <w:tab/>
        <w:t>Relative humidity (%);</w:t>
      </w:r>
    </w:p>
    <w:p w14:paraId="0853FA3B" w14:textId="77777777" w:rsidR="001D1006" w:rsidRDefault="001D1006" w:rsidP="001D1006">
      <w:pPr>
        <w:suppressLineNumbers/>
        <w:suppressAutoHyphens/>
        <w:spacing w:line="240" w:lineRule="auto"/>
        <w:ind w:left="2160" w:hanging="720"/>
        <w:rPr>
          <w:bCs/>
          <w:noProof/>
          <w:color w:val="000000"/>
        </w:rPr>
      </w:pPr>
      <w:r>
        <w:rPr>
          <w:bCs/>
          <w:noProof/>
          <w:color w:val="000000"/>
        </w:rPr>
        <w:t>(2)</w:t>
      </w:r>
      <w:r>
        <w:rPr>
          <w:bCs/>
          <w:noProof/>
          <w:color w:val="000000"/>
        </w:rPr>
        <w:tab/>
        <w:t>Barometric pressure (inches Hg) near the horizontal centerline of each Storage Unit; and</w:t>
      </w:r>
    </w:p>
    <w:p w14:paraId="18B35DA9" w14:textId="77777777" w:rsidR="001D1006" w:rsidRDefault="001D1006" w:rsidP="001D1006">
      <w:pPr>
        <w:suppressLineNumbers/>
        <w:suppressAutoHyphens/>
        <w:spacing w:line="240" w:lineRule="auto"/>
        <w:ind w:left="2160" w:hanging="720"/>
        <w:rPr>
          <w:bCs/>
          <w:noProof/>
          <w:color w:val="000000"/>
        </w:rPr>
      </w:pPr>
      <w:r>
        <w:rPr>
          <w:bCs/>
          <w:noProof/>
          <w:color w:val="000000"/>
        </w:rPr>
        <w:lastRenderedPageBreak/>
        <w:t>(3)</w:t>
      </w:r>
      <w:r>
        <w:rPr>
          <w:bCs/>
          <w:noProof/>
          <w:color w:val="000000"/>
        </w:rPr>
        <w:tab/>
        <w:t>Temperature (°F).</w:t>
      </w:r>
    </w:p>
    <w:p w14:paraId="10B0EC8C" w14:textId="40BAEA15" w:rsidR="001D1006" w:rsidRDefault="001D1006" w:rsidP="00CE6E89">
      <w:pPr>
        <w:suppressLineNumbers/>
        <w:suppressAutoHyphens/>
        <w:spacing w:line="240" w:lineRule="auto"/>
        <w:ind w:left="1440" w:hanging="720"/>
        <w:rPr>
          <w:color w:val="000000" w:themeColor="text1"/>
        </w:rPr>
      </w:pPr>
      <w:r>
        <w:rPr>
          <w:noProof/>
          <w:color w:val="000000"/>
        </w:rPr>
        <w:t>C.</w:t>
      </w:r>
      <w:r>
        <w:rPr>
          <w:noProof/>
          <w:color w:val="000000"/>
        </w:rPr>
        <w:tab/>
      </w:r>
      <w:r>
        <w:rPr>
          <w:bCs/>
          <w:noProof/>
          <w:color w:val="000000"/>
          <w:u w:val="single"/>
        </w:rPr>
        <w:t>Test Showing</w:t>
      </w:r>
      <w:r>
        <w:rPr>
          <w:noProof/>
          <w:color w:val="000000"/>
        </w:rPr>
        <w:t xml:space="preserve">. </w:t>
      </w:r>
      <w:r w:rsidR="00343297">
        <w:rPr>
          <w:noProof/>
          <w:color w:val="000000"/>
        </w:rPr>
        <w:t xml:space="preserve">For </w:t>
      </w:r>
      <w:r w:rsidR="0066365B">
        <w:rPr>
          <w:noProof/>
          <w:color w:val="000000"/>
        </w:rPr>
        <w:t>Tests conducted as a condition precede</w:t>
      </w:r>
      <w:r w:rsidR="00D234CA">
        <w:rPr>
          <w:noProof/>
          <w:color w:val="000000"/>
        </w:rPr>
        <w:t>n</w:t>
      </w:r>
      <w:r w:rsidR="0066365B">
        <w:rPr>
          <w:noProof/>
          <w:color w:val="000000"/>
        </w:rPr>
        <w:t>t to the Initial Deliver</w:t>
      </w:r>
      <w:r w:rsidR="00D234CA">
        <w:rPr>
          <w:noProof/>
          <w:color w:val="000000"/>
        </w:rPr>
        <w:t>y</w:t>
      </w:r>
      <w:r w:rsidR="0066365B">
        <w:rPr>
          <w:noProof/>
          <w:color w:val="000000"/>
        </w:rPr>
        <w:t xml:space="preserve"> Date (ICOT and SRAT)</w:t>
      </w:r>
      <w:r w:rsidR="00343297">
        <w:rPr>
          <w:noProof/>
          <w:color w:val="000000"/>
        </w:rPr>
        <w:t xml:space="preserve">, </w:t>
      </w:r>
      <w:r>
        <w:rPr>
          <w:noProof/>
        </w:rPr>
        <w:t>Seller must demonstrate</w:t>
      </w:r>
      <w:r w:rsidR="006F0134">
        <w:rPr>
          <w:noProof/>
        </w:rPr>
        <w:t>,</w:t>
      </w:r>
      <w:r>
        <w:rPr>
          <w:noProof/>
        </w:rPr>
        <w:t xml:space="preserve"> to SCE’s reasonable satisfaction, the </w:t>
      </w:r>
      <w:r w:rsidR="00C36AD4">
        <w:t>Demonstrated Contract Capacity</w:t>
      </w:r>
      <w:r w:rsidR="00B86A50">
        <w:t>,</w:t>
      </w:r>
      <w:r w:rsidR="00B86A50" w:rsidRPr="00B86A50">
        <w:t xml:space="preserve"> </w:t>
      </w:r>
      <w:r w:rsidR="00B86A50" w:rsidRPr="003A1F8E">
        <w:t>Demonstrated Charging Capacity</w:t>
      </w:r>
      <w:r w:rsidR="007E6E60">
        <w:t>,</w:t>
      </w:r>
      <w:r w:rsidR="007E6E60" w:rsidRPr="007E6E60">
        <w:t xml:space="preserve"> </w:t>
      </w:r>
      <w:r w:rsidR="007E6E60" w:rsidRPr="003A1F8E">
        <w:t>Demonstrated Discharging Capacity</w:t>
      </w:r>
      <w:r w:rsidR="00CA27B2">
        <w:t>,</w:t>
      </w:r>
      <w:r w:rsidR="00CA27B2" w:rsidRPr="00CA27B2">
        <w:t xml:space="preserve"> </w:t>
      </w:r>
      <w:r w:rsidR="00CA27B2" w:rsidRPr="003A1F8E">
        <w:t>Demonstrated Storage Energy Capacity</w:t>
      </w:r>
      <w:r w:rsidR="00CE6E89">
        <w:t>,</w:t>
      </w:r>
      <w:r w:rsidR="00CE6E89" w:rsidRPr="00CE6E89">
        <w:t xml:space="preserve"> </w:t>
      </w:r>
      <w:r w:rsidR="00CE6E89" w:rsidRPr="003A1F8E">
        <w:t>Demonstrated Round Trip Efficiency Factor</w:t>
      </w:r>
      <w:r w:rsidR="004F3923">
        <w:t>, Tested RA Generic Capacity, and Tested RA Flexible Capacity,</w:t>
      </w:r>
      <w:r w:rsidR="00CE6E89">
        <w:rPr>
          <w:noProof/>
        </w:rPr>
        <w:t xml:space="preserve"> consistent with the requirements of </w:t>
      </w:r>
      <w:r w:rsidR="00CE6E89" w:rsidRPr="007924A7">
        <w:rPr>
          <w:noProof/>
          <w:u w:val="single"/>
        </w:rPr>
        <w:t>Section</w:t>
      </w:r>
      <w:r w:rsidR="00C82F1A">
        <w:rPr>
          <w:noProof/>
          <w:u w:val="single"/>
        </w:rPr>
        <w:t> </w:t>
      </w:r>
      <w:r w:rsidR="00CE6E89" w:rsidRPr="007924A7">
        <w:rPr>
          <w:noProof/>
          <w:u w:val="single"/>
        </w:rPr>
        <w:t>2.04</w:t>
      </w:r>
      <w:r w:rsidR="00CE6E89">
        <w:rPr>
          <w:noProof/>
        </w:rPr>
        <w:t xml:space="preserve"> of </w:t>
      </w:r>
      <w:r w:rsidR="00CE6E89" w:rsidRPr="007924A7">
        <w:rPr>
          <w:noProof/>
          <w:u w:val="single"/>
        </w:rPr>
        <w:t>Attachment 1</w:t>
      </w:r>
      <w:r w:rsidR="00CE6E89">
        <w:rPr>
          <w:noProof/>
        </w:rPr>
        <w:t>.</w:t>
      </w:r>
      <w:r w:rsidR="00343297">
        <w:rPr>
          <w:noProof/>
        </w:rPr>
        <w:t xml:space="preserve"> For </w:t>
      </w:r>
      <w:r w:rsidR="001B4467">
        <w:rPr>
          <w:noProof/>
        </w:rPr>
        <w:t>all</w:t>
      </w:r>
      <w:r w:rsidR="00781867">
        <w:rPr>
          <w:noProof/>
        </w:rPr>
        <w:t xml:space="preserve"> Annual Tests, </w:t>
      </w:r>
      <w:r w:rsidR="007924A7">
        <w:rPr>
          <w:noProof/>
        </w:rPr>
        <w:t xml:space="preserve">Seller must demonstrate to SCE’s reasonable satisfaction the </w:t>
      </w:r>
      <w:r w:rsidR="007924A7">
        <w:t xml:space="preserve">Available </w:t>
      </w:r>
      <w:r w:rsidR="00781867" w:rsidRPr="003A1F8E">
        <w:t>Charging Capacity</w:t>
      </w:r>
      <w:r w:rsidR="00781867">
        <w:t>,</w:t>
      </w:r>
      <w:r w:rsidR="00781867" w:rsidRPr="007E6E60">
        <w:t xml:space="preserve"> </w:t>
      </w:r>
      <w:r w:rsidR="007924A7">
        <w:t xml:space="preserve">Available </w:t>
      </w:r>
      <w:r w:rsidR="00781867" w:rsidRPr="003A1F8E">
        <w:t>Discharging Capacity</w:t>
      </w:r>
      <w:r w:rsidR="00781867">
        <w:t>,</w:t>
      </w:r>
      <w:r w:rsidR="00781867" w:rsidRPr="00CA27B2">
        <w:t xml:space="preserve"> </w:t>
      </w:r>
      <w:r w:rsidR="007924A7">
        <w:t>Available</w:t>
      </w:r>
      <w:r w:rsidR="00781867" w:rsidRPr="003A1F8E">
        <w:t xml:space="preserve"> Storage Energy Capacity</w:t>
      </w:r>
      <w:r w:rsidR="00781867">
        <w:t>,</w:t>
      </w:r>
      <w:r w:rsidR="00781867" w:rsidRPr="00CE6E89">
        <w:t xml:space="preserve"> </w:t>
      </w:r>
      <w:r w:rsidR="0018452F">
        <w:t xml:space="preserve">Available Round Trip Efficiency Factor, </w:t>
      </w:r>
      <w:r w:rsidR="0057345E">
        <w:t xml:space="preserve">Tested </w:t>
      </w:r>
      <w:r w:rsidR="004F3923">
        <w:t>RA Generic Capacity, and Tested RA Flexible Capacity.</w:t>
      </w:r>
    </w:p>
    <w:p w14:paraId="6E6F74BF" w14:textId="77777777" w:rsidR="001D1006" w:rsidRDefault="001D1006" w:rsidP="001D1006">
      <w:pPr>
        <w:suppressLineNumbers/>
        <w:suppressAutoHyphens/>
        <w:spacing w:line="240" w:lineRule="auto"/>
        <w:ind w:left="1440" w:hanging="720"/>
        <w:rPr>
          <w:noProof/>
        </w:rPr>
      </w:pPr>
      <w:r>
        <w:rPr>
          <w:noProof/>
        </w:rPr>
        <w:t>D.</w:t>
      </w:r>
      <w:r>
        <w:rPr>
          <w:noProof/>
        </w:rPr>
        <w:tab/>
      </w:r>
      <w:r>
        <w:rPr>
          <w:noProof/>
          <w:u w:val="single"/>
        </w:rPr>
        <w:t>Test Conditions</w:t>
      </w:r>
      <w:r>
        <w:rPr>
          <w:noProof/>
        </w:rPr>
        <w:t>.</w:t>
      </w:r>
    </w:p>
    <w:p w14:paraId="44DEC4F0" w14:textId="77777777" w:rsidR="001D1006" w:rsidRDefault="001D1006" w:rsidP="001D1006">
      <w:pPr>
        <w:numPr>
          <w:ilvl w:val="0"/>
          <w:numId w:val="3"/>
        </w:numPr>
        <w:suppressLineNumbers/>
        <w:suppressAutoHyphens/>
        <w:spacing w:after="240" w:line="240" w:lineRule="auto"/>
        <w:ind w:left="2160" w:hanging="720"/>
        <w:rPr>
          <w:noProof/>
        </w:rPr>
      </w:pPr>
      <w:r>
        <w:rPr>
          <w:noProof/>
        </w:rPr>
        <w:t>At all times during a Test, the Project, including all auxiliary equipment, shall be operated in compliance with the Test Plan, Prudent Electrical Practices and all operating protocols recommended, required or established by the manufacturer for operation at a rate between PMAX and PMIN.</w:t>
      </w:r>
    </w:p>
    <w:p w14:paraId="31360747" w14:textId="77777777" w:rsidR="001D1006" w:rsidRDefault="001D1006" w:rsidP="001D1006">
      <w:pPr>
        <w:numPr>
          <w:ilvl w:val="0"/>
          <w:numId w:val="3"/>
        </w:numPr>
        <w:suppressLineNumbers/>
        <w:suppressAutoHyphens/>
        <w:spacing w:after="240" w:line="240" w:lineRule="auto"/>
        <w:ind w:left="2160" w:hanging="720"/>
        <w:rPr>
          <w:noProof/>
        </w:rPr>
      </w:pPr>
      <w:r>
        <w:rPr>
          <w:noProof/>
        </w:rPr>
        <w:t>SCE in its sole discretion may elect to shorten the run periods or waive a particular portion of a Test at any time. Such election or waiver during one Test does not shorten any run period or waive any portion of any subsequent Test.</w:t>
      </w:r>
    </w:p>
    <w:p w14:paraId="00C1EB57" w14:textId="77777777" w:rsidR="001D1006" w:rsidRDefault="001D1006" w:rsidP="001D1006">
      <w:pPr>
        <w:numPr>
          <w:ilvl w:val="0"/>
          <w:numId w:val="3"/>
        </w:numPr>
        <w:suppressLineNumbers/>
        <w:suppressAutoHyphens/>
        <w:spacing w:after="240" w:line="240" w:lineRule="auto"/>
        <w:ind w:left="2160" w:hanging="720"/>
        <w:rPr>
          <w:noProof/>
        </w:rPr>
      </w:pPr>
      <w:r>
        <w:rPr>
          <w:noProof/>
          <w:u w:val="single"/>
        </w:rPr>
        <w:t>Abnormal Conditions</w:t>
      </w:r>
      <w:r>
        <w:rPr>
          <w:noProof/>
        </w:rPr>
        <w:t xml:space="preserve">. If abnormal operating conditions occur during a Test, SCE may postpone or reschedule all or part of such Test in its reasonable discretion in accordance with </w:t>
      </w:r>
      <w:r>
        <w:t>Part II</w:t>
      </w:r>
      <w:r>
        <w:rPr>
          <w:noProof/>
        </w:rPr>
        <w:t xml:space="preserve">.F. or </w:t>
      </w:r>
      <w:r>
        <w:t>Part II</w:t>
      </w:r>
      <w:r>
        <w:rPr>
          <w:noProof/>
        </w:rPr>
        <w:t>.G., below.</w:t>
      </w:r>
    </w:p>
    <w:p w14:paraId="2A6E1317" w14:textId="77777777" w:rsidR="001D1006" w:rsidRDefault="001D1006" w:rsidP="001D1006">
      <w:pPr>
        <w:numPr>
          <w:ilvl w:val="0"/>
          <w:numId w:val="3"/>
        </w:numPr>
        <w:suppressLineNumbers/>
        <w:suppressAutoHyphens/>
        <w:spacing w:after="240" w:line="240" w:lineRule="auto"/>
        <w:ind w:left="2160" w:hanging="720"/>
        <w:rPr>
          <w:noProof/>
        </w:rPr>
      </w:pPr>
      <w:r>
        <w:rPr>
          <w:bCs/>
          <w:noProof/>
          <w:color w:val="000000"/>
          <w:u w:val="single"/>
        </w:rPr>
        <w:t>Applicable Laws and Permits</w:t>
      </w:r>
      <w:r>
        <w:rPr>
          <w:bCs/>
          <w:noProof/>
          <w:color w:val="000000"/>
        </w:rPr>
        <w:t>. The Project shall be operated in compliance with all Applicable Laws and Permits, including those governing safety, noise, air and water emissions during any Test.</w:t>
      </w:r>
    </w:p>
    <w:p w14:paraId="5BDF32D2" w14:textId="77777777" w:rsidR="001D1006" w:rsidRDefault="001D1006" w:rsidP="001D1006">
      <w:pPr>
        <w:numPr>
          <w:ilvl w:val="0"/>
          <w:numId w:val="3"/>
        </w:numPr>
        <w:suppressLineNumbers/>
        <w:suppressAutoHyphens/>
        <w:spacing w:after="240" w:line="240" w:lineRule="auto"/>
        <w:ind w:left="2160" w:hanging="720"/>
        <w:rPr>
          <w:noProof/>
        </w:rPr>
      </w:pPr>
      <w:r>
        <w:rPr>
          <w:color w:val="000000" w:themeColor="text1"/>
          <w:u w:val="single"/>
        </w:rPr>
        <w:t>Instrumentation and Metering</w:t>
      </w:r>
      <w:r>
        <w:rPr>
          <w:color w:val="000000" w:themeColor="text1"/>
        </w:rPr>
        <w:t xml:space="preserve">. Seller shall provide all instrumentation, metering and data collection equipment required to perform the Test. Seller shall calibrate or cause to be calibrated all such instrumentation, metering and data collection equipment no more than three (3) months prior to the date of the Test. Calibration shall be traceable to National Institute of Standards and Technology (NIST) standards from an International Organization for Standardization (ISO) 17025 accredited laboratory. All electrical metering for the Tests shall utilize the Project’s CAISO metering equipment or other metering deemed acceptable by SCE in its sole discretion. These electrical meters shall be calibrated to CAISO </w:t>
      </w:r>
      <w:r>
        <w:rPr>
          <w:color w:val="000000" w:themeColor="text1"/>
        </w:rPr>
        <w:lastRenderedPageBreak/>
        <w:t xml:space="preserve">standards. Any instrumentation used as part of real-time telemetry shall include the same meter correction factor as the one used in the CAISO </w:t>
      </w:r>
      <w:r>
        <w:rPr>
          <w:noProof/>
          <w:color w:val="000000" w:themeColor="text1"/>
        </w:rPr>
        <w:t>Approved Meter.</w:t>
      </w:r>
      <w:r>
        <w:rPr>
          <w:color w:val="000000" w:themeColor="text1"/>
        </w:rPr>
        <w:t xml:space="preserve"> Copies of all calibration certificates shall be provided to SCE at least five (5) Business Days prior to the Test.</w:t>
      </w:r>
    </w:p>
    <w:p w14:paraId="1CAD82FD" w14:textId="77777777" w:rsidR="001D1006" w:rsidRDefault="001D1006" w:rsidP="001D1006">
      <w:pPr>
        <w:suppressLineNumbers/>
        <w:suppressAutoHyphens/>
        <w:spacing w:after="240" w:line="240" w:lineRule="auto"/>
        <w:ind w:left="2160"/>
        <w:rPr>
          <w:noProof/>
        </w:rPr>
      </w:pPr>
      <w:r>
        <w:t>Permanently installed instruments shall include but not be limited to revenue metering devices located in the switchyard where the Project is located. Whenever possible, all data will be accessed through the Project’s control system.</w:t>
      </w:r>
    </w:p>
    <w:p w14:paraId="4786D3DD" w14:textId="77777777" w:rsidR="001D1006" w:rsidRDefault="001D1006" w:rsidP="001D1006">
      <w:pPr>
        <w:suppressLineNumbers/>
        <w:suppressAutoHyphens/>
        <w:spacing w:line="240" w:lineRule="auto"/>
        <w:ind w:left="1440" w:hanging="720"/>
        <w:rPr>
          <w:bCs/>
          <w:noProof/>
          <w:color w:val="000000"/>
        </w:rPr>
      </w:pPr>
      <w:r>
        <w:rPr>
          <w:bCs/>
          <w:noProof/>
          <w:color w:val="000000"/>
        </w:rPr>
        <w:t>E.</w:t>
      </w:r>
      <w:r>
        <w:rPr>
          <w:b/>
          <w:bCs/>
          <w:noProof/>
          <w:color w:val="000000"/>
        </w:rPr>
        <w:tab/>
      </w:r>
      <w:r>
        <w:rPr>
          <w:bCs/>
          <w:noProof/>
          <w:color w:val="000000"/>
          <w:u w:val="single"/>
        </w:rPr>
        <w:t>Test Records</w:t>
      </w:r>
      <w:r>
        <w:rPr>
          <w:bCs/>
          <w:noProof/>
          <w:color w:val="000000"/>
        </w:rPr>
        <w:t>. Seller shall provide all records associated with Part II.A. through C. no later than four (4) Business Days following completion of a Test. The records shall include copies of the raw data taken during the Test (in Microsoft Excel format).</w:t>
      </w:r>
    </w:p>
    <w:p w14:paraId="1A7AA8B8" w14:textId="77777777" w:rsidR="001D1006" w:rsidRDefault="001D1006" w:rsidP="001D1006">
      <w:pPr>
        <w:suppressLineNumbers/>
        <w:suppressAutoHyphens/>
        <w:spacing w:line="240" w:lineRule="auto"/>
        <w:ind w:left="1440"/>
        <w:rPr>
          <w:noProof/>
          <w:color w:val="000000" w:themeColor="text1"/>
        </w:rPr>
      </w:pPr>
      <w:r>
        <w:rPr>
          <w:noProof/>
          <w:color w:val="000000" w:themeColor="text1"/>
        </w:rPr>
        <w:t xml:space="preserve">If the test records and data provided by Seller to SCE in accordance with </w:t>
      </w:r>
      <w:r>
        <w:t>Part II</w:t>
      </w:r>
      <w:r>
        <w:rPr>
          <w:noProof/>
          <w:color w:val="000000" w:themeColor="text1"/>
        </w:rPr>
        <w:t>.E. are not in accord with the records and notes of the SCE representative who attended such Test on SCE’s behalf, SCE may require the Test to be repeated or conducted by SCE or a testing firm of SCE’s choice and attended by Seller’s representatives at Seller’s expense.</w:t>
      </w:r>
    </w:p>
    <w:p w14:paraId="6EA74FBE" w14:textId="3CE4AE09" w:rsidR="001D1006" w:rsidRDefault="001D1006" w:rsidP="001D1006">
      <w:pPr>
        <w:suppressLineNumbers/>
        <w:suppressAutoHyphens/>
        <w:spacing w:line="240" w:lineRule="auto"/>
        <w:ind w:left="1440" w:hanging="720"/>
      </w:pPr>
      <w:r>
        <w:t>F.</w:t>
      </w:r>
      <w:r>
        <w:tab/>
      </w:r>
      <w:r>
        <w:rPr>
          <w:bCs/>
          <w:noProof/>
          <w:color w:val="000000"/>
          <w:u w:val="single"/>
        </w:rPr>
        <w:t>Incomplete Test</w:t>
      </w:r>
      <w:r>
        <w:rPr>
          <w:bCs/>
          <w:noProof/>
          <w:color w:val="000000"/>
        </w:rPr>
        <w:t>. If any Test is not completed in accordance herewith, SCE may in its sole discretion: (i) accept the Test results up to the time the Test stopped (other than in the case such Test is an ICOT); (ii) require that the portion of the Test not completed, be completed within a reasonable specified time period; or (iii) require that the Test be entirely repeated. Notwithstanding the above, if Seller is unable to complete a Test due to a Seller’s Force Majeure or the actions or inactions of SCE or the CAISO, Seller shall be permitted to reconduct such Test. Any Tests, any portion of a Test, and any Test reconducted by Seller shall be at Seller’s sole cost</w:t>
      </w:r>
      <w:r w:rsidR="006907F5">
        <w:rPr>
          <w:rStyle w:val="0SCEContractInstructions"/>
        </w:rPr>
        <w:t xml:space="preserve"> </w:t>
      </w:r>
      <w:r>
        <w:rPr>
          <w:bCs/>
          <w:noProof/>
          <w:color w:val="000000"/>
        </w:rPr>
        <w:t>on dates and at times reasonably acceptable to SCE.</w:t>
      </w:r>
    </w:p>
    <w:p w14:paraId="23AB0F01" w14:textId="440D6449" w:rsidR="001D1006" w:rsidRDefault="001D1006" w:rsidP="001D1006">
      <w:pPr>
        <w:suppressLineNumbers/>
        <w:suppressAutoHyphens/>
        <w:spacing w:line="240" w:lineRule="auto"/>
        <w:ind w:left="1440" w:hanging="720"/>
        <w:rPr>
          <w:bCs/>
          <w:noProof/>
          <w:color w:val="000000"/>
        </w:rPr>
      </w:pPr>
      <w:r>
        <w:rPr>
          <w:bCs/>
          <w:noProof/>
          <w:color w:val="000000"/>
        </w:rPr>
        <w:t>G.</w:t>
      </w:r>
      <w:r>
        <w:rPr>
          <w:bCs/>
          <w:noProof/>
          <w:color w:val="000000"/>
        </w:rPr>
        <w:tab/>
      </w:r>
      <w:r>
        <w:rPr>
          <w:bCs/>
          <w:noProof/>
          <w:color w:val="000000"/>
          <w:u w:val="single"/>
        </w:rPr>
        <w:t>Retest</w:t>
      </w:r>
      <w:r>
        <w:rPr>
          <w:bCs/>
          <w:noProof/>
          <w:color w:val="000000"/>
        </w:rPr>
        <w:t xml:space="preserve">. After the successful completion of the SECT, or </w:t>
      </w:r>
      <w:r w:rsidR="000633E4">
        <w:rPr>
          <w:bCs/>
          <w:noProof/>
          <w:color w:val="000000"/>
        </w:rPr>
        <w:t>S</w:t>
      </w:r>
      <w:r w:rsidR="00BC25C3">
        <w:rPr>
          <w:bCs/>
          <w:noProof/>
          <w:color w:val="000000"/>
        </w:rPr>
        <w:t>RAT</w:t>
      </w:r>
      <w:r>
        <w:rPr>
          <w:bCs/>
          <w:noProof/>
          <w:color w:val="000000"/>
        </w:rPr>
        <w:t xml:space="preserve">, </w:t>
      </w:r>
      <w:r w:rsidRPr="00D04230">
        <w:rPr>
          <w:rStyle w:val="4ContractTypeDistributionOnly"/>
          <w:color w:val="4F6228" w:themeColor="accent3" w:themeShade="80"/>
        </w:rPr>
        <w:t>[or Long Duration Capacity &amp; Energy Capacity Verification Test]</w:t>
      </w:r>
      <w:r w:rsidRPr="00D04230">
        <w:rPr>
          <w:rStyle w:val="4ContractTypeDistributionOnly"/>
          <w:color w:val="auto"/>
        </w:rPr>
        <w:t xml:space="preserve">, </w:t>
      </w:r>
      <w:r>
        <w:rPr>
          <w:bCs/>
          <w:noProof/>
          <w:color w:val="000000"/>
        </w:rPr>
        <w:t xml:space="preserve">Seller has the right, for any reason, to conduct a maximum of two (2) </w:t>
      </w:r>
      <w:r w:rsidR="0025333B">
        <w:rPr>
          <w:bCs/>
          <w:noProof/>
          <w:color w:val="000000"/>
        </w:rPr>
        <w:t>“</w:t>
      </w:r>
      <w:r>
        <w:rPr>
          <w:bCs/>
          <w:noProof/>
          <w:color w:val="000000"/>
          <w:u w:val="single"/>
        </w:rPr>
        <w:t>Retests</w:t>
      </w:r>
      <w:r w:rsidR="0025333B">
        <w:rPr>
          <w:bCs/>
          <w:noProof/>
          <w:color w:val="000000"/>
        </w:rPr>
        <w:t>”</w:t>
      </w:r>
      <w:r>
        <w:rPr>
          <w:bCs/>
          <w:noProof/>
          <w:color w:val="000000"/>
        </w:rPr>
        <w:t xml:space="preserve"> of such Test(s) at Seller’s sole expense including cost of charging the Project. For the avoidance of doubt, the limitation on retesting set forth in the preceding sentence does not apply to the ICOT. ICOT Retest(s) are addressed in Part III.D of this </w:t>
      </w:r>
      <w:r w:rsidRPr="00A95BCE">
        <w:rPr>
          <w:bCs/>
          <w:noProof/>
          <w:color w:val="000000"/>
          <w:u w:val="single"/>
        </w:rPr>
        <w:t>Exhibit</w:t>
      </w:r>
      <w:r w:rsidR="00A95BCE" w:rsidRPr="00A95BCE">
        <w:rPr>
          <w:bCs/>
          <w:noProof/>
          <w:color w:val="000000"/>
          <w:u w:val="single"/>
        </w:rPr>
        <w:t> </w:t>
      </w:r>
      <w:r w:rsidRPr="00A95BCE">
        <w:rPr>
          <w:bCs/>
          <w:noProof/>
          <w:color w:val="000000"/>
          <w:u w:val="single"/>
        </w:rPr>
        <w:t>I</w:t>
      </w:r>
      <w:r>
        <w:rPr>
          <w:bCs/>
          <w:noProof/>
          <w:color w:val="000000"/>
        </w:rPr>
        <w:t>.</w:t>
      </w:r>
    </w:p>
    <w:p w14:paraId="746B7140" w14:textId="6772181F" w:rsidR="001D1006" w:rsidRDefault="001D1006" w:rsidP="001D1006">
      <w:pPr>
        <w:suppressLineNumbers/>
        <w:suppressAutoHyphens/>
        <w:spacing w:line="240" w:lineRule="auto"/>
        <w:ind w:left="1440"/>
        <w:rPr>
          <w:bCs/>
          <w:noProof/>
          <w:color w:val="000000"/>
        </w:rPr>
      </w:pPr>
      <w:r>
        <w:rPr>
          <w:bCs/>
          <w:noProof/>
          <w:color w:val="000000"/>
        </w:rPr>
        <w:t>The records from any Retest, including those of the ICOT, shall be used to determine Project performance as of the date of the original Test being repeated.</w:t>
      </w:r>
    </w:p>
    <w:p w14:paraId="58E4A6EC" w14:textId="77777777" w:rsidR="001D1006" w:rsidRDefault="001D1006" w:rsidP="001D1006">
      <w:pPr>
        <w:suppressLineNumbers/>
        <w:suppressAutoHyphens/>
        <w:spacing w:line="240" w:lineRule="auto"/>
        <w:ind w:left="1440" w:hanging="720"/>
        <w:rPr>
          <w:bCs/>
          <w:noProof/>
          <w:color w:val="000000"/>
        </w:rPr>
      </w:pPr>
      <w:r>
        <w:rPr>
          <w:bCs/>
          <w:noProof/>
          <w:color w:val="000000"/>
        </w:rPr>
        <w:t>H.</w:t>
      </w:r>
      <w:r>
        <w:rPr>
          <w:bCs/>
          <w:noProof/>
          <w:color w:val="000000"/>
        </w:rPr>
        <w:tab/>
      </w:r>
      <w:r>
        <w:rPr>
          <w:bCs/>
          <w:noProof/>
          <w:color w:val="000000"/>
          <w:u w:val="single"/>
        </w:rPr>
        <w:t>Final Report</w:t>
      </w:r>
      <w:r>
        <w:rPr>
          <w:bCs/>
          <w:noProof/>
          <w:color w:val="000000"/>
        </w:rPr>
        <w:t>. Within fifteen (15) Business Days after the completion of a Test, Seller shall prepare and submit to SCE a written report of the Test. At a minimum, the report shall include:</w:t>
      </w:r>
    </w:p>
    <w:p w14:paraId="56E4A38B" w14:textId="77777777" w:rsidR="001D1006" w:rsidRDefault="001D1006" w:rsidP="001D1006">
      <w:pPr>
        <w:suppressLineNumbers/>
        <w:suppressAutoHyphens/>
        <w:spacing w:line="240" w:lineRule="auto"/>
        <w:ind w:left="2160" w:hanging="720"/>
        <w:rPr>
          <w:bCs/>
          <w:noProof/>
          <w:color w:val="000000"/>
        </w:rPr>
      </w:pPr>
      <w:r>
        <w:rPr>
          <w:bCs/>
          <w:noProof/>
          <w:color w:val="000000"/>
        </w:rPr>
        <w:lastRenderedPageBreak/>
        <w:t>(1)</w:t>
      </w:r>
      <w:r>
        <w:rPr>
          <w:bCs/>
          <w:noProof/>
          <w:color w:val="000000"/>
        </w:rPr>
        <w:tab/>
        <w:t>a record of the personnel present during all or any part of the Test, whether serving in an operating, testing, monitoring or other such participatory role;</w:t>
      </w:r>
    </w:p>
    <w:p w14:paraId="1C62F659" w14:textId="77777777" w:rsidR="001D1006" w:rsidRDefault="001D1006" w:rsidP="001D1006">
      <w:pPr>
        <w:suppressLineNumbers/>
        <w:suppressAutoHyphens/>
        <w:spacing w:line="240" w:lineRule="auto"/>
        <w:ind w:left="2160" w:hanging="720"/>
        <w:rPr>
          <w:bCs/>
          <w:noProof/>
          <w:color w:val="000000"/>
        </w:rPr>
      </w:pPr>
      <w:r>
        <w:rPr>
          <w:bCs/>
          <w:noProof/>
          <w:color w:val="000000"/>
        </w:rPr>
        <w:t>(2)</w:t>
      </w:r>
      <w:r>
        <w:rPr>
          <w:bCs/>
          <w:noProof/>
          <w:color w:val="000000"/>
        </w:rPr>
        <w:tab/>
        <w:t>Time and date of all tests;</w:t>
      </w:r>
    </w:p>
    <w:p w14:paraId="1B91688F" w14:textId="77777777" w:rsidR="001D1006" w:rsidRDefault="001D1006" w:rsidP="001D1006">
      <w:pPr>
        <w:suppressLineNumbers/>
        <w:suppressAutoHyphens/>
        <w:spacing w:line="240" w:lineRule="auto"/>
        <w:ind w:left="2160" w:hanging="720"/>
        <w:rPr>
          <w:bCs/>
          <w:noProof/>
          <w:color w:val="000000"/>
        </w:rPr>
      </w:pPr>
      <w:r>
        <w:rPr>
          <w:bCs/>
          <w:noProof/>
          <w:color w:val="000000"/>
        </w:rPr>
        <w:t>(3)</w:t>
      </w:r>
      <w:r>
        <w:rPr>
          <w:bCs/>
          <w:noProof/>
          <w:color w:val="000000"/>
        </w:rPr>
        <w:tab/>
        <w:t>Ambient conditions (temperature, pressure, and humidity) during each test;</w:t>
      </w:r>
    </w:p>
    <w:p w14:paraId="34650094" w14:textId="77777777" w:rsidR="001D1006" w:rsidRDefault="001D1006" w:rsidP="001D1006">
      <w:pPr>
        <w:suppressLineNumbers/>
        <w:suppressAutoHyphens/>
        <w:spacing w:line="240" w:lineRule="auto"/>
        <w:ind w:left="2160" w:hanging="720"/>
        <w:rPr>
          <w:bCs/>
          <w:noProof/>
          <w:color w:val="000000"/>
        </w:rPr>
      </w:pPr>
      <w:r>
        <w:rPr>
          <w:bCs/>
          <w:noProof/>
          <w:color w:val="000000"/>
        </w:rPr>
        <w:t>(4)</w:t>
      </w:r>
      <w:r>
        <w:rPr>
          <w:bCs/>
          <w:noProof/>
          <w:color w:val="000000"/>
        </w:rPr>
        <w:tab/>
        <w:t>a record of any unusual or abnormal conditions or events that occurred during the Test and any actions taken in response thereto;</w:t>
      </w:r>
    </w:p>
    <w:p w14:paraId="21D4044F" w14:textId="77777777" w:rsidR="001D1006" w:rsidRDefault="001D1006" w:rsidP="001D1006">
      <w:pPr>
        <w:suppressLineNumbers/>
        <w:suppressAutoHyphens/>
        <w:spacing w:line="240" w:lineRule="auto"/>
        <w:ind w:left="2160" w:hanging="720"/>
        <w:rPr>
          <w:bCs/>
          <w:noProof/>
          <w:color w:val="000000"/>
        </w:rPr>
      </w:pPr>
      <w:r>
        <w:rPr>
          <w:bCs/>
          <w:noProof/>
          <w:color w:val="000000"/>
        </w:rPr>
        <w:t>(5)</w:t>
      </w:r>
      <w:r>
        <w:rPr>
          <w:bCs/>
          <w:noProof/>
          <w:color w:val="000000"/>
        </w:rPr>
        <w:tab/>
        <w:t>the measured Test data for each aspect of the Test;</w:t>
      </w:r>
    </w:p>
    <w:p w14:paraId="5DB61CAB" w14:textId="67FA123A" w:rsidR="001D1006" w:rsidRDefault="001D1006" w:rsidP="001D1006">
      <w:pPr>
        <w:suppressLineNumbers/>
        <w:suppressAutoHyphens/>
        <w:spacing w:line="240" w:lineRule="auto"/>
        <w:ind w:left="2160" w:hanging="720"/>
        <w:rPr>
          <w:bCs/>
          <w:noProof/>
          <w:color w:val="000000"/>
        </w:rPr>
      </w:pPr>
      <w:r>
        <w:rPr>
          <w:bCs/>
          <w:noProof/>
          <w:color w:val="000000"/>
        </w:rPr>
        <w:t>(6)</w:t>
      </w:r>
      <w:r>
        <w:rPr>
          <w:bCs/>
          <w:noProof/>
          <w:color w:val="000000"/>
        </w:rPr>
        <w:tab/>
        <w:t xml:space="preserve">the </w:t>
      </w:r>
      <w:r w:rsidR="00D62159">
        <w:rPr>
          <w:bCs/>
          <w:noProof/>
          <w:color w:val="000000"/>
        </w:rPr>
        <w:t>values identified in Part II Section</w:t>
      </w:r>
      <w:r w:rsidR="00C82F1A">
        <w:rPr>
          <w:bCs/>
          <w:noProof/>
          <w:color w:val="000000"/>
        </w:rPr>
        <w:t> </w:t>
      </w:r>
      <w:r w:rsidR="00D62159">
        <w:rPr>
          <w:bCs/>
          <w:noProof/>
          <w:color w:val="000000"/>
        </w:rPr>
        <w:t xml:space="preserve">C of this </w:t>
      </w:r>
      <w:r w:rsidR="00D62159" w:rsidRPr="00A95BCE">
        <w:rPr>
          <w:bCs/>
          <w:noProof/>
          <w:color w:val="000000"/>
          <w:u w:val="single"/>
        </w:rPr>
        <w:t>Exhibit</w:t>
      </w:r>
      <w:r w:rsidR="00A95BCE">
        <w:rPr>
          <w:bCs/>
          <w:noProof/>
          <w:color w:val="000000"/>
          <w:u w:val="single"/>
        </w:rPr>
        <w:t> </w:t>
      </w:r>
      <w:r w:rsidR="00D62159" w:rsidRPr="00A95BCE">
        <w:rPr>
          <w:bCs/>
          <w:noProof/>
          <w:color w:val="000000"/>
          <w:u w:val="single"/>
        </w:rPr>
        <w:t>I</w:t>
      </w:r>
      <w:r w:rsidR="00D62159">
        <w:rPr>
          <w:bCs/>
          <w:noProof/>
          <w:color w:val="000000"/>
        </w:rPr>
        <w:t xml:space="preserve">, titled </w:t>
      </w:r>
      <w:r w:rsidR="0025333B">
        <w:rPr>
          <w:bCs/>
          <w:noProof/>
          <w:color w:val="000000"/>
        </w:rPr>
        <w:t>“</w:t>
      </w:r>
      <w:r w:rsidR="00D62159">
        <w:rPr>
          <w:bCs/>
          <w:noProof/>
          <w:color w:val="000000"/>
        </w:rPr>
        <w:t>Test Showing</w:t>
      </w:r>
      <w:r w:rsidR="0025333B">
        <w:rPr>
          <w:bCs/>
          <w:noProof/>
          <w:color w:val="000000"/>
        </w:rPr>
        <w:t>”</w:t>
      </w:r>
      <w:r w:rsidR="00D62159">
        <w:rPr>
          <w:bCs/>
          <w:noProof/>
          <w:color w:val="000000"/>
        </w:rPr>
        <w:t xml:space="preserve"> </w:t>
      </w:r>
      <w:r>
        <w:rPr>
          <w:bCs/>
          <w:noProof/>
          <w:color w:val="000000"/>
        </w:rPr>
        <w:t xml:space="preserve">determined by the </w:t>
      </w:r>
      <w:r w:rsidR="00F75C14">
        <w:rPr>
          <w:bCs/>
          <w:noProof/>
          <w:color w:val="000000"/>
        </w:rPr>
        <w:t xml:space="preserve">applicable </w:t>
      </w:r>
      <w:r>
        <w:rPr>
          <w:bCs/>
          <w:noProof/>
          <w:color w:val="000000"/>
        </w:rPr>
        <w:t>Test, including supporting calculations; and</w:t>
      </w:r>
    </w:p>
    <w:p w14:paraId="2E76C163" w14:textId="77777777" w:rsidR="001D1006" w:rsidRDefault="001D1006" w:rsidP="001D1006">
      <w:pPr>
        <w:suppressLineNumbers/>
        <w:suppressAutoHyphens/>
        <w:spacing w:line="240" w:lineRule="auto"/>
        <w:ind w:left="2160" w:hanging="720"/>
        <w:rPr>
          <w:bCs/>
          <w:noProof/>
          <w:color w:val="000000"/>
        </w:rPr>
      </w:pPr>
      <w:r>
        <w:rPr>
          <w:bCs/>
          <w:noProof/>
          <w:color w:val="000000"/>
        </w:rPr>
        <w:t>(7)</w:t>
      </w:r>
      <w:r>
        <w:rPr>
          <w:bCs/>
          <w:noProof/>
          <w:color w:val="000000"/>
        </w:rPr>
        <w:tab/>
        <w:t>Seller’s statement of either Seller’s acceptance of the Test results or Seller’s rejection of the Test results and reason(s) therefor.</w:t>
      </w:r>
    </w:p>
    <w:p w14:paraId="1CE5B0B5" w14:textId="77777777" w:rsidR="001D1006" w:rsidRDefault="001D1006" w:rsidP="001D1006">
      <w:pPr>
        <w:suppressLineNumbers/>
        <w:suppressAutoHyphens/>
        <w:spacing w:line="240" w:lineRule="auto"/>
        <w:ind w:left="1440"/>
        <w:rPr>
          <w:bCs/>
          <w:noProof/>
          <w:color w:val="000000"/>
        </w:rPr>
      </w:pPr>
      <w:r>
        <w:rPr>
          <w:bCs/>
          <w:noProof/>
          <w:color w:val="000000"/>
        </w:rPr>
        <w:t>Within ten (10) Business Days after receipt of such report, SCE shall notify Seller in writing of either SCE’s acceptance of the Test results or SCE’s rejection of the Test and reason(s) therefor.</w:t>
      </w:r>
    </w:p>
    <w:p w14:paraId="32B8DD02" w14:textId="77777777" w:rsidR="001D1006" w:rsidRDefault="001D1006" w:rsidP="001D1006">
      <w:pPr>
        <w:suppressLineNumbers/>
        <w:suppressAutoHyphens/>
        <w:spacing w:line="240" w:lineRule="auto"/>
        <w:ind w:left="1440"/>
        <w:rPr>
          <w:bCs/>
          <w:noProof/>
          <w:color w:val="000000"/>
        </w:rPr>
      </w:pPr>
      <w:r>
        <w:rPr>
          <w:bCs/>
          <w:noProof/>
          <w:color w:val="000000"/>
        </w:rPr>
        <w:t xml:space="preserve">If SCE rejects the results of any Test, or Seller rejects the results of the Initial Commercial Operation Test, such Test shall be repeated in accordance with </w:t>
      </w:r>
      <w:r>
        <w:t>Part II</w:t>
      </w:r>
      <w:r>
        <w:rPr>
          <w:bCs/>
          <w:noProof/>
          <w:color w:val="000000"/>
        </w:rPr>
        <w:t>.G</w:t>
      </w:r>
      <w:r>
        <w:rPr>
          <w:color w:val="000000"/>
        </w:rPr>
        <w:t>.</w:t>
      </w:r>
    </w:p>
    <w:p w14:paraId="7903539D" w14:textId="77777777" w:rsidR="001D1006" w:rsidRDefault="001D1006" w:rsidP="001D1006">
      <w:pPr>
        <w:suppressLineNumbers/>
        <w:suppressAutoHyphens/>
        <w:spacing w:line="240" w:lineRule="auto"/>
        <w:ind w:left="1440" w:hanging="720"/>
        <w:rPr>
          <w:bCs/>
          <w:noProof/>
          <w:color w:val="000000"/>
        </w:rPr>
      </w:pPr>
      <w:r>
        <w:rPr>
          <w:bCs/>
          <w:noProof/>
          <w:color w:val="000000"/>
        </w:rPr>
        <w:t>I.</w:t>
      </w:r>
      <w:r>
        <w:rPr>
          <w:b/>
          <w:bCs/>
          <w:noProof/>
          <w:color w:val="000000"/>
        </w:rPr>
        <w:tab/>
      </w:r>
      <w:r>
        <w:rPr>
          <w:bCs/>
          <w:noProof/>
          <w:color w:val="000000"/>
          <w:u w:val="single"/>
        </w:rPr>
        <w:t>Operating Personnel</w:t>
      </w:r>
      <w:r>
        <w:rPr>
          <w:bCs/>
          <w:noProof/>
          <w:color w:val="000000"/>
        </w:rPr>
        <w:t>.</w:t>
      </w:r>
      <w:r>
        <w:rPr>
          <w:color w:val="000000"/>
        </w:rPr>
        <w:t xml:space="preserve"> </w:t>
      </w:r>
      <w:r>
        <w:rPr>
          <w:bCs/>
          <w:noProof/>
          <w:color w:val="000000"/>
        </w:rPr>
        <w:t>During any Test, the same operating personnel shall operate the Project that Seller contemplates will operate the Project during the Delivery Period.</w:t>
      </w:r>
    </w:p>
    <w:p w14:paraId="0FABAF97" w14:textId="46CE2004" w:rsidR="001D1006" w:rsidRDefault="001D1006" w:rsidP="001D1006">
      <w:pPr>
        <w:suppressLineNumbers/>
        <w:suppressAutoHyphens/>
        <w:spacing w:line="240" w:lineRule="auto"/>
        <w:ind w:left="1440" w:hanging="720"/>
        <w:rPr>
          <w:noProof/>
        </w:rPr>
      </w:pPr>
      <w:r>
        <w:t>J.</w:t>
      </w:r>
      <w:r>
        <w:tab/>
      </w:r>
      <w:r>
        <w:rPr>
          <w:u w:val="single"/>
        </w:rPr>
        <w:t>SCE Representative and Access</w:t>
      </w:r>
      <w:r>
        <w:t xml:space="preserve">. At SCE’s cost, </w:t>
      </w:r>
      <w:r>
        <w:rPr>
          <w:noProof/>
        </w:rPr>
        <w:t xml:space="preserve">SCE shall be entitled to have at least two (2) representatives from SCE and one (1) independent third party witness, who shall be physcially or virtually present to witness each Test. For each Test, SCE shall be allowed unrestricted physical and/or virtual access to: (i) the area from where the plant is being controlled (e.g., plant control room); (ii) inspect the instrumentation necessary for Test data acquisition prior to commencement of any Test; (iii) </w:t>
      </w:r>
      <w:r w:rsidR="002515C4">
        <w:rPr>
          <w:noProof/>
        </w:rPr>
        <w:t>meter data</w:t>
      </w:r>
      <w:r w:rsidR="000B3193">
        <w:rPr>
          <w:noProof/>
        </w:rPr>
        <w:t xml:space="preserve">, including data from the CAISO Approved </w:t>
      </w:r>
      <w:r w:rsidR="00EE4222">
        <w:rPr>
          <w:noProof/>
        </w:rPr>
        <w:t xml:space="preserve">Meter, </w:t>
      </w:r>
      <w:r w:rsidR="002515C4">
        <w:rPr>
          <w:noProof/>
        </w:rPr>
        <w:t>as it relates to any Test</w:t>
      </w:r>
      <w:r w:rsidR="000B3193">
        <w:rPr>
          <w:noProof/>
        </w:rPr>
        <w:t xml:space="preserve">; (iv) </w:t>
      </w:r>
      <w:r>
        <w:rPr>
          <w:noProof/>
        </w:rPr>
        <w:t xml:space="preserve">view the Project’s </w:t>
      </w:r>
      <w:r>
        <w:rPr>
          <w:rStyle w:val="ui-provider"/>
        </w:rPr>
        <w:t>equipment nameplates, meter faces, and HMI control screens</w:t>
      </w:r>
      <w:r w:rsidR="003F2EC2">
        <w:rPr>
          <w:rStyle w:val="ui-provider"/>
        </w:rPr>
        <w:t>;</w:t>
      </w:r>
      <w:r>
        <w:rPr>
          <w:rStyle w:val="ui-provider"/>
        </w:rPr>
        <w:t xml:space="preserve"> and/or (v) view the Site from overhead using drone, aircraft or satellite. Virtual access may be conducted using meeting screen share functionality or other internet software reasonably acceptable to the Parties.</w:t>
      </w:r>
    </w:p>
    <w:p w14:paraId="487BE994" w14:textId="77777777" w:rsidR="001D1006" w:rsidRDefault="001D1006" w:rsidP="001D1006">
      <w:pPr>
        <w:suppressLineNumbers/>
        <w:suppressAutoHyphens/>
        <w:spacing w:line="240" w:lineRule="auto"/>
        <w:ind w:left="1440" w:hanging="1440"/>
      </w:pPr>
      <w:r>
        <w:t>PART III.</w:t>
      </w:r>
      <w:r>
        <w:tab/>
        <w:t>INITIAL COMMERCIAL OPERATION TEST.</w:t>
      </w:r>
    </w:p>
    <w:p w14:paraId="66925854" w14:textId="5AD53E9E" w:rsidR="001D1006" w:rsidRDefault="00156FB4" w:rsidP="00156FB4">
      <w:pPr>
        <w:suppressLineNumbers/>
        <w:tabs>
          <w:tab w:val="left" w:pos="0"/>
        </w:tabs>
        <w:suppressAutoHyphens/>
        <w:spacing w:line="240" w:lineRule="auto"/>
        <w:ind w:left="1440" w:hanging="720"/>
      </w:pPr>
      <w:r>
        <w:lastRenderedPageBreak/>
        <w:t xml:space="preserve">A. </w:t>
      </w:r>
      <w:r>
        <w:tab/>
      </w:r>
      <w:r w:rsidR="001D1006" w:rsidRPr="00156FB4">
        <w:rPr>
          <w:u w:val="single"/>
        </w:rPr>
        <w:t>Test Plan</w:t>
      </w:r>
      <w:r w:rsidR="001D1006">
        <w:t>. Tests 1</w:t>
      </w:r>
      <w:r>
        <w:t xml:space="preserve"> and </w:t>
      </w:r>
      <w:r w:rsidR="001D1006">
        <w:t>2</w:t>
      </w:r>
      <w:r>
        <w:t xml:space="preserve">, as further described </w:t>
      </w:r>
      <w:r w:rsidR="001D1006">
        <w:t xml:space="preserve">in Part VI of this </w:t>
      </w:r>
      <w:r w:rsidR="001D1006" w:rsidRPr="00A95BCE">
        <w:rPr>
          <w:u w:val="single"/>
        </w:rPr>
        <w:t>Exhibit</w:t>
      </w:r>
      <w:r w:rsidR="00A95BCE" w:rsidRPr="00A95BCE">
        <w:rPr>
          <w:u w:val="single"/>
        </w:rPr>
        <w:t> </w:t>
      </w:r>
      <w:r w:rsidR="001D1006" w:rsidRPr="00A95BCE">
        <w:rPr>
          <w:u w:val="single"/>
        </w:rPr>
        <w:t>I</w:t>
      </w:r>
      <w:r w:rsidR="001D1006" w:rsidRPr="00156FB4">
        <w:t xml:space="preserve"> </w:t>
      </w:r>
      <w:r w:rsidR="001D1006">
        <w:t>shall be conducted</w:t>
      </w:r>
      <w:r>
        <w:t xml:space="preserve"> consistent with the following: (1) i</w:t>
      </w:r>
      <w:r w:rsidR="001D1006" w:rsidRPr="00156FB4">
        <w:t>f the Demonstrated Contract Capacity determined from Test 1 is equal to the Expected Contract Capacity, and if the Demonstrated Charging Capacity determined from Test 1 is equal to the Expected Charging Capacity, and if the Demonstrated Discharging Capacity determined from Test 1 is equal to the Expected Discharging Capacity, then SCE may (but is not obligated to) waive the requirement of conducting Test 2</w:t>
      </w:r>
      <w:r>
        <w:t>, and (2) i</w:t>
      </w:r>
      <w:r w:rsidR="001D1006" w:rsidRPr="00156FB4">
        <w:t>f Test 2 is waived, the measurements from Test 1 shall be used to calculate the parameters listed in Step 5 of Test 2.</w:t>
      </w:r>
    </w:p>
    <w:p w14:paraId="7B889B29" w14:textId="77777777" w:rsidR="001D1006" w:rsidRDefault="001D1006" w:rsidP="001D1006">
      <w:pPr>
        <w:suppressLineNumbers/>
        <w:tabs>
          <w:tab w:val="left" w:pos="0"/>
        </w:tabs>
        <w:suppressAutoHyphens/>
        <w:spacing w:line="240" w:lineRule="auto"/>
        <w:ind w:left="1440" w:hanging="720"/>
      </w:pPr>
      <w:r>
        <w:t>B.</w:t>
      </w:r>
      <w:r>
        <w:tab/>
      </w:r>
      <w:r>
        <w:rPr>
          <w:u w:val="single"/>
        </w:rPr>
        <w:t>Test Duration</w:t>
      </w:r>
      <w:r>
        <w:t>. The ICOT shall take place over no more than five (5) consecutive days, during normal business hours, unless SCE determines in its sole discretion that more or less time is needed.</w:t>
      </w:r>
    </w:p>
    <w:p w14:paraId="42B561E4" w14:textId="77777777" w:rsidR="001D1006" w:rsidRDefault="001D1006" w:rsidP="001D1006">
      <w:pPr>
        <w:suppressLineNumbers/>
        <w:tabs>
          <w:tab w:val="left" w:pos="0"/>
        </w:tabs>
        <w:suppressAutoHyphens/>
        <w:spacing w:line="240" w:lineRule="auto"/>
        <w:ind w:left="1440" w:hanging="720"/>
      </w:pPr>
      <w:r>
        <w:t>C.</w:t>
      </w:r>
      <w:r>
        <w:tab/>
      </w:r>
      <w:r>
        <w:rPr>
          <w:u w:val="single"/>
        </w:rPr>
        <w:t>Test Dates</w:t>
      </w:r>
      <w:r>
        <w:t>. Seller shall provide SCE with no less than ten (10) Business Days’ Notice of Seller’s proposed dates and times for the ICOT. Within five (5) Business Days of receiving Seller’s proposed test dates, SCE shall either confirm or reject the dates in writing. If SCE rejects the dates, SCE and Seller will work in good faith to identify alternate Test dates and times mutually agreeable to the Parties.</w:t>
      </w:r>
    </w:p>
    <w:p w14:paraId="4379342E" w14:textId="77777777" w:rsidR="001D1006" w:rsidRDefault="001D1006" w:rsidP="001D1006">
      <w:pPr>
        <w:suppressLineNumbers/>
        <w:tabs>
          <w:tab w:val="left" w:pos="0"/>
        </w:tabs>
        <w:suppressAutoHyphens/>
        <w:spacing w:line="240" w:lineRule="auto"/>
        <w:ind w:left="1440"/>
      </w:pPr>
      <w:r>
        <w:t>Seller shall not schedule or conduct the ICOT concurrently with any other testing of the Project.</w:t>
      </w:r>
    </w:p>
    <w:p w14:paraId="1BD3A613" w14:textId="77777777" w:rsidR="001D1006" w:rsidRDefault="001D1006" w:rsidP="001D1006">
      <w:pPr>
        <w:suppressLineNumbers/>
        <w:suppressAutoHyphens/>
        <w:spacing w:line="240" w:lineRule="auto"/>
        <w:ind w:left="1440"/>
      </w:pPr>
      <w:r>
        <w:t>At the same time Seller submits proposed dates to conduct the ICOT, Seller shall also provide to SCE:</w:t>
      </w:r>
    </w:p>
    <w:p w14:paraId="2196E6D2" w14:textId="77777777" w:rsidR="001D1006" w:rsidRDefault="001D1006" w:rsidP="00D623CE">
      <w:pPr>
        <w:numPr>
          <w:ilvl w:val="0"/>
          <w:numId w:val="17"/>
        </w:numPr>
        <w:suppressLineNumbers/>
        <w:suppressAutoHyphens/>
        <w:spacing w:line="240" w:lineRule="auto"/>
        <w:rPr>
          <w:rFonts w:eastAsia="Calibri"/>
        </w:rPr>
      </w:pPr>
      <w:r>
        <w:t>a template as a basis of the final test report format. Seller and SCE shall work in good faith to agree upon the form of the final test report prior to conclusion of the ICOT; and</w:t>
      </w:r>
    </w:p>
    <w:p w14:paraId="3521B771" w14:textId="77777777" w:rsidR="001D1006" w:rsidRDefault="001D1006" w:rsidP="00D623CE">
      <w:pPr>
        <w:numPr>
          <w:ilvl w:val="0"/>
          <w:numId w:val="17"/>
        </w:numPr>
        <w:suppressLineNumbers/>
        <w:suppressAutoHyphens/>
        <w:spacing w:line="240" w:lineRule="auto"/>
      </w:pPr>
      <w:r>
        <w:t>a scheduled sequence of events for the ICOT execution.</w:t>
      </w:r>
    </w:p>
    <w:p w14:paraId="698749E2" w14:textId="680592E5" w:rsidR="001D1006" w:rsidRDefault="001D1006" w:rsidP="001D1006">
      <w:pPr>
        <w:suppressLineNumbers/>
        <w:suppressAutoHyphens/>
        <w:spacing w:line="240" w:lineRule="auto"/>
        <w:ind w:left="1440" w:hanging="720"/>
      </w:pPr>
      <w:r>
        <w:t>D.</w:t>
      </w:r>
      <w:r>
        <w:tab/>
      </w:r>
      <w:r>
        <w:rPr>
          <w:u w:val="single"/>
        </w:rPr>
        <w:t>ICOT Retest</w:t>
      </w:r>
      <w:r>
        <w:t xml:space="preserve">. This </w:t>
      </w:r>
      <w:r w:rsidR="00C82F1A">
        <w:t>S</w:t>
      </w:r>
      <w:r>
        <w:t>ection</w:t>
      </w:r>
      <w:r w:rsidR="00C82F1A">
        <w:t> </w:t>
      </w:r>
      <w:r>
        <w:t xml:space="preserve">D shall reference Tests 1 through </w:t>
      </w:r>
      <w:r w:rsidR="00DF5751">
        <w:t>2</w:t>
      </w:r>
      <w:r>
        <w:t xml:space="preserve"> (the </w:t>
      </w:r>
      <w:r w:rsidR="0025333B">
        <w:t>“</w:t>
      </w:r>
      <w:r>
        <w:rPr>
          <w:u w:val="single"/>
        </w:rPr>
        <w:t>Test Plan Elements</w:t>
      </w:r>
      <w:r w:rsidR="0025333B">
        <w:t>”</w:t>
      </w:r>
      <w:r>
        <w:t xml:space="preserve">), collectively the ICOT, of this </w:t>
      </w:r>
      <w:r w:rsidRPr="00A95BCE">
        <w:rPr>
          <w:u w:val="single"/>
        </w:rPr>
        <w:t>Exhibit</w:t>
      </w:r>
      <w:r w:rsidR="00A95BCE" w:rsidRPr="00A95BCE">
        <w:rPr>
          <w:u w:val="single"/>
        </w:rPr>
        <w:t> </w:t>
      </w:r>
      <w:r w:rsidRPr="00A95BCE">
        <w:rPr>
          <w:u w:val="single"/>
        </w:rPr>
        <w:t>I</w:t>
      </w:r>
      <w:r>
        <w:t>.</w:t>
      </w:r>
    </w:p>
    <w:p w14:paraId="062A4928" w14:textId="2811D39F" w:rsidR="001D1006" w:rsidRDefault="001D1006" w:rsidP="001D1006">
      <w:pPr>
        <w:suppressLineNumbers/>
        <w:suppressAutoHyphens/>
        <w:spacing w:line="240" w:lineRule="auto"/>
        <w:ind w:left="1440"/>
      </w:pPr>
      <w:r>
        <w:t xml:space="preserve">If the ICOT (or any Test Plan Element) is interrupted for any reason other than a Force Majeure, the ICOT shall be stopped immediately. Seller is permitted two (2) repeat attempts of any Test Plan Element for any reason; provided, each repeat Test attempt must be conducted within five (5) Business Days after the prior Test. If any Test Plan Element cannot be successfully completed after two (2) attempts, the ICOT shall be deemed failed, and Seller shall be required to re-schedule and complete the full ICOT. Seller shall use commercially reasonable efforts to identify and repair any equipment failure(s) that were the cause of the failed ICOT before scheduling an ICOT Retest. Seller shall notify SCE in writing what measures have been taken to repair any failed equipment, and when Seller is </w:t>
      </w:r>
      <w:r>
        <w:lastRenderedPageBreak/>
        <w:t>prepared to repeat the ICOT, subject to the notice requirements in Section</w:t>
      </w:r>
      <w:r w:rsidR="00C82F1A">
        <w:t> </w:t>
      </w:r>
      <w:r>
        <w:t xml:space="preserve">III.C of this </w:t>
      </w:r>
      <w:r w:rsidRPr="009D5421">
        <w:rPr>
          <w:u w:val="single"/>
        </w:rPr>
        <w:t>Exhibit</w:t>
      </w:r>
      <w:r w:rsidR="009D5421" w:rsidRPr="009D5421">
        <w:rPr>
          <w:u w:val="single"/>
        </w:rPr>
        <w:t> </w:t>
      </w:r>
      <w:r w:rsidRPr="009D5421">
        <w:rPr>
          <w:u w:val="single"/>
        </w:rPr>
        <w:t>I</w:t>
      </w:r>
      <w:r>
        <w:t>.</w:t>
      </w:r>
    </w:p>
    <w:p w14:paraId="537D5631" w14:textId="57DEDE29" w:rsidR="00312E32" w:rsidRDefault="001D1006" w:rsidP="00D623CE">
      <w:pPr>
        <w:pStyle w:val="ListParagraph"/>
        <w:numPr>
          <w:ilvl w:val="0"/>
          <w:numId w:val="46"/>
        </w:numPr>
        <w:suppressLineNumbers/>
        <w:suppressAutoHyphens/>
        <w:spacing w:line="240" w:lineRule="auto"/>
        <w:ind w:left="1440" w:hanging="720"/>
      </w:pPr>
      <w:r w:rsidRPr="00312E32">
        <w:rPr>
          <w:u w:val="single"/>
        </w:rPr>
        <w:t>Costs</w:t>
      </w:r>
      <w:r>
        <w:t xml:space="preserve">. </w:t>
      </w:r>
      <w:r w:rsidR="00D9270E">
        <w:t xml:space="preserve">Responsibility for costs and allocation of income for </w:t>
      </w:r>
      <w:r w:rsidR="00431530">
        <w:t>ICOT</w:t>
      </w:r>
      <w:r w:rsidR="00D9270E" w:rsidRPr="00180B2E">
        <w:t xml:space="preserve"> </w:t>
      </w:r>
      <w:proofErr w:type="gramStart"/>
      <w:r w:rsidR="00D9270E" w:rsidRPr="00180B2E">
        <w:t>is as</w:t>
      </w:r>
      <w:proofErr w:type="gramEnd"/>
      <w:r w:rsidR="00D9270E" w:rsidRPr="00180B2E">
        <w:t xml:space="preserve"> set forth in </w:t>
      </w:r>
      <w:r w:rsidR="00D9270E" w:rsidRPr="00312E32">
        <w:rPr>
          <w:u w:val="single"/>
        </w:rPr>
        <w:t>Section</w:t>
      </w:r>
      <w:r w:rsidR="00C82F1A">
        <w:rPr>
          <w:u w:val="single"/>
        </w:rPr>
        <w:t> </w:t>
      </w:r>
      <w:r w:rsidR="00D9270E" w:rsidRPr="00312E32">
        <w:rPr>
          <w:u w:val="single"/>
        </w:rPr>
        <w:t>5.03(c)</w:t>
      </w:r>
      <w:r w:rsidR="00D9270E" w:rsidRPr="00180B2E">
        <w:t xml:space="preserve"> of </w:t>
      </w:r>
      <w:r w:rsidR="00D9270E" w:rsidRPr="00312E32">
        <w:rPr>
          <w:u w:val="single"/>
        </w:rPr>
        <w:t>Attachment 1</w:t>
      </w:r>
      <w:r w:rsidR="00D9270E">
        <w:t>.</w:t>
      </w:r>
    </w:p>
    <w:p w14:paraId="3FA0BF46" w14:textId="148D062B" w:rsidR="001D1006" w:rsidRDefault="001D1006" w:rsidP="001D1006">
      <w:pPr>
        <w:suppressLineNumbers/>
        <w:suppressAutoHyphens/>
        <w:spacing w:line="240" w:lineRule="auto"/>
        <w:ind w:left="1440" w:hanging="720"/>
        <w:rPr>
          <w:bCs/>
          <w:noProof/>
          <w:color w:val="000000"/>
        </w:rPr>
      </w:pPr>
      <w:r>
        <w:rPr>
          <w:noProof/>
        </w:rPr>
        <w:t>F.</w:t>
      </w:r>
      <w:r>
        <w:rPr>
          <w:noProof/>
        </w:rPr>
        <w:tab/>
      </w:r>
      <w:r>
        <w:rPr>
          <w:noProof/>
          <w:u w:val="single"/>
        </w:rPr>
        <w:t>Determination of Demonstrated Contract Capacity</w:t>
      </w:r>
      <w:r>
        <w:rPr>
          <w:noProof/>
        </w:rPr>
        <w:t xml:space="preserve">. The Demonstrated </w:t>
      </w:r>
      <w:r>
        <w:t>Contract Capacity</w:t>
      </w:r>
      <w:r>
        <w:rPr>
          <w:bCs/>
          <w:color w:val="000000"/>
        </w:rPr>
        <w:t xml:space="preserve"> shall be calculated as defined in Test 1 of this </w:t>
      </w:r>
      <w:r w:rsidRPr="009D5421">
        <w:rPr>
          <w:bCs/>
          <w:color w:val="000000"/>
          <w:u w:val="single"/>
        </w:rPr>
        <w:t>Exhibit</w:t>
      </w:r>
      <w:r>
        <w:rPr>
          <w:bCs/>
          <w:noProof/>
          <w:color w:val="000000"/>
        </w:rPr>
        <w:t>.</w:t>
      </w:r>
    </w:p>
    <w:p w14:paraId="14D6C55C" w14:textId="77777777" w:rsidR="001D1006" w:rsidRDefault="001D1006" w:rsidP="001D1006">
      <w:pPr>
        <w:suppressLineNumbers/>
        <w:tabs>
          <w:tab w:val="left" w:pos="0"/>
        </w:tabs>
        <w:suppressAutoHyphens/>
        <w:spacing w:line="240" w:lineRule="auto"/>
      </w:pPr>
      <w:r>
        <w:t>PART IV.</w:t>
      </w:r>
      <w:r>
        <w:tab/>
      </w:r>
      <w:r>
        <w:rPr>
          <w:caps/>
        </w:rPr>
        <w:t>Storage Energy</w:t>
      </w:r>
      <w:r>
        <w:t xml:space="preserve"> CAPACITY TEST</w:t>
      </w:r>
    </w:p>
    <w:p w14:paraId="0E5E279A" w14:textId="739FD87D" w:rsidR="001D1006" w:rsidRDefault="001D1006" w:rsidP="001D1006">
      <w:pPr>
        <w:suppressLineNumbers/>
        <w:tabs>
          <w:tab w:val="left" w:pos="0"/>
        </w:tabs>
        <w:suppressAutoHyphens/>
        <w:spacing w:line="240" w:lineRule="auto"/>
        <w:ind w:left="1440" w:hanging="720"/>
      </w:pPr>
      <w:r>
        <w:t>A.</w:t>
      </w:r>
      <w:r>
        <w:tab/>
      </w:r>
      <w:r>
        <w:rPr>
          <w:u w:val="single"/>
        </w:rPr>
        <w:t>Test Plan</w:t>
      </w:r>
      <w:r>
        <w:t xml:space="preserve">. Test 2 depicted in Part VI of this </w:t>
      </w:r>
      <w:r>
        <w:rPr>
          <w:u w:val="single"/>
        </w:rPr>
        <w:t>Exhibit</w:t>
      </w:r>
      <w:r w:rsidR="009D5421">
        <w:rPr>
          <w:u w:val="single"/>
        </w:rPr>
        <w:t> </w:t>
      </w:r>
      <w:r>
        <w:rPr>
          <w:u w:val="single"/>
        </w:rPr>
        <w:t xml:space="preserve">I </w:t>
      </w:r>
      <w:r>
        <w:t>shall be conducted.</w:t>
      </w:r>
    </w:p>
    <w:p w14:paraId="4D21F5DE" w14:textId="77777777" w:rsidR="001D1006" w:rsidRDefault="001D1006" w:rsidP="001D1006">
      <w:pPr>
        <w:suppressLineNumbers/>
        <w:suppressAutoHyphens/>
        <w:spacing w:line="240" w:lineRule="auto"/>
        <w:ind w:left="1440" w:hanging="720"/>
      </w:pPr>
      <w:r>
        <w:t>B.</w:t>
      </w:r>
      <w:r>
        <w:tab/>
      </w:r>
      <w:r>
        <w:rPr>
          <w:u w:val="single"/>
        </w:rPr>
        <w:t>Instrumentation and Metering</w:t>
      </w:r>
      <w:r>
        <w:t>. The Parties shall use the same instrumentation and metering as was used in the ICOT, unless the Parties otherwise agree in writing.</w:t>
      </w:r>
    </w:p>
    <w:p w14:paraId="2AE224F5" w14:textId="77777777" w:rsidR="001D1006" w:rsidRDefault="001D1006" w:rsidP="001D1006">
      <w:pPr>
        <w:suppressLineNumbers/>
        <w:tabs>
          <w:tab w:val="left" w:pos="0"/>
        </w:tabs>
        <w:suppressAutoHyphens/>
        <w:spacing w:line="240" w:lineRule="auto"/>
        <w:ind w:left="1440" w:hanging="720"/>
      </w:pPr>
      <w:r>
        <w:t>C.</w:t>
      </w:r>
      <w:r>
        <w:tab/>
      </w:r>
      <w:r>
        <w:rPr>
          <w:u w:val="single"/>
        </w:rPr>
        <w:t>Test Duration</w:t>
      </w:r>
      <w:r>
        <w:t>. Each Storage Energy Capacity Test shall take place over no more than two (2) consecutive days unless SCE determines in its sole discretion that more or less time is needed.</w:t>
      </w:r>
    </w:p>
    <w:p w14:paraId="40B0A6A4" w14:textId="77777777" w:rsidR="001D1006" w:rsidRDefault="001D1006" w:rsidP="001D1006">
      <w:pPr>
        <w:suppressLineNumbers/>
        <w:tabs>
          <w:tab w:val="left" w:pos="0"/>
        </w:tabs>
        <w:suppressAutoHyphens/>
        <w:spacing w:line="240" w:lineRule="auto"/>
        <w:ind w:left="1440" w:hanging="720"/>
      </w:pPr>
      <w:r>
        <w:t>D.</w:t>
      </w:r>
      <w:r>
        <w:tab/>
      </w:r>
      <w:r>
        <w:rPr>
          <w:u w:val="single"/>
        </w:rPr>
        <w:t>Test Dates</w:t>
      </w:r>
      <w:r>
        <w:t>. Seller is responsible for scheduling each Storage Energy Capacity Test, or Retest thereof, on Business Days that are acceptable to SCE and that fall between May 1 and July 31 of the Calendar Year in which the Test is required, or that fall on such other dates acceptable to SCE. The date of any such Test shall be confirmed in writing by SCE to Seller prior to the date of the Test. The Parties should attempt but are not required to schedule such Test on days that SCE will or is likely to dispatch the Project.</w:t>
      </w:r>
    </w:p>
    <w:p w14:paraId="53F5C109" w14:textId="7E211905" w:rsidR="001D1006" w:rsidRDefault="001D1006" w:rsidP="001D1006">
      <w:pPr>
        <w:suppressLineNumbers/>
        <w:tabs>
          <w:tab w:val="left" w:pos="0"/>
        </w:tabs>
        <w:suppressAutoHyphens/>
        <w:spacing w:line="240" w:lineRule="auto"/>
        <w:ind w:left="1440" w:hanging="720"/>
      </w:pPr>
      <w:r>
        <w:t>E.</w:t>
      </w:r>
      <w:r>
        <w:tab/>
      </w:r>
      <w:r>
        <w:rPr>
          <w:u w:val="single"/>
        </w:rPr>
        <w:t>Costs</w:t>
      </w:r>
      <w:r>
        <w:t>. Responsibility for costs and allocation of income for a Storage Energy Capacity Test</w:t>
      </w:r>
      <w:r w:rsidRPr="00180B2E">
        <w:t xml:space="preserve"> is as set forth in </w:t>
      </w:r>
      <w:r w:rsidRPr="00F573D6">
        <w:rPr>
          <w:u w:val="single"/>
        </w:rPr>
        <w:t>Section</w:t>
      </w:r>
      <w:r w:rsidR="00C82F1A">
        <w:rPr>
          <w:u w:val="single"/>
        </w:rPr>
        <w:t> </w:t>
      </w:r>
      <w:r w:rsidRPr="00F573D6">
        <w:rPr>
          <w:u w:val="single"/>
        </w:rPr>
        <w:t>5.03(c)</w:t>
      </w:r>
      <w:r w:rsidRPr="00180B2E">
        <w:t xml:space="preserve"> of </w:t>
      </w:r>
      <w:r w:rsidRPr="00F573D6">
        <w:rPr>
          <w:u w:val="single"/>
        </w:rPr>
        <w:t>Attachment</w:t>
      </w:r>
      <w:r w:rsidR="00C82F1A">
        <w:rPr>
          <w:u w:val="single"/>
        </w:rPr>
        <w:t> </w:t>
      </w:r>
      <w:r w:rsidRPr="00F573D6">
        <w:rPr>
          <w:u w:val="single"/>
        </w:rPr>
        <w:t>1</w:t>
      </w:r>
      <w:r>
        <w:t>.</w:t>
      </w:r>
    </w:p>
    <w:p w14:paraId="15FB5FD9" w14:textId="50A2ADC2" w:rsidR="001D1006" w:rsidRPr="007C0FA3" w:rsidRDefault="001D1006" w:rsidP="001D1006">
      <w:pPr>
        <w:suppressLineNumbers/>
        <w:tabs>
          <w:tab w:val="left" w:pos="0"/>
        </w:tabs>
        <w:suppressAutoHyphens/>
        <w:spacing w:line="240" w:lineRule="auto"/>
        <w:rPr>
          <w:rStyle w:val="3SCEBaseText"/>
        </w:rPr>
      </w:pPr>
      <w:r w:rsidRPr="007C0FA3">
        <w:rPr>
          <w:rStyle w:val="3SCEBaseText"/>
        </w:rPr>
        <w:t>PART V.</w:t>
      </w:r>
      <w:r w:rsidRPr="007C0FA3">
        <w:rPr>
          <w:rStyle w:val="3SCEBaseText"/>
        </w:rPr>
        <w:tab/>
      </w:r>
      <w:r w:rsidR="00F305BE">
        <w:rPr>
          <w:rStyle w:val="3SCEBaseText"/>
        </w:rPr>
        <w:t>SCE RA CAPACITY DEMONSTRATION</w:t>
      </w:r>
      <w:r w:rsidRPr="002A1092">
        <w:rPr>
          <w:rStyle w:val="3SCEBaseText"/>
          <w:caps/>
        </w:rPr>
        <w:t xml:space="preserve"> Test</w:t>
      </w:r>
      <w:r w:rsidRPr="002A1092">
        <w:rPr>
          <w:rStyle w:val="4ContractTypeDistributionOnly"/>
          <w:caps/>
          <w:color w:val="auto"/>
        </w:rPr>
        <w:t xml:space="preserve"> </w:t>
      </w:r>
      <w:r w:rsidRPr="00D04230">
        <w:rPr>
          <w:rStyle w:val="4ContractTypeDistributionOnly"/>
          <w:caps/>
          <w:color w:val="4F6228" w:themeColor="accent3" w:themeShade="80"/>
        </w:rPr>
        <w:t>[and Long Duration CAPACITY &amp; ENERGY CAPACITY VERIFICATION TEST</w:t>
      </w:r>
      <w:r w:rsidRPr="00D04230">
        <w:rPr>
          <w:rStyle w:val="4ContractTypeDistributionOnly"/>
          <w:color w:val="4F6228" w:themeColor="accent3" w:themeShade="80"/>
        </w:rPr>
        <w:t>]</w:t>
      </w:r>
    </w:p>
    <w:p w14:paraId="6798B8AF" w14:textId="1A9D2B71" w:rsidR="001D1006" w:rsidRPr="007C0FA3" w:rsidRDefault="001D1006" w:rsidP="001D1006">
      <w:pPr>
        <w:suppressLineNumbers/>
        <w:tabs>
          <w:tab w:val="left" w:pos="0"/>
        </w:tabs>
        <w:suppressAutoHyphens/>
        <w:spacing w:line="240" w:lineRule="auto"/>
        <w:ind w:left="1440" w:hanging="720"/>
        <w:rPr>
          <w:rStyle w:val="3SCEBaseText"/>
        </w:rPr>
      </w:pPr>
      <w:r w:rsidRPr="007C0FA3">
        <w:rPr>
          <w:rStyle w:val="3SCEBaseText"/>
        </w:rPr>
        <w:t>A.</w:t>
      </w:r>
      <w:r w:rsidRPr="007C0FA3">
        <w:rPr>
          <w:rStyle w:val="3SCEBaseText"/>
        </w:rPr>
        <w:tab/>
      </w:r>
      <w:r w:rsidRPr="00A6490A">
        <w:rPr>
          <w:rStyle w:val="3SCEBaseText"/>
          <w:u w:val="single"/>
        </w:rPr>
        <w:t>Test Plan</w:t>
      </w:r>
      <w:r w:rsidRPr="007C0FA3">
        <w:rPr>
          <w:rStyle w:val="3SCEBaseText"/>
        </w:rPr>
        <w:t xml:space="preserve">. Test 2 depicted in Part VI of this </w:t>
      </w:r>
      <w:r w:rsidRPr="009D5421">
        <w:rPr>
          <w:rStyle w:val="3SCEBaseText"/>
          <w:u w:val="single"/>
        </w:rPr>
        <w:t>Exhibit</w:t>
      </w:r>
      <w:r w:rsidR="009D5421" w:rsidRPr="009D5421">
        <w:rPr>
          <w:rStyle w:val="3SCEBaseText"/>
          <w:u w:val="single"/>
        </w:rPr>
        <w:t> </w:t>
      </w:r>
      <w:r w:rsidRPr="009D5421">
        <w:rPr>
          <w:rStyle w:val="3SCEBaseText"/>
          <w:u w:val="single"/>
        </w:rPr>
        <w:t>I</w:t>
      </w:r>
      <w:r w:rsidRPr="007C0FA3">
        <w:rPr>
          <w:rStyle w:val="3SCEBaseText"/>
        </w:rPr>
        <w:t xml:space="preserve"> shall be conducted.</w:t>
      </w:r>
    </w:p>
    <w:p w14:paraId="68F1FBE5" w14:textId="77777777" w:rsidR="001D1006" w:rsidRPr="007C0FA3" w:rsidRDefault="001D1006" w:rsidP="001D1006">
      <w:pPr>
        <w:suppressLineNumbers/>
        <w:suppressAutoHyphens/>
        <w:spacing w:line="240" w:lineRule="auto"/>
        <w:ind w:left="1440" w:hanging="720"/>
        <w:rPr>
          <w:rStyle w:val="3SCEBaseText"/>
        </w:rPr>
      </w:pPr>
      <w:r w:rsidRPr="007C0FA3">
        <w:rPr>
          <w:rStyle w:val="3SCEBaseText"/>
        </w:rPr>
        <w:t>B.</w:t>
      </w:r>
      <w:r w:rsidRPr="007C0FA3">
        <w:rPr>
          <w:rStyle w:val="3SCEBaseText"/>
        </w:rPr>
        <w:tab/>
      </w:r>
      <w:r w:rsidRPr="00A6490A">
        <w:rPr>
          <w:rStyle w:val="3SCEBaseText"/>
          <w:u w:val="single"/>
        </w:rPr>
        <w:t>Instrumentation and Metering</w:t>
      </w:r>
      <w:r w:rsidRPr="007C0FA3">
        <w:rPr>
          <w:rStyle w:val="3SCEBaseText"/>
        </w:rPr>
        <w:t>. The Parties shall use the same instrumentation and metering as was used in the ICOT, unless the Parties otherwise agree in writing.</w:t>
      </w:r>
    </w:p>
    <w:p w14:paraId="265976BB" w14:textId="7BF460D2" w:rsidR="001D1006" w:rsidRPr="007C0FA3" w:rsidRDefault="001D1006" w:rsidP="001D1006">
      <w:pPr>
        <w:suppressLineNumbers/>
        <w:tabs>
          <w:tab w:val="left" w:pos="0"/>
        </w:tabs>
        <w:suppressAutoHyphens/>
        <w:spacing w:line="240" w:lineRule="auto"/>
        <w:ind w:left="1440" w:hanging="720"/>
        <w:rPr>
          <w:rStyle w:val="3SCEBaseText"/>
        </w:rPr>
      </w:pPr>
      <w:r w:rsidRPr="007C0FA3">
        <w:rPr>
          <w:rStyle w:val="3SCEBaseText"/>
        </w:rPr>
        <w:t>C.</w:t>
      </w:r>
      <w:r w:rsidRPr="007C0FA3">
        <w:rPr>
          <w:rStyle w:val="3SCEBaseText"/>
        </w:rPr>
        <w:tab/>
      </w:r>
      <w:r w:rsidRPr="00A6490A">
        <w:rPr>
          <w:rStyle w:val="3SCEBaseText"/>
          <w:u w:val="single"/>
        </w:rPr>
        <w:t>Test Duration</w:t>
      </w:r>
      <w:r w:rsidRPr="007C0FA3">
        <w:rPr>
          <w:rStyle w:val="3SCEBaseText"/>
        </w:rPr>
        <w:t xml:space="preserve">. Each </w:t>
      </w:r>
      <w:r w:rsidR="00F305BE">
        <w:rPr>
          <w:rStyle w:val="3SCEBaseText"/>
        </w:rPr>
        <w:t>SCE RA Capacity Demonstration</w:t>
      </w:r>
      <w:r>
        <w:rPr>
          <w:rStyle w:val="4ContractTypeDistributionOnly"/>
          <w:color w:val="auto"/>
        </w:rPr>
        <w:t xml:space="preserve"> </w:t>
      </w:r>
      <w:r w:rsidRPr="00F87FA0">
        <w:rPr>
          <w:rStyle w:val="4ContractTypeDistributionOnly"/>
          <w:color w:val="auto"/>
        </w:rPr>
        <w:t xml:space="preserve">Test </w:t>
      </w:r>
      <w:r w:rsidRPr="00D04230">
        <w:rPr>
          <w:rStyle w:val="4ContractTypeDistributionOnly"/>
          <w:color w:val="4F6228" w:themeColor="accent3" w:themeShade="80"/>
        </w:rPr>
        <w:t>[and each Long Duration Capacity &amp; Energy Capacity Verification Test]</w:t>
      </w:r>
      <w:r w:rsidRPr="00D04230">
        <w:rPr>
          <w:rStyle w:val="3SCEBaseText"/>
          <w:color w:val="4F6228" w:themeColor="accent3" w:themeShade="80"/>
        </w:rPr>
        <w:t xml:space="preserve"> </w:t>
      </w:r>
      <w:r w:rsidRPr="007C0FA3">
        <w:rPr>
          <w:rStyle w:val="3SCEBaseText"/>
        </w:rPr>
        <w:t>shall take place on two (2) consecutive days unless SCE determines in its sole discretion that more or less time is needed.</w:t>
      </w:r>
    </w:p>
    <w:p w14:paraId="512CA50C" w14:textId="7AECB514" w:rsidR="001D1006" w:rsidRPr="007C0FA3" w:rsidRDefault="001D1006" w:rsidP="001D1006">
      <w:pPr>
        <w:suppressLineNumbers/>
        <w:tabs>
          <w:tab w:val="left" w:pos="0"/>
        </w:tabs>
        <w:suppressAutoHyphens/>
        <w:spacing w:line="240" w:lineRule="auto"/>
        <w:ind w:left="1440" w:hanging="720"/>
        <w:rPr>
          <w:rStyle w:val="3SCEBaseText"/>
        </w:rPr>
      </w:pPr>
      <w:r w:rsidRPr="007C0FA3">
        <w:rPr>
          <w:rStyle w:val="3SCEBaseText"/>
        </w:rPr>
        <w:t>D.</w:t>
      </w:r>
      <w:r w:rsidRPr="007C0FA3">
        <w:rPr>
          <w:rStyle w:val="3SCEBaseText"/>
        </w:rPr>
        <w:tab/>
      </w:r>
      <w:r w:rsidRPr="00A6490A">
        <w:rPr>
          <w:rStyle w:val="3SCEBaseText"/>
          <w:u w:val="single"/>
        </w:rPr>
        <w:t>Test Dates</w:t>
      </w:r>
      <w:r w:rsidRPr="007C0FA3">
        <w:rPr>
          <w:rStyle w:val="3SCEBaseText"/>
        </w:rPr>
        <w:t xml:space="preserve">. Seller is responsible for scheduling </w:t>
      </w:r>
      <w:r>
        <w:rPr>
          <w:rStyle w:val="3SCEBaseText"/>
        </w:rPr>
        <w:t>e</w:t>
      </w:r>
      <w:r w:rsidRPr="007C0FA3">
        <w:rPr>
          <w:rStyle w:val="3SCEBaseText"/>
        </w:rPr>
        <w:t xml:space="preserve">ach </w:t>
      </w:r>
      <w:r w:rsidR="00F305BE">
        <w:rPr>
          <w:rStyle w:val="3SCEBaseText"/>
        </w:rPr>
        <w:t>SCE RA Capacity Demonstration</w:t>
      </w:r>
      <w:r>
        <w:rPr>
          <w:rStyle w:val="4ContractTypeDistributionOnly"/>
          <w:color w:val="auto"/>
        </w:rPr>
        <w:t xml:space="preserve"> </w:t>
      </w:r>
      <w:r w:rsidRPr="00F87FA0">
        <w:rPr>
          <w:rStyle w:val="4ContractTypeDistributionOnly"/>
          <w:color w:val="auto"/>
        </w:rPr>
        <w:t xml:space="preserve">Test </w:t>
      </w:r>
      <w:r w:rsidRPr="00D04230">
        <w:rPr>
          <w:rStyle w:val="4ContractTypeDistributionOnly"/>
          <w:color w:val="4F6228" w:themeColor="accent3" w:themeShade="80"/>
        </w:rPr>
        <w:t>[and each Long Duration Capacity &amp; Energy Capacity Verification Test]</w:t>
      </w:r>
      <w:r w:rsidRPr="00645ABF">
        <w:rPr>
          <w:rStyle w:val="3SCEBaseText"/>
        </w:rPr>
        <w:t>, or Retest thereof,</w:t>
      </w:r>
      <w:r w:rsidRPr="007C0FA3">
        <w:rPr>
          <w:rStyle w:val="3SCEBaseText"/>
        </w:rPr>
        <w:t xml:space="preserve"> on </w:t>
      </w:r>
      <w:r>
        <w:rPr>
          <w:rStyle w:val="3SCEBaseText"/>
        </w:rPr>
        <w:t>Business D</w:t>
      </w:r>
      <w:r w:rsidRPr="007C0FA3">
        <w:rPr>
          <w:rStyle w:val="3SCEBaseText"/>
        </w:rPr>
        <w:t xml:space="preserve">ays that are acceptable to SCE </w:t>
      </w:r>
      <w:r w:rsidRPr="007C0FA3">
        <w:rPr>
          <w:rStyle w:val="3SCEBaseText"/>
        </w:rPr>
        <w:lastRenderedPageBreak/>
        <w:t xml:space="preserve">and that fall between </w:t>
      </w:r>
      <w:r>
        <w:rPr>
          <w:rStyle w:val="3SCEBaseText"/>
        </w:rPr>
        <w:t>May 1</w:t>
      </w:r>
      <w:r w:rsidRPr="007C0FA3">
        <w:rPr>
          <w:rStyle w:val="3SCEBaseText"/>
        </w:rPr>
        <w:t xml:space="preserve"> and J</w:t>
      </w:r>
      <w:r>
        <w:rPr>
          <w:rStyle w:val="3SCEBaseText"/>
        </w:rPr>
        <w:t>uly 31</w:t>
      </w:r>
      <w:r w:rsidRPr="007C0FA3">
        <w:rPr>
          <w:rStyle w:val="3SCEBaseText"/>
        </w:rPr>
        <w:t xml:space="preserve"> of the Calendar Year in which the Test is required</w:t>
      </w:r>
      <w:r>
        <w:t>, or that fall on such other dates acceptable to SCE</w:t>
      </w:r>
      <w:r w:rsidRPr="007C0FA3">
        <w:rPr>
          <w:rStyle w:val="3SCEBaseText"/>
        </w:rPr>
        <w:t>. The date of any such Test shall be confirmed in writing by SCE to Seller prior to the date of the Test.</w:t>
      </w:r>
    </w:p>
    <w:p w14:paraId="38C49148" w14:textId="19654253" w:rsidR="001D1006" w:rsidRPr="007C0FA3" w:rsidRDefault="001D1006" w:rsidP="001D1006">
      <w:pPr>
        <w:suppressLineNumbers/>
        <w:tabs>
          <w:tab w:val="left" w:pos="0"/>
        </w:tabs>
        <w:suppressAutoHyphens/>
        <w:spacing w:line="240" w:lineRule="auto"/>
        <w:ind w:left="1440" w:hanging="720"/>
        <w:rPr>
          <w:rStyle w:val="3SCEBaseText"/>
        </w:rPr>
      </w:pPr>
      <w:r w:rsidRPr="007C0FA3">
        <w:rPr>
          <w:rStyle w:val="3SCEBaseText"/>
        </w:rPr>
        <w:t>E.</w:t>
      </w:r>
      <w:r w:rsidRPr="007C0FA3">
        <w:rPr>
          <w:rStyle w:val="3SCEBaseText"/>
        </w:rPr>
        <w:tab/>
      </w:r>
      <w:r w:rsidRPr="00A6490A">
        <w:rPr>
          <w:rStyle w:val="3SCEBaseText"/>
          <w:u w:val="single"/>
        </w:rPr>
        <w:t>Costs</w:t>
      </w:r>
      <w:r w:rsidRPr="007C0FA3">
        <w:rPr>
          <w:rStyle w:val="3SCEBaseText"/>
        </w:rPr>
        <w:t xml:space="preserve">. Responsibility for costs and allocation of income for </w:t>
      </w:r>
      <w:r>
        <w:rPr>
          <w:rStyle w:val="3SCEBaseText"/>
        </w:rPr>
        <w:t>e</w:t>
      </w:r>
      <w:r w:rsidRPr="007C0FA3">
        <w:rPr>
          <w:rStyle w:val="3SCEBaseText"/>
        </w:rPr>
        <w:t xml:space="preserve">ach </w:t>
      </w:r>
      <w:r w:rsidR="00F305BE">
        <w:rPr>
          <w:rStyle w:val="3SCEBaseText"/>
        </w:rPr>
        <w:t>SCE RA Capacity Demonstration</w:t>
      </w:r>
      <w:r>
        <w:rPr>
          <w:rStyle w:val="4ContractTypeDistributionOnly"/>
          <w:color w:val="auto"/>
        </w:rPr>
        <w:t xml:space="preserve"> </w:t>
      </w:r>
      <w:r w:rsidRPr="00F87FA0">
        <w:rPr>
          <w:rStyle w:val="4ContractTypeDistributionOnly"/>
          <w:color w:val="auto"/>
        </w:rPr>
        <w:t xml:space="preserve">Test </w:t>
      </w:r>
      <w:r w:rsidRPr="00D04230">
        <w:rPr>
          <w:rStyle w:val="4ContractTypeDistributionOnly"/>
          <w:color w:val="4F6228" w:themeColor="accent3" w:themeShade="80"/>
        </w:rPr>
        <w:t>[and each Long Duration Capacity &amp; Energy Capacity Verification Test]</w:t>
      </w:r>
      <w:r w:rsidRPr="00D04230">
        <w:rPr>
          <w:rStyle w:val="3SCEBaseText"/>
          <w:color w:val="4F6228" w:themeColor="accent3" w:themeShade="80"/>
        </w:rPr>
        <w:t xml:space="preserve"> </w:t>
      </w:r>
      <w:r w:rsidR="00EC5C69">
        <w:rPr>
          <w:rStyle w:val="3SCEBaseText"/>
        </w:rPr>
        <w:t>is</w:t>
      </w:r>
      <w:r w:rsidRPr="007C0FA3">
        <w:rPr>
          <w:rStyle w:val="3SCEBaseText"/>
        </w:rPr>
        <w:t xml:space="preserve"> </w:t>
      </w:r>
      <w:r w:rsidRPr="00012EDD">
        <w:rPr>
          <w:rStyle w:val="3SCEBaseText"/>
        </w:rPr>
        <w:t xml:space="preserve">as set forth in </w:t>
      </w:r>
      <w:r w:rsidRPr="00F573D6">
        <w:rPr>
          <w:rStyle w:val="3SCEBaseText"/>
          <w:u w:val="single"/>
        </w:rPr>
        <w:t>Section</w:t>
      </w:r>
      <w:r w:rsidR="00C82F1A">
        <w:rPr>
          <w:rStyle w:val="3SCEBaseText"/>
          <w:u w:val="single"/>
        </w:rPr>
        <w:t> </w:t>
      </w:r>
      <w:r w:rsidRPr="00F573D6">
        <w:rPr>
          <w:rStyle w:val="3SCEBaseText"/>
          <w:u w:val="single"/>
        </w:rPr>
        <w:t>5.03(c)</w:t>
      </w:r>
      <w:r w:rsidRPr="00012EDD">
        <w:rPr>
          <w:rStyle w:val="3SCEBaseText"/>
        </w:rPr>
        <w:t xml:space="preserve"> of </w:t>
      </w:r>
      <w:r w:rsidRPr="00F573D6">
        <w:rPr>
          <w:rStyle w:val="3SCEBaseText"/>
          <w:u w:val="single"/>
        </w:rPr>
        <w:t>Attachment 1</w:t>
      </w:r>
      <w:r w:rsidRPr="00012EDD">
        <w:rPr>
          <w:rStyle w:val="3SCEBaseText"/>
        </w:rPr>
        <w:t>.</w:t>
      </w:r>
    </w:p>
    <w:p w14:paraId="68063B6A" w14:textId="5CF0AB8A" w:rsidR="001D1006" w:rsidRDefault="001D1006" w:rsidP="001D1006">
      <w:pPr>
        <w:suppressLineNumbers/>
        <w:tabs>
          <w:tab w:val="left" w:pos="0"/>
        </w:tabs>
        <w:suppressAutoHyphens/>
        <w:spacing w:line="240" w:lineRule="auto"/>
        <w:ind w:left="1440" w:hanging="720"/>
      </w:pPr>
      <w:r w:rsidRPr="007C0FA3">
        <w:rPr>
          <w:rStyle w:val="3SCEBaseText"/>
        </w:rPr>
        <w:t>F.</w:t>
      </w:r>
      <w:r w:rsidRPr="007C0FA3">
        <w:rPr>
          <w:rStyle w:val="3SCEBaseText"/>
        </w:rPr>
        <w:tab/>
      </w:r>
      <w:r w:rsidRPr="00A6490A">
        <w:rPr>
          <w:rStyle w:val="3SCEBaseText"/>
          <w:u w:val="single"/>
        </w:rPr>
        <w:t>No Adjustment to Contract Capacity</w:t>
      </w:r>
      <w:r w:rsidRPr="007C0FA3">
        <w:rPr>
          <w:rStyle w:val="3SCEBaseText"/>
        </w:rPr>
        <w:t xml:space="preserve">. Notwithstanding any other provision in the Agreement, Contract Capacity shall not be adjusted to conform to the results of any </w:t>
      </w:r>
      <w:r w:rsidR="00F305BE">
        <w:rPr>
          <w:rStyle w:val="3SCEBaseText"/>
        </w:rPr>
        <w:t>SCE RA Capacity Demonstration</w:t>
      </w:r>
      <w:r>
        <w:rPr>
          <w:rStyle w:val="4ContractTypeDistributionOnly"/>
          <w:color w:val="auto"/>
        </w:rPr>
        <w:t xml:space="preserve"> </w:t>
      </w:r>
      <w:r w:rsidRPr="00F87FA0">
        <w:rPr>
          <w:rStyle w:val="4ContractTypeDistributionOnly"/>
          <w:color w:val="auto"/>
        </w:rPr>
        <w:t xml:space="preserve">Test </w:t>
      </w:r>
      <w:r w:rsidRPr="00D04230">
        <w:rPr>
          <w:rStyle w:val="4ContractTypeDistributionOnly"/>
          <w:color w:val="4F6228" w:themeColor="accent3" w:themeShade="80"/>
        </w:rPr>
        <w:t>[and each Long Duration Capacity &amp; Energy Capacity Verification Test]</w:t>
      </w:r>
      <w:r w:rsidR="00DF5751">
        <w:rPr>
          <w:rStyle w:val="3SCEBaseText"/>
          <w:color w:val="4F6228" w:themeColor="accent3" w:themeShade="80"/>
        </w:rPr>
        <w:t>.</w:t>
      </w:r>
    </w:p>
    <w:p w14:paraId="52223D8E" w14:textId="77777777" w:rsidR="001D1006" w:rsidRDefault="001D1006" w:rsidP="001D1006">
      <w:pPr>
        <w:suppressLineNumbers/>
        <w:tabs>
          <w:tab w:val="left" w:pos="0"/>
        </w:tabs>
        <w:suppressAutoHyphens/>
        <w:spacing w:line="240" w:lineRule="auto"/>
        <w:rPr>
          <w:bCs/>
          <w:noProof/>
          <w:color w:val="000000"/>
        </w:rPr>
      </w:pPr>
      <w:r>
        <w:rPr>
          <w:bCs/>
          <w:noProof/>
          <w:color w:val="000000"/>
        </w:rPr>
        <w:t>PART VI.</w:t>
      </w:r>
      <w:r>
        <w:rPr>
          <w:bCs/>
          <w:noProof/>
          <w:color w:val="000000"/>
        </w:rPr>
        <w:tab/>
        <w:t>TEST PLANS.</w:t>
      </w:r>
    </w:p>
    <w:p w14:paraId="06A04795" w14:textId="6144251D" w:rsidR="001D1006" w:rsidRDefault="001D1006" w:rsidP="001D1006">
      <w:pPr>
        <w:suppressLineNumbers/>
        <w:suppressAutoHyphens/>
        <w:spacing w:line="240" w:lineRule="auto"/>
        <w:rPr>
          <w:bCs/>
          <w:noProof/>
          <w:color w:val="000000"/>
        </w:rPr>
      </w:pPr>
      <w:r>
        <w:rPr>
          <w:bCs/>
          <w:noProof/>
          <w:color w:val="000000"/>
        </w:rPr>
        <w:t xml:space="preserve">Any Test shall be performed according to the provisions of this </w:t>
      </w:r>
      <w:r>
        <w:rPr>
          <w:color w:val="000000"/>
          <w:u w:val="single"/>
        </w:rPr>
        <w:t>Exhibit</w:t>
      </w:r>
      <w:r w:rsidR="009D5421">
        <w:rPr>
          <w:color w:val="000000"/>
          <w:u w:val="single"/>
        </w:rPr>
        <w:t> </w:t>
      </w:r>
      <w:r>
        <w:rPr>
          <w:color w:val="000000"/>
          <w:u w:val="single"/>
        </w:rPr>
        <w:t>I</w:t>
      </w:r>
      <w:r>
        <w:rPr>
          <w:bCs/>
          <w:noProof/>
          <w:color w:val="000000"/>
        </w:rPr>
        <w:t>, and the test plan (</w:t>
      </w:r>
      <w:r w:rsidR="0025333B">
        <w:rPr>
          <w:bCs/>
          <w:noProof/>
          <w:color w:val="000000"/>
        </w:rPr>
        <w:t>“</w:t>
      </w:r>
      <w:r>
        <w:rPr>
          <w:bCs/>
          <w:noProof/>
          <w:color w:val="000000"/>
          <w:u w:val="single"/>
        </w:rPr>
        <w:t>Test Plan</w:t>
      </w:r>
      <w:r w:rsidR="0025333B">
        <w:rPr>
          <w:bCs/>
          <w:noProof/>
          <w:color w:val="000000"/>
        </w:rPr>
        <w:t>”</w:t>
      </w:r>
      <w:r>
        <w:rPr>
          <w:bCs/>
          <w:noProof/>
          <w:color w:val="000000"/>
        </w:rPr>
        <w:t>) below. Any test parameter referenced in the test steps below shall utilize real time telemetry measurements unless otherwise noted.</w:t>
      </w:r>
    </w:p>
    <w:p w14:paraId="4DE6CE2F" w14:textId="70FDEED4" w:rsidR="001D1006" w:rsidRDefault="001D1006" w:rsidP="00D623CE">
      <w:pPr>
        <w:numPr>
          <w:ilvl w:val="0"/>
          <w:numId w:val="16"/>
        </w:numPr>
        <w:suppressLineNumbers/>
        <w:tabs>
          <w:tab w:val="left" w:pos="0"/>
        </w:tabs>
        <w:suppressAutoHyphens/>
        <w:spacing w:after="240" w:line="240" w:lineRule="auto"/>
        <w:ind w:left="1440" w:hanging="720"/>
        <w:rPr>
          <w:u w:val="single"/>
        </w:rPr>
      </w:pPr>
      <w:r>
        <w:rPr>
          <w:u w:val="single"/>
        </w:rPr>
        <w:t>Test 1</w:t>
      </w:r>
      <w:r w:rsidRPr="00705931">
        <w:t xml:space="preserve">: Demonstrated </w:t>
      </w:r>
      <w:r w:rsidRPr="0088610A">
        <w:t xml:space="preserve">Contract </w:t>
      </w:r>
      <w:r w:rsidRPr="00705931">
        <w:t>Capacity Determination.</w:t>
      </w:r>
    </w:p>
    <w:p w14:paraId="2A80BD9D" w14:textId="60F59813" w:rsidR="001D1006" w:rsidRDefault="001D1006" w:rsidP="001D1006">
      <w:pPr>
        <w:suppressLineNumbers/>
        <w:suppressAutoHyphens/>
        <w:spacing w:line="240" w:lineRule="auto"/>
        <w:ind w:left="1440"/>
        <w:rPr>
          <w:bCs/>
          <w:color w:val="000000"/>
        </w:rPr>
      </w:pPr>
      <w:r>
        <w:rPr>
          <w:bCs/>
          <w:color w:val="000000"/>
        </w:rPr>
        <w:t>STEP 1: Test begins when the Project has reached 0% SEP.</w:t>
      </w:r>
    </w:p>
    <w:p w14:paraId="27F6F007" w14:textId="02D35E8A" w:rsidR="001D1006" w:rsidRDefault="001D1006" w:rsidP="001D1006">
      <w:pPr>
        <w:suppressLineNumbers/>
        <w:suppressAutoHyphens/>
        <w:spacing w:line="240" w:lineRule="auto"/>
        <w:ind w:left="1440"/>
        <w:rPr>
          <w:bCs/>
          <w:color w:val="000000"/>
        </w:rPr>
      </w:pPr>
      <w:r>
        <w:rPr>
          <w:bCs/>
          <w:color w:val="000000"/>
        </w:rPr>
        <w:t>STEP 2: Within 15 minutes following the completion of Step 1, begin charging the Project at Seller’s selected charging capacity but not exceeding 101% of its Expected Charging Capacity.</w:t>
      </w:r>
    </w:p>
    <w:p w14:paraId="4762F4AA" w14:textId="77777777" w:rsidR="001D1006" w:rsidRDefault="001D1006" w:rsidP="001D1006">
      <w:pPr>
        <w:numPr>
          <w:ilvl w:val="0"/>
          <w:numId w:val="4"/>
        </w:numPr>
        <w:suppressLineNumbers/>
        <w:suppressAutoHyphens/>
        <w:spacing w:after="240" w:line="240" w:lineRule="auto"/>
        <w:ind w:left="1980" w:hanging="540"/>
        <w:rPr>
          <w:bCs/>
          <w:color w:val="000000"/>
        </w:rPr>
      </w:pPr>
      <w:r>
        <w:rPr>
          <w:bCs/>
          <w:color w:val="000000"/>
        </w:rPr>
        <w:t>Report the time, active and reactive power, charge energy and Stored Energy Level throughout the Test.</w:t>
      </w:r>
    </w:p>
    <w:p w14:paraId="3A50F979" w14:textId="77777777" w:rsidR="001D1006" w:rsidRPr="00CA74BE" w:rsidRDefault="001D1006" w:rsidP="001D1006">
      <w:pPr>
        <w:pStyle w:val="ListParagraph"/>
        <w:numPr>
          <w:ilvl w:val="0"/>
          <w:numId w:val="4"/>
        </w:numPr>
        <w:spacing w:line="240" w:lineRule="auto"/>
        <w:ind w:left="1980" w:hanging="540"/>
        <w:contextualSpacing w:val="0"/>
        <w:rPr>
          <w:bCs/>
          <w:color w:val="000000"/>
        </w:rPr>
      </w:pPr>
      <w:r w:rsidRPr="001E6BFA">
        <w:rPr>
          <w:bCs/>
          <w:color w:val="000000"/>
          <w:u w:val="single"/>
        </w:rPr>
        <w:t>Step 2 Commencement</w:t>
      </w:r>
      <w:r>
        <w:rPr>
          <w:bCs/>
          <w:color w:val="000000"/>
        </w:rPr>
        <w:t xml:space="preserve">: Step 2 </w:t>
      </w:r>
      <w:r w:rsidRPr="00CA74BE">
        <w:rPr>
          <w:bCs/>
          <w:color w:val="000000"/>
        </w:rPr>
        <w:t>begin</w:t>
      </w:r>
      <w:r>
        <w:rPr>
          <w:bCs/>
          <w:color w:val="000000"/>
        </w:rPr>
        <w:t>s</w:t>
      </w:r>
      <w:r w:rsidRPr="00CA74BE">
        <w:rPr>
          <w:bCs/>
          <w:color w:val="000000"/>
        </w:rPr>
        <w:t xml:space="preserve"> </w:t>
      </w:r>
      <w:r>
        <w:rPr>
          <w:bCs/>
          <w:color w:val="000000"/>
        </w:rPr>
        <w:t>at the start of the f</w:t>
      </w:r>
      <w:r w:rsidRPr="00CA74BE">
        <w:rPr>
          <w:bCs/>
          <w:color w:val="000000"/>
        </w:rPr>
        <w:t xml:space="preserve">irst metering interval when the average active power over </w:t>
      </w:r>
      <w:r>
        <w:rPr>
          <w:bCs/>
          <w:color w:val="000000"/>
        </w:rPr>
        <w:t>a</w:t>
      </w:r>
      <w:r w:rsidRPr="00CA74BE">
        <w:rPr>
          <w:bCs/>
          <w:color w:val="000000"/>
        </w:rPr>
        <w:t xml:space="preserve"> 5-minute </w:t>
      </w:r>
      <w:proofErr w:type="gramStart"/>
      <w:r w:rsidRPr="00CA74BE">
        <w:rPr>
          <w:bCs/>
          <w:color w:val="000000"/>
        </w:rPr>
        <w:t>metering</w:t>
      </w:r>
      <w:proofErr w:type="gramEnd"/>
      <w:r w:rsidRPr="00CA74BE">
        <w:rPr>
          <w:bCs/>
          <w:color w:val="000000"/>
        </w:rPr>
        <w:t xml:space="preserve"> interval is greater than</w:t>
      </w:r>
      <w:r>
        <w:rPr>
          <w:bCs/>
          <w:color w:val="000000"/>
        </w:rPr>
        <w:t xml:space="preserve"> </w:t>
      </w:r>
      <w:r w:rsidRPr="00CA74BE">
        <w:rPr>
          <w:bCs/>
          <w:color w:val="000000"/>
        </w:rPr>
        <w:t xml:space="preserve">2% of the </w:t>
      </w:r>
      <w:r>
        <w:rPr>
          <w:bCs/>
          <w:color w:val="000000"/>
        </w:rPr>
        <w:t xml:space="preserve">Expected </w:t>
      </w:r>
      <w:r w:rsidRPr="00CA74BE">
        <w:rPr>
          <w:bCs/>
          <w:color w:val="000000"/>
        </w:rPr>
        <w:t>Charging Capacity</w:t>
      </w:r>
      <w:r>
        <w:rPr>
          <w:bCs/>
          <w:color w:val="000000"/>
        </w:rPr>
        <w:t>.</w:t>
      </w:r>
    </w:p>
    <w:p w14:paraId="4F7F5705" w14:textId="77777777" w:rsidR="001D1006" w:rsidRDefault="001D1006" w:rsidP="001D1006">
      <w:pPr>
        <w:numPr>
          <w:ilvl w:val="0"/>
          <w:numId w:val="4"/>
        </w:numPr>
        <w:suppressLineNumbers/>
        <w:suppressAutoHyphens/>
        <w:spacing w:after="240" w:line="240" w:lineRule="auto"/>
        <w:ind w:left="1980" w:hanging="540"/>
        <w:rPr>
          <w:bCs/>
          <w:color w:val="000000"/>
        </w:rPr>
      </w:pPr>
      <w:r w:rsidRPr="001E6BFA">
        <w:rPr>
          <w:bCs/>
          <w:color w:val="000000"/>
          <w:u w:val="single"/>
        </w:rPr>
        <w:t>Step 2 Completion</w:t>
      </w:r>
      <w:r>
        <w:rPr>
          <w:bCs/>
          <w:color w:val="000000"/>
        </w:rPr>
        <w:t xml:space="preserve">: Step 2 ends </w:t>
      </w:r>
      <w:proofErr w:type="gramStart"/>
      <w:r>
        <w:rPr>
          <w:bCs/>
          <w:color w:val="000000"/>
        </w:rPr>
        <w:t>upon</w:t>
      </w:r>
      <w:proofErr w:type="gramEnd"/>
      <w:r>
        <w:rPr>
          <w:bCs/>
          <w:color w:val="000000"/>
        </w:rPr>
        <w:t xml:space="preserve"> the occurrence of any one of the</w:t>
      </w:r>
      <w:r w:rsidRPr="004010B8">
        <w:rPr>
          <w:bCs/>
          <w:color w:val="000000"/>
        </w:rPr>
        <w:t xml:space="preserve"> following:</w:t>
      </w:r>
    </w:p>
    <w:p w14:paraId="633A4044" w14:textId="7BC0AD16" w:rsidR="001D1006" w:rsidRDefault="001D1006" w:rsidP="001D1006">
      <w:pPr>
        <w:suppressLineNumbers/>
        <w:suppressAutoHyphens/>
        <w:spacing w:after="240" w:line="240" w:lineRule="auto"/>
        <w:ind w:left="2304"/>
        <w:rPr>
          <w:bCs/>
          <w:color w:val="000000"/>
        </w:rPr>
      </w:pPr>
      <w:r w:rsidRPr="004010B8">
        <w:rPr>
          <w:bCs/>
          <w:color w:val="000000"/>
        </w:rPr>
        <w:t xml:space="preserve">(1) </w:t>
      </w:r>
      <w:r>
        <w:rPr>
          <w:bCs/>
          <w:color w:val="000000"/>
        </w:rPr>
        <w:t xml:space="preserve">the Project output can no longer maintain an active power of at least 75% of the Expected Charging Capacity </w:t>
      </w:r>
      <w:proofErr w:type="gramStart"/>
      <w:r>
        <w:rPr>
          <w:bCs/>
          <w:color w:val="000000"/>
        </w:rPr>
        <w:t>averaged</w:t>
      </w:r>
      <w:proofErr w:type="gramEnd"/>
      <w:r>
        <w:rPr>
          <w:bCs/>
          <w:color w:val="000000"/>
        </w:rPr>
        <w:t xml:space="preserve"> over a 5-</w:t>
      </w:r>
      <w:proofErr w:type="gramStart"/>
      <w:r>
        <w:rPr>
          <w:bCs/>
          <w:color w:val="000000"/>
        </w:rPr>
        <w:t>minute metering</w:t>
      </w:r>
      <w:proofErr w:type="gramEnd"/>
      <w:r>
        <w:rPr>
          <w:bCs/>
          <w:color w:val="000000"/>
        </w:rPr>
        <w:t xml:space="preserve"> interval,</w:t>
      </w:r>
    </w:p>
    <w:p w14:paraId="4CC06EA8" w14:textId="4E46B7C6" w:rsidR="001D1006" w:rsidRDefault="001D1006" w:rsidP="001D1006">
      <w:pPr>
        <w:suppressLineNumbers/>
        <w:suppressAutoHyphens/>
        <w:spacing w:after="240" w:line="240" w:lineRule="auto"/>
        <w:ind w:left="2304"/>
        <w:rPr>
          <w:bCs/>
          <w:iCs/>
          <w:color w:val="000000"/>
        </w:rPr>
      </w:pPr>
      <w:r>
        <w:rPr>
          <w:bCs/>
          <w:color w:val="000000"/>
        </w:rPr>
        <w:t xml:space="preserve">(2) expiration of </w:t>
      </w:r>
      <w:r w:rsidRPr="00C70EED">
        <w:rPr>
          <w:bCs/>
          <w:color w:val="000000"/>
        </w:rPr>
        <w:t xml:space="preserve">the </w:t>
      </w:r>
      <w:r>
        <w:rPr>
          <w:bCs/>
          <w:color w:val="000000"/>
        </w:rPr>
        <w:t xml:space="preserve">amount of time equal to the </w:t>
      </w:r>
      <w:r w:rsidRPr="009168F3">
        <w:rPr>
          <w:bCs/>
          <w:color w:val="000000"/>
        </w:rPr>
        <w:t xml:space="preserve">Expected Storage Energy Capacity (MWh) </w:t>
      </w:r>
      <w:r>
        <w:rPr>
          <w:bCs/>
          <w:color w:val="000000"/>
        </w:rPr>
        <w:t>divided by</w:t>
      </w:r>
      <w:r w:rsidRPr="009168F3">
        <w:rPr>
          <w:bCs/>
          <w:color w:val="000000"/>
        </w:rPr>
        <w:t xml:space="preserve"> the Expected</w:t>
      </w:r>
      <w:r w:rsidR="00DF5751">
        <w:rPr>
          <w:bCs/>
          <w:color w:val="000000"/>
        </w:rPr>
        <w:t xml:space="preserve"> </w:t>
      </w:r>
      <w:r w:rsidRPr="009168F3">
        <w:rPr>
          <w:bCs/>
          <w:color w:val="000000"/>
        </w:rPr>
        <w:t>Contract Capacity (MW)</w:t>
      </w:r>
      <w:r>
        <w:rPr>
          <w:bCs/>
          <w:color w:val="000000"/>
        </w:rPr>
        <w:t xml:space="preserve">, </w:t>
      </w:r>
      <w:r w:rsidRPr="00C70EED">
        <w:rPr>
          <w:bCs/>
          <w:color w:val="000000"/>
        </w:rPr>
        <w:t xml:space="preserve">divided by the </w:t>
      </w:r>
      <w:r>
        <w:rPr>
          <w:bCs/>
          <w:color w:val="000000"/>
        </w:rPr>
        <w:t xml:space="preserve">Expected </w:t>
      </w:r>
      <w:r w:rsidRPr="000338D2">
        <w:rPr>
          <w:bCs/>
          <w:color w:val="000000"/>
        </w:rPr>
        <w:t>Round Trip Efficiency Factor multiplied by 0.9</w:t>
      </w:r>
      <w:r w:rsidR="0080448E">
        <w:rPr>
          <w:bCs/>
          <w:color w:val="000000"/>
        </w:rPr>
        <w:t>5</w:t>
      </w:r>
      <w:r w:rsidRPr="00985B4D">
        <w:rPr>
          <w:rStyle w:val="0SCEContractInstructions"/>
          <w:color w:val="auto"/>
        </w:rPr>
        <w:t xml:space="preserve">, </w:t>
      </w:r>
      <w:r w:rsidRPr="00985B4D">
        <w:rPr>
          <w:bCs/>
        </w:rPr>
        <w:t xml:space="preserve">and </w:t>
      </w:r>
      <w:r w:rsidRPr="70165A6A">
        <w:rPr>
          <w:color w:val="000000" w:themeColor="text1"/>
        </w:rPr>
        <w:t xml:space="preserve">rounded </w:t>
      </w:r>
      <w:r w:rsidRPr="65DE5960">
        <w:rPr>
          <w:color w:val="000000" w:themeColor="text1"/>
        </w:rPr>
        <w:t xml:space="preserve">to </w:t>
      </w:r>
      <w:r>
        <w:rPr>
          <w:color w:val="000000" w:themeColor="text1"/>
        </w:rPr>
        <w:t xml:space="preserve">the </w:t>
      </w:r>
      <w:r w:rsidRPr="65DE5960">
        <w:rPr>
          <w:color w:val="000000" w:themeColor="text1"/>
        </w:rPr>
        <w:t>end of</w:t>
      </w:r>
      <w:r w:rsidRPr="70165A6A">
        <w:rPr>
          <w:color w:val="000000" w:themeColor="text1"/>
        </w:rPr>
        <w:t xml:space="preserve"> the </w:t>
      </w:r>
      <w:r w:rsidRPr="65DE5960">
        <w:rPr>
          <w:color w:val="000000" w:themeColor="text1"/>
        </w:rPr>
        <w:t>current</w:t>
      </w:r>
      <w:r w:rsidRPr="70165A6A">
        <w:rPr>
          <w:color w:val="000000" w:themeColor="text1"/>
        </w:rPr>
        <w:t xml:space="preserve"> </w:t>
      </w:r>
      <w:r>
        <w:rPr>
          <w:color w:val="000000" w:themeColor="text1"/>
        </w:rPr>
        <w:t xml:space="preserve">Settlement Interval </w:t>
      </w:r>
      <w:r w:rsidRPr="65DE5960">
        <w:rPr>
          <w:rFonts w:eastAsia="Times New Roman"/>
        </w:rPr>
        <w:t xml:space="preserve">(e.g., for a </w:t>
      </w:r>
      <w:r>
        <w:rPr>
          <w:rFonts w:eastAsia="Times New Roman"/>
        </w:rPr>
        <w:t xml:space="preserve">project with storage energy capacity of 40 MWh, a capacity of 10 </w:t>
      </w:r>
      <w:r>
        <w:rPr>
          <w:rFonts w:eastAsia="Times New Roman"/>
        </w:rPr>
        <w:lastRenderedPageBreak/>
        <w:t xml:space="preserve">MW, and a round trip efficiency factor of 90%, the time expires at 4 hours and </w:t>
      </w:r>
      <w:r w:rsidR="0080448E">
        <w:rPr>
          <w:rFonts w:eastAsia="Times New Roman"/>
        </w:rPr>
        <w:t>4</w:t>
      </w:r>
      <w:r>
        <w:rPr>
          <w:rFonts w:eastAsia="Times New Roman"/>
        </w:rPr>
        <w:t>5 minutes</w:t>
      </w:r>
      <w:r w:rsidRPr="65DE5960">
        <w:rPr>
          <w:rFonts w:eastAsia="Times New Roman"/>
        </w:rPr>
        <w:t xml:space="preserve">, calculated as 4 hours and </w:t>
      </w:r>
      <w:r w:rsidR="00864E9E">
        <w:rPr>
          <w:rFonts w:eastAsia="Times New Roman"/>
        </w:rPr>
        <w:t>40.7</w:t>
      </w:r>
      <w:r w:rsidR="00864E9E" w:rsidRPr="65DE5960">
        <w:rPr>
          <w:rFonts w:eastAsia="Times New Roman"/>
        </w:rPr>
        <w:t xml:space="preserve"> </w:t>
      </w:r>
      <w:r w:rsidRPr="65DE5960">
        <w:rPr>
          <w:rFonts w:eastAsia="Times New Roman"/>
        </w:rPr>
        <w:t>minute</w:t>
      </w:r>
      <w:r>
        <w:rPr>
          <w:rFonts w:eastAsia="Times New Roman"/>
        </w:rPr>
        <w:t>s</w:t>
      </w:r>
      <w:r w:rsidRPr="65DE5960">
        <w:rPr>
          <w:rFonts w:eastAsia="Times New Roman"/>
        </w:rPr>
        <w:t xml:space="preserve"> rounded to the end of the current </w:t>
      </w:r>
      <w:r>
        <w:rPr>
          <w:rFonts w:eastAsia="Times New Roman"/>
        </w:rPr>
        <w:t>Settlement I</w:t>
      </w:r>
      <w:r w:rsidRPr="65DE5960">
        <w:rPr>
          <w:rFonts w:eastAsia="Times New Roman"/>
        </w:rPr>
        <w:t>nterval)</w:t>
      </w:r>
      <w:r w:rsidRPr="003539C2">
        <w:rPr>
          <w:bCs/>
        </w:rPr>
        <w:t>, or</w:t>
      </w:r>
    </w:p>
    <w:p w14:paraId="0D6209D6" w14:textId="77777777" w:rsidR="001D1006" w:rsidRDefault="001D1006" w:rsidP="001D1006">
      <w:pPr>
        <w:suppressLineNumbers/>
        <w:suppressAutoHyphens/>
        <w:spacing w:after="240" w:line="240" w:lineRule="auto"/>
        <w:ind w:left="2304"/>
        <w:rPr>
          <w:bCs/>
          <w:color w:val="000000"/>
        </w:rPr>
      </w:pPr>
      <w:r w:rsidRPr="00304578">
        <w:rPr>
          <w:bCs/>
          <w:iCs/>
          <w:color w:val="000000"/>
        </w:rPr>
        <w:t>(3</w:t>
      </w:r>
      <w:r>
        <w:rPr>
          <w:bCs/>
          <w:color w:val="000000"/>
        </w:rPr>
        <w:t>) 100% SEP is reached.</w:t>
      </w:r>
    </w:p>
    <w:p w14:paraId="05201250" w14:textId="1619DABB" w:rsidR="001D1006" w:rsidRPr="00614CFB" w:rsidRDefault="001D1006" w:rsidP="001D1006">
      <w:pPr>
        <w:pStyle w:val="ListParagraph"/>
        <w:numPr>
          <w:ilvl w:val="0"/>
          <w:numId w:val="4"/>
        </w:numPr>
        <w:spacing w:line="240" w:lineRule="auto"/>
        <w:ind w:left="1980" w:hanging="630"/>
        <w:contextualSpacing w:val="0"/>
        <w:rPr>
          <w:bCs/>
          <w:color w:val="000000"/>
        </w:rPr>
      </w:pPr>
      <w:r w:rsidRPr="001E6BFA">
        <w:rPr>
          <w:bCs/>
          <w:color w:val="000000"/>
          <w:u w:val="single"/>
        </w:rPr>
        <w:t>Charge Energy Measure Period</w:t>
      </w:r>
      <w:r>
        <w:rPr>
          <w:bCs/>
          <w:color w:val="000000"/>
        </w:rPr>
        <w:t>: T</w:t>
      </w:r>
      <w:r w:rsidRPr="00614CFB">
        <w:rPr>
          <w:bCs/>
          <w:color w:val="000000"/>
        </w:rPr>
        <w:t xml:space="preserve">he </w:t>
      </w:r>
      <w:r w:rsidR="0025333B">
        <w:rPr>
          <w:bCs/>
          <w:color w:val="000000"/>
        </w:rPr>
        <w:t>“</w:t>
      </w:r>
      <w:r w:rsidRPr="001E6BFA">
        <w:rPr>
          <w:bCs/>
          <w:color w:val="000000"/>
          <w:u w:val="single"/>
        </w:rPr>
        <w:t>Charge Energy Measurement Period</w:t>
      </w:r>
      <w:r w:rsidR="0025333B">
        <w:rPr>
          <w:bCs/>
          <w:color w:val="000000"/>
        </w:rPr>
        <w:t>”</w:t>
      </w:r>
      <w:r>
        <w:rPr>
          <w:bCs/>
          <w:color w:val="000000"/>
        </w:rPr>
        <w:t xml:space="preserve"> for Test 1 shall be the amount of time, within the duration of Test 1 Step 2, beginning</w:t>
      </w:r>
      <w:r w:rsidRPr="00614CFB">
        <w:rPr>
          <w:bCs/>
          <w:color w:val="000000"/>
        </w:rPr>
        <w:t xml:space="preserve"> </w:t>
      </w:r>
      <w:r>
        <w:rPr>
          <w:bCs/>
          <w:color w:val="000000"/>
        </w:rPr>
        <w:t xml:space="preserve">on </w:t>
      </w:r>
      <w:r w:rsidRPr="00614CFB">
        <w:rPr>
          <w:bCs/>
          <w:color w:val="000000"/>
        </w:rPr>
        <w:t xml:space="preserve">the metering interval </w:t>
      </w:r>
      <w:r>
        <w:rPr>
          <w:bCs/>
          <w:color w:val="000000"/>
        </w:rPr>
        <w:t>immediately prior to</w:t>
      </w:r>
      <w:r w:rsidRPr="00614CFB">
        <w:rPr>
          <w:bCs/>
          <w:color w:val="000000"/>
        </w:rPr>
        <w:t xml:space="preserve"> the first complete metering interval </w:t>
      </w:r>
      <w:r>
        <w:rPr>
          <w:bCs/>
          <w:color w:val="000000"/>
        </w:rPr>
        <w:t xml:space="preserve">with an </w:t>
      </w:r>
      <w:r w:rsidRPr="00614CFB">
        <w:rPr>
          <w:bCs/>
          <w:color w:val="000000"/>
        </w:rPr>
        <w:t>active power greater than 95% of the average charging power over the entire</w:t>
      </w:r>
      <w:r>
        <w:rPr>
          <w:bCs/>
          <w:color w:val="000000"/>
        </w:rPr>
        <w:t xml:space="preserve"> duration of Test 1 </w:t>
      </w:r>
      <w:r w:rsidRPr="00614CFB">
        <w:rPr>
          <w:bCs/>
          <w:color w:val="000000"/>
        </w:rPr>
        <w:t>Step 2</w:t>
      </w:r>
      <w:r>
        <w:rPr>
          <w:bCs/>
          <w:color w:val="000000"/>
        </w:rPr>
        <w:t>,</w:t>
      </w:r>
      <w:r w:rsidRPr="00614CFB">
        <w:rPr>
          <w:bCs/>
          <w:color w:val="000000"/>
        </w:rPr>
        <w:t xml:space="preserve"> and end</w:t>
      </w:r>
      <w:r>
        <w:rPr>
          <w:bCs/>
          <w:color w:val="000000"/>
        </w:rPr>
        <w:t>ing</w:t>
      </w:r>
      <w:r w:rsidRPr="00614CFB">
        <w:rPr>
          <w:bCs/>
          <w:color w:val="000000"/>
        </w:rPr>
        <w:t xml:space="preserve"> on the last complete metering interval </w:t>
      </w:r>
      <w:r>
        <w:rPr>
          <w:bCs/>
          <w:color w:val="000000"/>
        </w:rPr>
        <w:t>with an a</w:t>
      </w:r>
      <w:r w:rsidRPr="00614CFB">
        <w:rPr>
          <w:bCs/>
          <w:color w:val="000000"/>
        </w:rPr>
        <w:t xml:space="preserve">ctive power greater than 95% of the average charging power over the entire </w:t>
      </w:r>
      <w:r>
        <w:rPr>
          <w:bCs/>
          <w:color w:val="000000"/>
        </w:rPr>
        <w:t>duration of</w:t>
      </w:r>
      <w:r w:rsidRPr="00614CFB">
        <w:rPr>
          <w:bCs/>
          <w:color w:val="000000"/>
        </w:rPr>
        <w:t xml:space="preserve"> </w:t>
      </w:r>
      <w:r>
        <w:rPr>
          <w:bCs/>
          <w:color w:val="000000"/>
        </w:rPr>
        <w:t xml:space="preserve">Test 1 </w:t>
      </w:r>
      <w:r w:rsidRPr="00614CFB">
        <w:rPr>
          <w:bCs/>
          <w:color w:val="000000"/>
        </w:rPr>
        <w:t>Step 2</w:t>
      </w:r>
      <w:r>
        <w:rPr>
          <w:bCs/>
          <w:color w:val="000000"/>
        </w:rPr>
        <w:t>.</w:t>
      </w:r>
    </w:p>
    <w:p w14:paraId="3A6B4A0D" w14:textId="3AE19E1A" w:rsidR="001D1006" w:rsidRDefault="001D1006" w:rsidP="001D1006">
      <w:pPr>
        <w:suppressLineNumbers/>
        <w:suppressAutoHyphens/>
        <w:spacing w:line="240" w:lineRule="auto"/>
        <w:ind w:left="1440"/>
        <w:rPr>
          <w:bCs/>
          <w:color w:val="000000"/>
        </w:rPr>
      </w:pPr>
      <w:r>
        <w:rPr>
          <w:bCs/>
          <w:color w:val="000000"/>
        </w:rPr>
        <w:t xml:space="preserve">STEP 3: Within 15 minutes following the completion of Step 2, begin discharging the </w:t>
      </w:r>
      <w:r w:rsidRPr="0088610A">
        <w:t xml:space="preserve">Project at the Seller’s selected discharging capacity but not exceeding 101% of its Expected </w:t>
      </w:r>
      <w:r>
        <w:t>Discharging Capacity</w:t>
      </w:r>
      <w:r w:rsidRPr="0088610A">
        <w:t>.</w:t>
      </w:r>
    </w:p>
    <w:p w14:paraId="41049709" w14:textId="77777777" w:rsidR="001D1006" w:rsidRDefault="001D1006" w:rsidP="001D1006">
      <w:pPr>
        <w:numPr>
          <w:ilvl w:val="0"/>
          <w:numId w:val="4"/>
        </w:numPr>
        <w:suppressLineNumbers/>
        <w:suppressAutoHyphens/>
        <w:spacing w:after="240" w:line="240" w:lineRule="auto"/>
        <w:ind w:left="1980" w:hanging="540"/>
        <w:rPr>
          <w:bCs/>
          <w:color w:val="000000"/>
        </w:rPr>
      </w:pPr>
      <w:r>
        <w:rPr>
          <w:bCs/>
          <w:color w:val="000000"/>
        </w:rPr>
        <w:t>Report the time, active and reactive power, discharge energy and Stored Energy Level throughout the Test.</w:t>
      </w:r>
    </w:p>
    <w:p w14:paraId="68230497" w14:textId="77777777" w:rsidR="001D1006" w:rsidRPr="00CA74BE" w:rsidRDefault="001D1006" w:rsidP="001D1006">
      <w:pPr>
        <w:pStyle w:val="ListParagraph"/>
        <w:numPr>
          <w:ilvl w:val="0"/>
          <w:numId w:val="4"/>
        </w:numPr>
        <w:spacing w:line="240" w:lineRule="auto"/>
        <w:ind w:left="1980" w:hanging="540"/>
        <w:contextualSpacing w:val="0"/>
        <w:rPr>
          <w:bCs/>
          <w:color w:val="000000"/>
        </w:rPr>
      </w:pPr>
      <w:r w:rsidRPr="001E6BFA">
        <w:rPr>
          <w:bCs/>
          <w:color w:val="000000"/>
          <w:u w:val="single"/>
        </w:rPr>
        <w:t xml:space="preserve">Step </w:t>
      </w:r>
      <w:r>
        <w:rPr>
          <w:bCs/>
          <w:color w:val="000000"/>
          <w:u w:val="single"/>
        </w:rPr>
        <w:t>3</w:t>
      </w:r>
      <w:r w:rsidRPr="001E6BFA">
        <w:rPr>
          <w:bCs/>
          <w:color w:val="000000"/>
          <w:u w:val="single"/>
        </w:rPr>
        <w:t xml:space="preserve"> Commencement</w:t>
      </w:r>
      <w:r>
        <w:rPr>
          <w:bCs/>
          <w:color w:val="000000"/>
        </w:rPr>
        <w:t xml:space="preserve">: Step 3 </w:t>
      </w:r>
      <w:r w:rsidRPr="00CA74BE">
        <w:rPr>
          <w:bCs/>
          <w:color w:val="000000"/>
        </w:rPr>
        <w:t>begin</w:t>
      </w:r>
      <w:r>
        <w:rPr>
          <w:bCs/>
          <w:color w:val="000000"/>
        </w:rPr>
        <w:t>s</w:t>
      </w:r>
      <w:r w:rsidRPr="00CA74BE">
        <w:rPr>
          <w:bCs/>
          <w:color w:val="000000"/>
        </w:rPr>
        <w:t xml:space="preserve"> </w:t>
      </w:r>
      <w:r>
        <w:rPr>
          <w:bCs/>
          <w:color w:val="000000"/>
        </w:rPr>
        <w:t>at the start of the f</w:t>
      </w:r>
      <w:r w:rsidRPr="00CA74BE">
        <w:rPr>
          <w:bCs/>
          <w:color w:val="000000"/>
        </w:rPr>
        <w:t xml:space="preserve">irst metering interval when the average active power over </w:t>
      </w:r>
      <w:r>
        <w:rPr>
          <w:bCs/>
          <w:color w:val="000000"/>
        </w:rPr>
        <w:t>a</w:t>
      </w:r>
      <w:r w:rsidRPr="00CA74BE">
        <w:rPr>
          <w:bCs/>
          <w:color w:val="000000"/>
        </w:rPr>
        <w:t xml:space="preserve"> 5-minute </w:t>
      </w:r>
      <w:proofErr w:type="gramStart"/>
      <w:r w:rsidRPr="00CA74BE">
        <w:rPr>
          <w:bCs/>
          <w:color w:val="000000"/>
        </w:rPr>
        <w:t>metering</w:t>
      </w:r>
      <w:proofErr w:type="gramEnd"/>
      <w:r w:rsidRPr="00CA74BE">
        <w:rPr>
          <w:bCs/>
          <w:color w:val="000000"/>
        </w:rPr>
        <w:t xml:space="preserve"> interval is greater than</w:t>
      </w:r>
      <w:r>
        <w:rPr>
          <w:bCs/>
          <w:color w:val="000000"/>
        </w:rPr>
        <w:t xml:space="preserve"> </w:t>
      </w:r>
      <w:r w:rsidRPr="00CA74BE">
        <w:rPr>
          <w:bCs/>
          <w:color w:val="000000"/>
        </w:rPr>
        <w:t xml:space="preserve">2% of the </w:t>
      </w:r>
      <w:r>
        <w:rPr>
          <w:bCs/>
          <w:color w:val="000000"/>
        </w:rPr>
        <w:t>Expected Discharging</w:t>
      </w:r>
      <w:r w:rsidRPr="00CA74BE">
        <w:rPr>
          <w:bCs/>
          <w:color w:val="000000"/>
        </w:rPr>
        <w:t xml:space="preserve"> Capacity</w:t>
      </w:r>
      <w:r>
        <w:rPr>
          <w:bCs/>
          <w:color w:val="000000"/>
        </w:rPr>
        <w:t>.</w:t>
      </w:r>
    </w:p>
    <w:p w14:paraId="22740A45" w14:textId="77777777" w:rsidR="001D1006" w:rsidRDefault="001D1006" w:rsidP="001D1006">
      <w:pPr>
        <w:numPr>
          <w:ilvl w:val="0"/>
          <w:numId w:val="4"/>
        </w:numPr>
        <w:suppressLineNumbers/>
        <w:suppressAutoHyphens/>
        <w:spacing w:after="240" w:line="240" w:lineRule="auto"/>
        <w:ind w:left="1980" w:hanging="540"/>
        <w:rPr>
          <w:bCs/>
          <w:color w:val="000000"/>
        </w:rPr>
      </w:pPr>
      <w:r w:rsidRPr="001E6BFA">
        <w:rPr>
          <w:bCs/>
          <w:color w:val="000000"/>
          <w:u w:val="single"/>
        </w:rPr>
        <w:t xml:space="preserve">Step </w:t>
      </w:r>
      <w:r>
        <w:rPr>
          <w:bCs/>
          <w:color w:val="000000"/>
          <w:u w:val="single"/>
        </w:rPr>
        <w:t>3</w:t>
      </w:r>
      <w:r w:rsidRPr="001E6BFA">
        <w:rPr>
          <w:bCs/>
          <w:color w:val="000000"/>
          <w:u w:val="single"/>
        </w:rPr>
        <w:t xml:space="preserve"> Completion</w:t>
      </w:r>
      <w:r>
        <w:rPr>
          <w:bCs/>
          <w:color w:val="000000"/>
        </w:rPr>
        <w:t>: Step 3 ends upon the occurrence of any one of the</w:t>
      </w:r>
      <w:r w:rsidRPr="004010B8">
        <w:rPr>
          <w:bCs/>
          <w:color w:val="000000"/>
        </w:rPr>
        <w:t xml:space="preserve"> following:</w:t>
      </w:r>
    </w:p>
    <w:p w14:paraId="58BAC4BE" w14:textId="01EF994D" w:rsidR="001D1006" w:rsidRDefault="001D1006" w:rsidP="001D1006">
      <w:pPr>
        <w:suppressLineNumbers/>
        <w:suppressAutoHyphens/>
        <w:spacing w:after="240" w:line="240" w:lineRule="auto"/>
        <w:ind w:left="2304"/>
        <w:rPr>
          <w:bCs/>
          <w:color w:val="000000"/>
        </w:rPr>
      </w:pPr>
      <w:r w:rsidRPr="004010B8">
        <w:rPr>
          <w:bCs/>
          <w:color w:val="000000"/>
        </w:rPr>
        <w:t xml:space="preserve">(1) </w:t>
      </w:r>
      <w:r>
        <w:rPr>
          <w:bCs/>
          <w:color w:val="000000"/>
        </w:rPr>
        <w:t xml:space="preserve">the Project output can no longer maintain an active power of at least 75% of the Expected Contract Capacity </w:t>
      </w:r>
      <w:proofErr w:type="gramStart"/>
      <w:r>
        <w:rPr>
          <w:bCs/>
          <w:color w:val="000000"/>
        </w:rPr>
        <w:t>averaged</w:t>
      </w:r>
      <w:proofErr w:type="gramEnd"/>
      <w:r>
        <w:rPr>
          <w:bCs/>
          <w:color w:val="000000"/>
        </w:rPr>
        <w:t xml:space="preserve"> over a 5-minute metering interval,</w:t>
      </w:r>
    </w:p>
    <w:p w14:paraId="101A9866" w14:textId="106F4F0C" w:rsidR="001D1006" w:rsidRDefault="001D1006" w:rsidP="001D1006">
      <w:pPr>
        <w:suppressLineNumbers/>
        <w:suppressAutoHyphens/>
        <w:spacing w:after="240" w:line="240" w:lineRule="auto"/>
        <w:ind w:left="2304"/>
        <w:rPr>
          <w:bCs/>
          <w:iCs/>
          <w:color w:val="000000"/>
        </w:rPr>
      </w:pPr>
      <w:r>
        <w:rPr>
          <w:bCs/>
          <w:color w:val="000000"/>
        </w:rPr>
        <w:t xml:space="preserve">(2) expiration of </w:t>
      </w:r>
      <w:r w:rsidRPr="00C70EED">
        <w:rPr>
          <w:bCs/>
          <w:color w:val="000000"/>
        </w:rPr>
        <w:t xml:space="preserve">the </w:t>
      </w:r>
      <w:r>
        <w:rPr>
          <w:bCs/>
          <w:color w:val="000000"/>
        </w:rPr>
        <w:t xml:space="preserve">amount of time equal to the </w:t>
      </w:r>
      <w:r w:rsidRPr="009168F3">
        <w:rPr>
          <w:bCs/>
          <w:color w:val="000000"/>
        </w:rPr>
        <w:t xml:space="preserve">Expected Storage Energy Capacity (MWh) </w:t>
      </w:r>
      <w:r>
        <w:rPr>
          <w:bCs/>
          <w:color w:val="000000"/>
        </w:rPr>
        <w:t>divided by</w:t>
      </w:r>
      <w:r w:rsidRPr="009168F3">
        <w:rPr>
          <w:bCs/>
          <w:color w:val="000000"/>
        </w:rPr>
        <w:t xml:space="preserve"> the Expected Contract Capacity (MW)</w:t>
      </w:r>
      <w:r>
        <w:rPr>
          <w:bCs/>
          <w:color w:val="000000"/>
        </w:rPr>
        <w:t xml:space="preserve"> </w:t>
      </w:r>
      <w:r w:rsidRPr="65DE5960">
        <w:rPr>
          <w:color w:val="000000" w:themeColor="text1"/>
        </w:rPr>
        <w:t xml:space="preserve">multiplied by 1.05 and </w:t>
      </w:r>
      <w:r w:rsidRPr="65DE5960">
        <w:rPr>
          <w:rFonts w:eastAsia="Times New Roman"/>
        </w:rPr>
        <w:t xml:space="preserve">rounded to the end of the current </w:t>
      </w:r>
      <w:r>
        <w:rPr>
          <w:rFonts w:eastAsia="Times New Roman"/>
        </w:rPr>
        <w:t>Settlement I</w:t>
      </w:r>
      <w:r w:rsidRPr="65DE5960">
        <w:rPr>
          <w:rFonts w:eastAsia="Times New Roman"/>
        </w:rPr>
        <w:t>nterval (e.g.,</w:t>
      </w:r>
      <w:r>
        <w:rPr>
          <w:rFonts w:eastAsia="Times New Roman"/>
        </w:rPr>
        <w:t xml:space="preserve"> </w:t>
      </w:r>
      <w:r w:rsidRPr="65DE5960">
        <w:rPr>
          <w:rFonts w:eastAsia="Times New Roman"/>
        </w:rPr>
        <w:t xml:space="preserve">for a </w:t>
      </w:r>
      <w:r>
        <w:rPr>
          <w:rFonts w:eastAsia="Times New Roman"/>
        </w:rPr>
        <w:t>project with storage energy capacity of 40 MWh and a capacity of 10 MW, the time expires at 4 hours and 15 minutes</w:t>
      </w:r>
      <w:r w:rsidRPr="65DE5960">
        <w:rPr>
          <w:rFonts w:eastAsia="Times New Roman"/>
        </w:rPr>
        <w:t xml:space="preserve">, calculated as 4 hours and </w:t>
      </w:r>
      <w:r>
        <w:rPr>
          <w:rFonts w:eastAsia="Times New Roman"/>
        </w:rPr>
        <w:t>1</w:t>
      </w:r>
      <w:r w:rsidRPr="65DE5960">
        <w:rPr>
          <w:rFonts w:eastAsia="Times New Roman"/>
        </w:rPr>
        <w:t>2 minute</w:t>
      </w:r>
      <w:r>
        <w:rPr>
          <w:rFonts w:eastAsia="Times New Roman"/>
        </w:rPr>
        <w:t>s</w:t>
      </w:r>
      <w:r w:rsidRPr="65DE5960">
        <w:rPr>
          <w:rFonts w:eastAsia="Times New Roman"/>
        </w:rPr>
        <w:t xml:space="preserve"> rounded to the end of the current </w:t>
      </w:r>
      <w:r>
        <w:rPr>
          <w:rFonts w:eastAsia="Times New Roman"/>
        </w:rPr>
        <w:t>Settlement I</w:t>
      </w:r>
      <w:r w:rsidRPr="65DE5960">
        <w:rPr>
          <w:rFonts w:eastAsia="Times New Roman"/>
        </w:rPr>
        <w:t>nterval)</w:t>
      </w:r>
      <w:r>
        <w:rPr>
          <w:bCs/>
          <w:color w:val="000000"/>
        </w:rPr>
        <w:t xml:space="preserve">, </w:t>
      </w:r>
      <w:r w:rsidRPr="00304578">
        <w:rPr>
          <w:bCs/>
          <w:iCs/>
          <w:color w:val="000000"/>
        </w:rPr>
        <w:t>or</w:t>
      </w:r>
    </w:p>
    <w:p w14:paraId="67553FB1" w14:textId="77777777" w:rsidR="001D1006" w:rsidRPr="00E71F70" w:rsidRDefault="001D1006" w:rsidP="001D1006">
      <w:pPr>
        <w:suppressLineNumbers/>
        <w:suppressAutoHyphens/>
        <w:spacing w:after="240" w:line="240" w:lineRule="auto"/>
        <w:ind w:left="2304"/>
        <w:rPr>
          <w:rStyle w:val="0SCEContractInstructions"/>
          <w:color w:val="auto"/>
        </w:rPr>
      </w:pPr>
      <w:r w:rsidRPr="00304578">
        <w:rPr>
          <w:bCs/>
          <w:iCs/>
          <w:color w:val="000000"/>
        </w:rPr>
        <w:t>(3</w:t>
      </w:r>
      <w:r>
        <w:rPr>
          <w:bCs/>
          <w:color w:val="000000"/>
        </w:rPr>
        <w:t xml:space="preserve">) 0% SEP is </w:t>
      </w:r>
      <w:r w:rsidRPr="00E71F70">
        <w:rPr>
          <w:bCs/>
        </w:rPr>
        <w:t>reached.</w:t>
      </w:r>
    </w:p>
    <w:p w14:paraId="4C7963CF" w14:textId="773E31FE" w:rsidR="001D1006" w:rsidRPr="00614CFB" w:rsidRDefault="001D1006" w:rsidP="001D1006">
      <w:pPr>
        <w:pStyle w:val="ListParagraph"/>
        <w:numPr>
          <w:ilvl w:val="0"/>
          <w:numId w:val="4"/>
        </w:numPr>
        <w:spacing w:line="240" w:lineRule="auto"/>
        <w:ind w:left="1980" w:hanging="630"/>
        <w:contextualSpacing w:val="0"/>
        <w:rPr>
          <w:bCs/>
          <w:color w:val="000000"/>
        </w:rPr>
      </w:pPr>
      <w:r>
        <w:rPr>
          <w:bCs/>
          <w:color w:val="000000"/>
          <w:u w:val="single"/>
        </w:rPr>
        <w:t xml:space="preserve">Discharge </w:t>
      </w:r>
      <w:r w:rsidRPr="001E6BFA">
        <w:rPr>
          <w:bCs/>
          <w:color w:val="000000"/>
          <w:u w:val="single"/>
        </w:rPr>
        <w:t>Energy Measure Period</w:t>
      </w:r>
      <w:r>
        <w:rPr>
          <w:bCs/>
          <w:color w:val="000000"/>
        </w:rPr>
        <w:t>: T</w:t>
      </w:r>
      <w:r w:rsidRPr="00614CFB">
        <w:rPr>
          <w:bCs/>
          <w:color w:val="000000"/>
        </w:rPr>
        <w:t xml:space="preserve">he </w:t>
      </w:r>
      <w:r w:rsidR="0025333B">
        <w:rPr>
          <w:bCs/>
          <w:color w:val="000000"/>
        </w:rPr>
        <w:t>“</w:t>
      </w:r>
      <w:r>
        <w:rPr>
          <w:bCs/>
          <w:color w:val="000000"/>
          <w:u w:val="single"/>
        </w:rPr>
        <w:t>Disc</w:t>
      </w:r>
      <w:r w:rsidRPr="001E6BFA">
        <w:rPr>
          <w:bCs/>
          <w:color w:val="000000"/>
          <w:u w:val="single"/>
        </w:rPr>
        <w:t>harge Energy Measurement Period</w:t>
      </w:r>
      <w:r w:rsidR="0025333B">
        <w:rPr>
          <w:bCs/>
          <w:color w:val="000000"/>
        </w:rPr>
        <w:t>”</w:t>
      </w:r>
      <w:r>
        <w:rPr>
          <w:bCs/>
          <w:color w:val="000000"/>
        </w:rPr>
        <w:t xml:space="preserve"> for Test 1 shall be the amount of time, within the duration of Test 1 Step 3, beginning</w:t>
      </w:r>
      <w:r w:rsidRPr="00614CFB">
        <w:rPr>
          <w:bCs/>
          <w:color w:val="000000"/>
        </w:rPr>
        <w:t xml:space="preserve"> on the metering interval </w:t>
      </w:r>
      <w:r>
        <w:rPr>
          <w:bCs/>
          <w:color w:val="000000"/>
        </w:rPr>
        <w:t>immediately prior to</w:t>
      </w:r>
      <w:r w:rsidRPr="00614CFB">
        <w:rPr>
          <w:bCs/>
          <w:color w:val="000000"/>
        </w:rPr>
        <w:t xml:space="preserve"> the first </w:t>
      </w:r>
      <w:r w:rsidRPr="00614CFB">
        <w:rPr>
          <w:bCs/>
          <w:color w:val="000000"/>
        </w:rPr>
        <w:lastRenderedPageBreak/>
        <w:t xml:space="preserve">complete metering interval </w:t>
      </w:r>
      <w:r>
        <w:rPr>
          <w:bCs/>
          <w:color w:val="000000"/>
        </w:rPr>
        <w:t xml:space="preserve">with an </w:t>
      </w:r>
      <w:r w:rsidRPr="00614CFB">
        <w:rPr>
          <w:bCs/>
          <w:color w:val="000000"/>
        </w:rPr>
        <w:t xml:space="preserve">active power greater than 95% of the average </w:t>
      </w:r>
      <w:r>
        <w:rPr>
          <w:bCs/>
          <w:color w:val="000000"/>
        </w:rPr>
        <w:t>dis</w:t>
      </w:r>
      <w:r w:rsidRPr="00614CFB">
        <w:rPr>
          <w:bCs/>
          <w:color w:val="000000"/>
        </w:rPr>
        <w:t>charging power over the entire</w:t>
      </w:r>
      <w:r>
        <w:rPr>
          <w:bCs/>
          <w:color w:val="000000"/>
        </w:rPr>
        <w:t xml:space="preserve"> duration of Test 1 </w:t>
      </w:r>
      <w:r w:rsidRPr="00614CFB">
        <w:rPr>
          <w:bCs/>
          <w:color w:val="000000"/>
        </w:rPr>
        <w:t xml:space="preserve">Step </w:t>
      </w:r>
      <w:r>
        <w:rPr>
          <w:bCs/>
          <w:color w:val="000000"/>
        </w:rPr>
        <w:t>3,</w:t>
      </w:r>
      <w:r w:rsidRPr="00614CFB">
        <w:rPr>
          <w:bCs/>
          <w:color w:val="000000"/>
        </w:rPr>
        <w:t xml:space="preserve"> and end</w:t>
      </w:r>
      <w:r>
        <w:rPr>
          <w:bCs/>
          <w:color w:val="000000"/>
        </w:rPr>
        <w:t>ing</w:t>
      </w:r>
      <w:r w:rsidRPr="00614CFB">
        <w:rPr>
          <w:bCs/>
          <w:color w:val="000000"/>
        </w:rPr>
        <w:t xml:space="preserve"> on the last complete metering interval </w:t>
      </w:r>
      <w:r>
        <w:rPr>
          <w:bCs/>
          <w:color w:val="000000"/>
        </w:rPr>
        <w:t>with an a</w:t>
      </w:r>
      <w:r w:rsidRPr="00614CFB">
        <w:rPr>
          <w:bCs/>
          <w:color w:val="000000"/>
        </w:rPr>
        <w:t xml:space="preserve">ctive power greater than 95% of the average </w:t>
      </w:r>
      <w:r>
        <w:rPr>
          <w:bCs/>
          <w:color w:val="000000"/>
        </w:rPr>
        <w:t>dis</w:t>
      </w:r>
      <w:r w:rsidRPr="00614CFB">
        <w:rPr>
          <w:bCs/>
          <w:color w:val="000000"/>
        </w:rPr>
        <w:t xml:space="preserve">charging power over the entire </w:t>
      </w:r>
      <w:r>
        <w:rPr>
          <w:bCs/>
          <w:color w:val="000000"/>
        </w:rPr>
        <w:t>duration of</w:t>
      </w:r>
      <w:r w:rsidRPr="00614CFB">
        <w:rPr>
          <w:bCs/>
          <w:color w:val="000000"/>
        </w:rPr>
        <w:t xml:space="preserve"> </w:t>
      </w:r>
      <w:r>
        <w:rPr>
          <w:bCs/>
          <w:color w:val="000000"/>
        </w:rPr>
        <w:t xml:space="preserve">Test 1 </w:t>
      </w:r>
      <w:r w:rsidRPr="00614CFB">
        <w:rPr>
          <w:bCs/>
          <w:color w:val="000000"/>
        </w:rPr>
        <w:t xml:space="preserve">Step </w:t>
      </w:r>
      <w:r>
        <w:rPr>
          <w:bCs/>
          <w:color w:val="000000"/>
        </w:rPr>
        <w:t>3.</w:t>
      </w:r>
    </w:p>
    <w:p w14:paraId="67F6D55D" w14:textId="77777777" w:rsidR="001D1006" w:rsidRPr="005C3F03" w:rsidRDefault="001D1006" w:rsidP="001D1006">
      <w:pPr>
        <w:numPr>
          <w:ilvl w:val="0"/>
          <w:numId w:val="4"/>
        </w:numPr>
        <w:suppressLineNumbers/>
        <w:suppressAutoHyphens/>
        <w:spacing w:after="240" w:line="240" w:lineRule="auto"/>
        <w:ind w:left="1980" w:hanging="540"/>
        <w:rPr>
          <w:bCs/>
          <w:color w:val="000000"/>
        </w:rPr>
      </w:pPr>
      <w:r>
        <w:rPr>
          <w:bCs/>
          <w:color w:val="000000"/>
        </w:rPr>
        <w:t>N</w:t>
      </w:r>
      <w:r w:rsidRPr="005C3F03">
        <w:rPr>
          <w:bCs/>
          <w:color w:val="000000"/>
        </w:rPr>
        <w:t xml:space="preserve">o credit for idle losses between Step 2 and Step 3 shall be considered in </w:t>
      </w:r>
      <w:r>
        <w:rPr>
          <w:bCs/>
          <w:color w:val="000000"/>
        </w:rPr>
        <w:t>any</w:t>
      </w:r>
      <w:r w:rsidRPr="005C3F03">
        <w:rPr>
          <w:bCs/>
          <w:color w:val="000000"/>
        </w:rPr>
        <w:t xml:space="preserve"> calculations for this </w:t>
      </w:r>
      <w:r>
        <w:rPr>
          <w:bCs/>
          <w:color w:val="000000"/>
        </w:rPr>
        <w:t>T</w:t>
      </w:r>
      <w:r w:rsidRPr="005C3F03">
        <w:rPr>
          <w:bCs/>
          <w:color w:val="000000"/>
        </w:rPr>
        <w:t>est</w:t>
      </w:r>
      <w:r>
        <w:rPr>
          <w:bCs/>
          <w:color w:val="000000"/>
        </w:rPr>
        <w:t>.</w:t>
      </w:r>
    </w:p>
    <w:p w14:paraId="03643079" w14:textId="77777777" w:rsidR="001D1006" w:rsidRDefault="001D1006" w:rsidP="001D1006">
      <w:pPr>
        <w:suppressLineNumbers/>
        <w:suppressAutoHyphens/>
        <w:spacing w:line="240" w:lineRule="auto"/>
        <w:ind w:left="1440"/>
        <w:rPr>
          <w:bCs/>
          <w:color w:val="000000"/>
        </w:rPr>
      </w:pPr>
      <w:r>
        <w:rPr>
          <w:bCs/>
          <w:color w:val="000000"/>
        </w:rPr>
        <w:t>STEP 4: Repeat Steps 2 and 3 one more time</w:t>
      </w:r>
    </w:p>
    <w:p w14:paraId="35A443B6" w14:textId="06982DB3" w:rsidR="001D1006" w:rsidRDefault="001D1006" w:rsidP="001D1006">
      <w:pPr>
        <w:suppressLineNumbers/>
        <w:suppressAutoHyphens/>
        <w:spacing w:line="240" w:lineRule="auto"/>
        <w:ind w:left="1440"/>
        <w:rPr>
          <w:bCs/>
          <w:color w:val="000000"/>
        </w:rPr>
      </w:pPr>
      <w:r>
        <w:rPr>
          <w:bCs/>
          <w:color w:val="000000"/>
        </w:rPr>
        <w:t>STEP 5: Calculate the Demonstrated Contract Capacity utilizing the CAISO Approved Meter as follows:</w:t>
      </w:r>
    </w:p>
    <w:p w14:paraId="79C667F8" w14:textId="77777777" w:rsidR="001D1006" w:rsidRDefault="001D1006" w:rsidP="001D1006">
      <w:pPr>
        <w:numPr>
          <w:ilvl w:val="0"/>
          <w:numId w:val="4"/>
        </w:numPr>
        <w:suppressLineNumbers/>
        <w:suppressAutoHyphens/>
        <w:spacing w:after="240" w:line="240" w:lineRule="auto"/>
        <w:ind w:left="1980" w:hanging="540"/>
        <w:rPr>
          <w:color w:val="000000"/>
        </w:rPr>
      </w:pPr>
      <w:r w:rsidRPr="00CF550A">
        <w:rPr>
          <w:color w:val="000000"/>
        </w:rPr>
        <w:t>Th</w:t>
      </w:r>
      <w:r>
        <w:rPr>
          <w:color w:val="000000"/>
        </w:rPr>
        <w:t xml:space="preserve">e </w:t>
      </w:r>
      <w:r w:rsidRPr="00AC2E4D">
        <w:rPr>
          <w:color w:val="000000"/>
        </w:rPr>
        <w:t xml:space="preserve">discharged energy obtained </w:t>
      </w:r>
      <w:r>
        <w:rPr>
          <w:color w:val="000000"/>
        </w:rPr>
        <w:t xml:space="preserve">during the Discharge Energy Measurement Period </w:t>
      </w:r>
      <w:r w:rsidRPr="00AC2E4D">
        <w:rPr>
          <w:color w:val="000000"/>
        </w:rPr>
        <w:t xml:space="preserve">in </w:t>
      </w:r>
      <w:r>
        <w:rPr>
          <w:color w:val="000000"/>
        </w:rPr>
        <w:t xml:space="preserve">Test 1 </w:t>
      </w:r>
      <w:r w:rsidRPr="00AC2E4D">
        <w:rPr>
          <w:color w:val="000000"/>
        </w:rPr>
        <w:t>Step 3</w:t>
      </w:r>
      <w:r>
        <w:rPr>
          <w:color w:val="000000"/>
        </w:rPr>
        <w:t xml:space="preserve"> shall be adjusted by subtracting the following:</w:t>
      </w:r>
    </w:p>
    <w:p w14:paraId="4B8F808A" w14:textId="03759114" w:rsidR="001D1006" w:rsidRDefault="001D1006" w:rsidP="001D1006">
      <w:pPr>
        <w:numPr>
          <w:ilvl w:val="1"/>
          <w:numId w:val="4"/>
        </w:numPr>
        <w:suppressLineNumbers/>
        <w:suppressAutoHyphens/>
        <w:spacing w:after="240" w:line="240" w:lineRule="auto"/>
        <w:ind w:left="2520"/>
        <w:rPr>
          <w:color w:val="000000"/>
        </w:rPr>
      </w:pPr>
      <w:r>
        <w:rPr>
          <w:color w:val="000000"/>
        </w:rPr>
        <w:t>Any</w:t>
      </w:r>
      <w:r w:rsidRPr="00AC2E4D">
        <w:rPr>
          <w:color w:val="000000"/>
        </w:rPr>
        <w:t xml:space="preserve"> </w:t>
      </w:r>
      <w:r>
        <w:rPr>
          <w:color w:val="000000"/>
        </w:rPr>
        <w:t xml:space="preserve">charge </w:t>
      </w:r>
      <w:r w:rsidRPr="00AC2E4D">
        <w:rPr>
          <w:color w:val="000000"/>
        </w:rPr>
        <w:t xml:space="preserve">energy </w:t>
      </w:r>
      <w:r>
        <w:rPr>
          <w:color w:val="000000"/>
        </w:rPr>
        <w:t xml:space="preserve">that occurs </w:t>
      </w:r>
      <w:r w:rsidRPr="00AC2E4D">
        <w:rPr>
          <w:color w:val="000000"/>
        </w:rPr>
        <w:t xml:space="preserve">outside </w:t>
      </w:r>
      <w:r>
        <w:rPr>
          <w:color w:val="000000"/>
        </w:rPr>
        <w:t xml:space="preserve">of </w:t>
      </w:r>
      <w:r w:rsidRPr="00AC2E4D">
        <w:rPr>
          <w:color w:val="000000"/>
        </w:rPr>
        <w:t xml:space="preserve">the </w:t>
      </w:r>
      <w:r w:rsidRPr="00FD6451">
        <w:rPr>
          <w:bCs/>
          <w:color w:val="000000"/>
        </w:rPr>
        <w:t>Charge Energy Measurement Period</w:t>
      </w:r>
      <w:r w:rsidRPr="00FD6451">
        <w:rPr>
          <w:color w:val="000000"/>
        </w:rPr>
        <w:t xml:space="preserve"> </w:t>
      </w:r>
      <w:r w:rsidRPr="00AC2E4D">
        <w:rPr>
          <w:color w:val="000000"/>
        </w:rPr>
        <w:t xml:space="preserve">defined in </w:t>
      </w:r>
      <w:r>
        <w:rPr>
          <w:color w:val="000000"/>
        </w:rPr>
        <w:t xml:space="preserve">Test 1 </w:t>
      </w:r>
      <w:r w:rsidRPr="00AC2E4D">
        <w:rPr>
          <w:color w:val="000000"/>
        </w:rPr>
        <w:t xml:space="preserve">Step </w:t>
      </w:r>
      <w:r>
        <w:rPr>
          <w:color w:val="000000"/>
        </w:rPr>
        <w:t xml:space="preserve">2 multiplied by the Expected </w:t>
      </w:r>
      <w:r w:rsidRPr="005E2BE5">
        <w:rPr>
          <w:color w:val="000000"/>
        </w:rPr>
        <w:t>Round Trip Efficiency Factor multiply by 1.02</w:t>
      </w:r>
      <w:r w:rsidR="00DF5751">
        <w:rPr>
          <w:color w:val="000000"/>
        </w:rPr>
        <w:t>.</w:t>
      </w:r>
    </w:p>
    <w:p w14:paraId="5B431A41" w14:textId="77777777" w:rsidR="001D1006" w:rsidRDefault="001D1006" w:rsidP="001D1006">
      <w:pPr>
        <w:numPr>
          <w:ilvl w:val="0"/>
          <w:numId w:val="4"/>
        </w:numPr>
        <w:suppressLineNumbers/>
        <w:suppressAutoHyphens/>
        <w:spacing w:after="240" w:line="240" w:lineRule="auto"/>
        <w:ind w:left="1980" w:hanging="540"/>
        <w:rPr>
          <w:color w:val="000000"/>
        </w:rPr>
      </w:pPr>
      <w:r>
        <w:rPr>
          <w:bCs/>
          <w:color w:val="000000"/>
        </w:rPr>
        <w:t>Average the adjusted discharge energy obtained above for the two discharge tests performed (referred to as the averaged discharge energy in this section).</w:t>
      </w:r>
    </w:p>
    <w:p w14:paraId="38530D93" w14:textId="741E0ACA" w:rsidR="001D1006" w:rsidRDefault="001D1006" w:rsidP="001D1006">
      <w:pPr>
        <w:numPr>
          <w:ilvl w:val="0"/>
          <w:numId w:val="4"/>
        </w:numPr>
        <w:suppressLineNumbers/>
        <w:suppressAutoHyphens/>
        <w:spacing w:after="240" w:line="240" w:lineRule="auto"/>
        <w:ind w:left="1980" w:hanging="540"/>
        <w:rPr>
          <w:color w:val="000000"/>
        </w:rPr>
      </w:pPr>
      <w:r>
        <w:rPr>
          <w:bCs/>
          <w:color w:val="000000"/>
        </w:rPr>
        <w:t>Divide the averaged discharged energy calculated above by the ratio of the Expected Storage Energy Capacity (MWh) to the Expected Contract Capacity (MW),</w:t>
      </w:r>
    </w:p>
    <w:p w14:paraId="653C91B3" w14:textId="1E8ABE2D" w:rsidR="001D1006" w:rsidRDefault="001D1006" w:rsidP="001D1006">
      <w:pPr>
        <w:numPr>
          <w:ilvl w:val="0"/>
          <w:numId w:val="4"/>
        </w:numPr>
        <w:suppressLineNumbers/>
        <w:suppressAutoHyphens/>
        <w:spacing w:after="240" w:line="240" w:lineRule="auto"/>
        <w:ind w:left="1980" w:hanging="540"/>
        <w:rPr>
          <w:bCs/>
          <w:color w:val="000000"/>
        </w:rPr>
      </w:pPr>
      <w:r>
        <w:rPr>
          <w:bCs/>
          <w:color w:val="000000"/>
        </w:rPr>
        <w:t>The calculated value immediately above shall be the Demonstrated Contract Capacity</w:t>
      </w:r>
      <w:r>
        <w:rPr>
          <w:rStyle w:val="0SCEContractInstructions"/>
        </w:rPr>
        <w:t>.</w:t>
      </w:r>
      <w:r w:rsidR="00EE7D04">
        <w:rPr>
          <w:rStyle w:val="0SCEContractInstructions"/>
          <w:i w:val="0"/>
          <w:iCs/>
        </w:rPr>
        <w:t xml:space="preserve"> </w:t>
      </w:r>
      <w:r w:rsidR="00EE7D04">
        <w:rPr>
          <w:bCs/>
          <w:color w:val="000000"/>
        </w:rPr>
        <w:t>The Demonstrated Contract Capacity shall not exceed the</w:t>
      </w:r>
      <w:r w:rsidR="00EE7D04" w:rsidRPr="00DF5751">
        <w:rPr>
          <w:bCs/>
          <w:color w:val="000000"/>
        </w:rPr>
        <w:t xml:space="preserve"> Seller’s selected discharging capacity</w:t>
      </w:r>
      <w:r w:rsidR="00F125BD" w:rsidRPr="00DF5751">
        <w:rPr>
          <w:bCs/>
          <w:color w:val="000000"/>
        </w:rPr>
        <w:t xml:space="preserve"> used during this Test 1.</w:t>
      </w:r>
    </w:p>
    <w:p w14:paraId="5FAE5CF0" w14:textId="550117EA" w:rsidR="001D1006" w:rsidRDefault="001D1006" w:rsidP="001D1006">
      <w:pPr>
        <w:suppressLineNumbers/>
        <w:suppressAutoHyphens/>
        <w:spacing w:after="240" w:line="240" w:lineRule="auto"/>
        <w:ind w:left="1440"/>
        <w:rPr>
          <w:bCs/>
          <w:color w:val="000000"/>
        </w:rPr>
      </w:pPr>
      <w:r>
        <w:rPr>
          <w:bCs/>
          <w:color w:val="000000"/>
        </w:rPr>
        <w:t xml:space="preserve">STEP 6: </w:t>
      </w:r>
      <w:proofErr w:type="gramStart"/>
      <w:r>
        <w:rPr>
          <w:bCs/>
          <w:color w:val="000000"/>
        </w:rPr>
        <w:t>Report</w:t>
      </w:r>
      <w:proofErr w:type="gramEnd"/>
      <w:r>
        <w:rPr>
          <w:bCs/>
          <w:color w:val="000000"/>
        </w:rPr>
        <w:t xml:space="preserve"> the Demonstrated Contract Capacity.</w:t>
      </w:r>
    </w:p>
    <w:p w14:paraId="4B48918C" w14:textId="77777777" w:rsidR="00F92BC9" w:rsidRPr="00F92BC9" w:rsidRDefault="001D1006" w:rsidP="00D623CE">
      <w:pPr>
        <w:numPr>
          <w:ilvl w:val="0"/>
          <w:numId w:val="16"/>
        </w:numPr>
        <w:suppressLineNumbers/>
        <w:tabs>
          <w:tab w:val="left" w:pos="0"/>
        </w:tabs>
        <w:suppressAutoHyphens/>
        <w:spacing w:after="240" w:line="240" w:lineRule="auto"/>
        <w:ind w:left="1440" w:hanging="720"/>
        <w:rPr>
          <w:u w:val="single"/>
        </w:rPr>
      </w:pPr>
      <w:r w:rsidRPr="00705931">
        <w:rPr>
          <w:u w:val="single"/>
        </w:rPr>
        <w:t>Test 2</w:t>
      </w:r>
      <w:r>
        <w:t>:</w:t>
      </w:r>
    </w:p>
    <w:p w14:paraId="029631DA" w14:textId="2AA3B549" w:rsidR="00F92BC9" w:rsidRDefault="00017432" w:rsidP="00F92BC9">
      <w:pPr>
        <w:suppressLineNumbers/>
        <w:tabs>
          <w:tab w:val="left" w:pos="0"/>
        </w:tabs>
        <w:suppressAutoHyphens/>
        <w:spacing w:after="240" w:line="240" w:lineRule="auto"/>
        <w:ind w:left="1440"/>
        <w:rPr>
          <w:rStyle w:val="0SCEContractInstructions"/>
          <w:i w:val="0"/>
          <w:color w:val="auto"/>
          <w:u w:val="single"/>
        </w:rPr>
      </w:pPr>
      <w:r>
        <w:rPr>
          <w:noProof/>
          <w:color w:val="000000"/>
        </w:rPr>
        <w:t>When Test 2 is</w:t>
      </w:r>
      <w:r w:rsidR="00F70426" w:rsidRPr="00F70426">
        <w:rPr>
          <w:noProof/>
          <w:color w:val="000000"/>
        </w:rPr>
        <w:t xml:space="preserve"> conducted as a condition precedent to the Initial Delivery Date (ICOT and SRAT)</w:t>
      </w:r>
      <w:r w:rsidR="00704C9B">
        <w:rPr>
          <w:noProof/>
          <w:color w:val="000000"/>
        </w:rPr>
        <w:t xml:space="preserve">, </w:t>
      </w:r>
      <w:r w:rsidR="00223E72">
        <w:rPr>
          <w:noProof/>
          <w:color w:val="000000"/>
        </w:rPr>
        <w:t>S</w:t>
      </w:r>
      <w:r w:rsidR="00223E72">
        <w:rPr>
          <w:noProof/>
        </w:rPr>
        <w:t xml:space="preserve">eller must demonstrate to SCE’s reasonable satisfaction the </w:t>
      </w:r>
      <w:r w:rsidRPr="00705931">
        <w:t>Demonstrated Charging Capacity, Demonstrated Discharging Capacity, Demonstrated Storage Energy Capacity</w:t>
      </w:r>
      <w:r>
        <w:t xml:space="preserve">, Tested RA Generic Capacity, Tested RA Flexible Capacity, </w:t>
      </w:r>
      <w:r w:rsidRPr="00705931">
        <w:t>and Demonstrated Round Trip Efficiency Factor.</w:t>
      </w:r>
    </w:p>
    <w:p w14:paraId="34688ED0" w14:textId="57A1D288" w:rsidR="00F92BC9" w:rsidRPr="00F92BC9" w:rsidRDefault="00F92BC9" w:rsidP="00F92BC9">
      <w:pPr>
        <w:suppressLineNumbers/>
        <w:tabs>
          <w:tab w:val="left" w:pos="0"/>
        </w:tabs>
        <w:suppressAutoHyphens/>
        <w:spacing w:after="240" w:line="240" w:lineRule="auto"/>
        <w:ind w:left="1440"/>
        <w:rPr>
          <w:u w:val="single"/>
        </w:rPr>
      </w:pPr>
      <w:r>
        <w:rPr>
          <w:noProof/>
          <w:color w:val="000000"/>
        </w:rPr>
        <w:t>When Test 2 is</w:t>
      </w:r>
      <w:r w:rsidRPr="00F70426">
        <w:rPr>
          <w:noProof/>
          <w:color w:val="000000"/>
        </w:rPr>
        <w:t xml:space="preserve"> conducted </w:t>
      </w:r>
      <w:r w:rsidR="00B943C0">
        <w:rPr>
          <w:noProof/>
          <w:color w:val="000000"/>
        </w:rPr>
        <w:t xml:space="preserve">for </w:t>
      </w:r>
      <w:r>
        <w:rPr>
          <w:noProof/>
        </w:rPr>
        <w:t xml:space="preserve">an Annual Test, Seller must demonstrate to SCE’s reasonable satisfaction the </w:t>
      </w:r>
      <w:r>
        <w:t xml:space="preserve">Available </w:t>
      </w:r>
      <w:r w:rsidRPr="003A1F8E">
        <w:t>Charging Capacity</w:t>
      </w:r>
      <w:r>
        <w:t>,</w:t>
      </w:r>
      <w:r w:rsidRPr="007E6E60">
        <w:t xml:space="preserve"> </w:t>
      </w:r>
      <w:r>
        <w:t xml:space="preserve">Available </w:t>
      </w:r>
      <w:r w:rsidRPr="003A1F8E">
        <w:t xml:space="preserve">Discharging </w:t>
      </w:r>
      <w:r w:rsidRPr="003A1F8E">
        <w:lastRenderedPageBreak/>
        <w:t>Capacity</w:t>
      </w:r>
      <w:r>
        <w:t>,</w:t>
      </w:r>
      <w:r w:rsidRPr="00CA27B2">
        <w:t xml:space="preserve"> </w:t>
      </w:r>
      <w:r>
        <w:t>Available</w:t>
      </w:r>
      <w:r w:rsidRPr="003A1F8E">
        <w:t xml:space="preserve"> Storage Energy Capacity</w:t>
      </w:r>
      <w:r>
        <w:t>,</w:t>
      </w:r>
      <w:r w:rsidRPr="00CE6E89">
        <w:t xml:space="preserve"> </w:t>
      </w:r>
      <w:r>
        <w:t>Available Round Trip Efficiency Factor, Tested RA Generic Capacity, and Tested RA Flexible Capacity.</w:t>
      </w:r>
    </w:p>
    <w:p w14:paraId="39FAF7B2" w14:textId="2D4EB787" w:rsidR="001D1006" w:rsidRPr="00F87630" w:rsidRDefault="001D1006" w:rsidP="001D1006">
      <w:pPr>
        <w:suppressLineNumbers/>
        <w:tabs>
          <w:tab w:val="left" w:pos="0"/>
        </w:tabs>
        <w:suppressAutoHyphens/>
        <w:spacing w:after="240" w:line="240" w:lineRule="auto"/>
        <w:ind w:left="1440"/>
      </w:pPr>
      <w:r>
        <w:t xml:space="preserve">For the purpose of conducting this Test 2 for any Test other than the ICOT, each use of the term </w:t>
      </w:r>
      <w:r w:rsidR="0025333B">
        <w:t>“</w:t>
      </w:r>
      <w:r>
        <w:t>Expected Charging Capacity</w:t>
      </w:r>
      <w:r w:rsidR="0025333B">
        <w:t>”</w:t>
      </w:r>
      <w:r>
        <w:t xml:space="preserve">, </w:t>
      </w:r>
      <w:r w:rsidR="0025333B">
        <w:t>“</w:t>
      </w:r>
      <w:r>
        <w:t>Expected Storage Energy Capacity</w:t>
      </w:r>
      <w:r w:rsidR="0025333B">
        <w:t>”</w:t>
      </w:r>
      <w:r>
        <w:t xml:space="preserve">, </w:t>
      </w:r>
      <w:r w:rsidR="0025333B">
        <w:t>“</w:t>
      </w:r>
      <w:r>
        <w:t xml:space="preserve">Expected </w:t>
      </w:r>
      <w:r w:rsidRPr="009168F3">
        <w:rPr>
          <w:bCs/>
          <w:color w:val="000000"/>
        </w:rPr>
        <w:t>Contract Capacity</w:t>
      </w:r>
      <w:r w:rsidR="0025333B">
        <w:rPr>
          <w:bCs/>
          <w:color w:val="000000"/>
        </w:rPr>
        <w:t>”</w:t>
      </w:r>
      <w:r>
        <w:rPr>
          <w:bCs/>
          <w:color w:val="000000"/>
        </w:rPr>
        <w:t xml:space="preserve">, </w:t>
      </w:r>
      <w:r w:rsidR="00775410">
        <w:rPr>
          <w:bCs/>
          <w:color w:val="000000"/>
        </w:rPr>
        <w:t xml:space="preserve">and </w:t>
      </w:r>
      <w:r w:rsidR="0025333B">
        <w:rPr>
          <w:bCs/>
          <w:color w:val="000000"/>
        </w:rPr>
        <w:t>“</w:t>
      </w:r>
      <w:r w:rsidR="00775410">
        <w:rPr>
          <w:bCs/>
          <w:color w:val="000000"/>
        </w:rPr>
        <w:t>Expected Round Trip Efficiency Factor</w:t>
      </w:r>
      <w:r w:rsidR="0025333B">
        <w:rPr>
          <w:bCs/>
          <w:color w:val="000000"/>
        </w:rPr>
        <w:t>”</w:t>
      </w:r>
      <w:r w:rsidR="00775410">
        <w:rPr>
          <w:bCs/>
          <w:color w:val="000000"/>
        </w:rPr>
        <w:t xml:space="preserve"> </w:t>
      </w:r>
      <w:r>
        <w:rPr>
          <w:bCs/>
          <w:color w:val="000000"/>
        </w:rPr>
        <w:t xml:space="preserve">shall be deemed deleted and replaced with the terms </w:t>
      </w:r>
      <w:r w:rsidR="0025333B">
        <w:t>“</w:t>
      </w:r>
      <w:r>
        <w:t>Demonstrated Charging Capacity</w:t>
      </w:r>
      <w:r w:rsidR="0025333B">
        <w:t>”</w:t>
      </w:r>
      <w:r>
        <w:t xml:space="preserve">, </w:t>
      </w:r>
      <w:r w:rsidR="0025333B">
        <w:t>“</w:t>
      </w:r>
      <w:r>
        <w:t>Demonstrated Storage Energy Capacity</w:t>
      </w:r>
      <w:r w:rsidR="0025333B">
        <w:t>”</w:t>
      </w:r>
      <w:r>
        <w:t xml:space="preserve">, </w:t>
      </w:r>
      <w:r w:rsidR="0025333B">
        <w:t>“</w:t>
      </w:r>
      <w:r>
        <w:t xml:space="preserve">Demonstrated </w:t>
      </w:r>
      <w:r w:rsidRPr="009168F3">
        <w:rPr>
          <w:bCs/>
          <w:color w:val="000000"/>
        </w:rPr>
        <w:t>Contract Capacity</w:t>
      </w:r>
      <w:r w:rsidR="0025333B">
        <w:rPr>
          <w:bCs/>
          <w:color w:val="000000"/>
        </w:rPr>
        <w:t>”</w:t>
      </w:r>
      <w:r>
        <w:rPr>
          <w:bCs/>
          <w:color w:val="000000"/>
        </w:rPr>
        <w:t xml:space="preserve">, </w:t>
      </w:r>
      <w:r w:rsidR="00775410">
        <w:rPr>
          <w:bCs/>
          <w:color w:val="000000"/>
        </w:rPr>
        <w:t xml:space="preserve">and </w:t>
      </w:r>
      <w:r w:rsidR="0025333B">
        <w:rPr>
          <w:bCs/>
          <w:color w:val="000000"/>
        </w:rPr>
        <w:t>“</w:t>
      </w:r>
      <w:r w:rsidR="00775410">
        <w:rPr>
          <w:bCs/>
          <w:color w:val="000000"/>
        </w:rPr>
        <w:t>Demonstrated Round Trip Efficiency Factor</w:t>
      </w:r>
      <w:r w:rsidR="0025333B">
        <w:rPr>
          <w:bCs/>
          <w:color w:val="000000"/>
        </w:rPr>
        <w:t>”</w:t>
      </w:r>
      <w:r w:rsidR="00775410">
        <w:rPr>
          <w:bCs/>
          <w:color w:val="000000"/>
        </w:rPr>
        <w:t xml:space="preserve">, </w:t>
      </w:r>
      <w:r>
        <w:rPr>
          <w:bCs/>
          <w:color w:val="000000"/>
        </w:rPr>
        <w:t>respectively.</w:t>
      </w:r>
    </w:p>
    <w:p w14:paraId="6BFD453F" w14:textId="1BAD767A" w:rsidR="001D1006" w:rsidRDefault="001D1006" w:rsidP="001D1006">
      <w:pPr>
        <w:suppressLineNumbers/>
        <w:suppressAutoHyphens/>
        <w:spacing w:line="240" w:lineRule="auto"/>
        <w:ind w:left="1440"/>
        <w:rPr>
          <w:bCs/>
          <w:color w:val="000000"/>
        </w:rPr>
      </w:pPr>
      <w:r>
        <w:rPr>
          <w:bCs/>
          <w:color w:val="000000"/>
        </w:rPr>
        <w:t>STEP 1: Test begins when the Project has reached 0% SEP.</w:t>
      </w:r>
    </w:p>
    <w:p w14:paraId="6E567D11" w14:textId="6249F780" w:rsidR="001D1006" w:rsidRDefault="001D1006" w:rsidP="001D1006">
      <w:pPr>
        <w:suppressLineNumbers/>
        <w:suppressAutoHyphens/>
        <w:spacing w:line="240" w:lineRule="auto"/>
        <w:ind w:left="1440"/>
        <w:rPr>
          <w:bCs/>
          <w:color w:val="000000"/>
        </w:rPr>
      </w:pPr>
      <w:r>
        <w:rPr>
          <w:bCs/>
          <w:color w:val="000000"/>
        </w:rPr>
        <w:t xml:space="preserve">STEP 2: Within 15 minutes following the completion of Step 1, begin charging the Project at </w:t>
      </w:r>
      <w:r w:rsidRPr="5BDBF668">
        <w:rPr>
          <w:color w:val="000000" w:themeColor="text1"/>
        </w:rPr>
        <w:t xml:space="preserve">Seller’s selected charging </w:t>
      </w:r>
      <w:r>
        <w:rPr>
          <w:color w:val="000000" w:themeColor="text1"/>
        </w:rPr>
        <w:t>capacity</w:t>
      </w:r>
      <w:r w:rsidRPr="00BD2070" w:rsidDel="00414F97">
        <w:t xml:space="preserve"> </w:t>
      </w:r>
      <w:r w:rsidRPr="00BD2070">
        <w:t xml:space="preserve">but not exceeding </w:t>
      </w:r>
      <w:r>
        <w:t xml:space="preserve">101% </w:t>
      </w:r>
      <w:r>
        <w:rPr>
          <w:bCs/>
          <w:color w:val="000000"/>
        </w:rPr>
        <w:t>Expected Charging Capacit</w:t>
      </w:r>
      <w:r w:rsidRPr="00352A40">
        <w:rPr>
          <w:bCs/>
          <w:color w:val="000000"/>
        </w:rPr>
        <w:t>y.</w:t>
      </w:r>
    </w:p>
    <w:p w14:paraId="0708E6B2" w14:textId="77777777" w:rsidR="001D1006" w:rsidRDefault="001D1006" w:rsidP="001D1006">
      <w:pPr>
        <w:numPr>
          <w:ilvl w:val="0"/>
          <w:numId w:val="4"/>
        </w:numPr>
        <w:suppressLineNumbers/>
        <w:suppressAutoHyphens/>
        <w:spacing w:after="240" w:line="240" w:lineRule="auto"/>
        <w:ind w:left="1980" w:hanging="540"/>
        <w:rPr>
          <w:bCs/>
          <w:color w:val="000000"/>
        </w:rPr>
      </w:pPr>
      <w:r>
        <w:rPr>
          <w:bCs/>
          <w:color w:val="000000"/>
        </w:rPr>
        <w:t>Report the time, active and reactive power, charge energy and Stored Energy Level throughout the Test.</w:t>
      </w:r>
    </w:p>
    <w:p w14:paraId="7B86F554" w14:textId="77777777" w:rsidR="001D1006" w:rsidRPr="00CA74BE" w:rsidRDefault="001D1006" w:rsidP="001D1006">
      <w:pPr>
        <w:pStyle w:val="ListParagraph"/>
        <w:numPr>
          <w:ilvl w:val="0"/>
          <w:numId w:val="4"/>
        </w:numPr>
        <w:spacing w:line="240" w:lineRule="auto"/>
        <w:ind w:left="1980" w:hanging="540"/>
        <w:contextualSpacing w:val="0"/>
        <w:rPr>
          <w:bCs/>
          <w:color w:val="000000"/>
        </w:rPr>
      </w:pPr>
      <w:r w:rsidRPr="001E6BFA">
        <w:rPr>
          <w:bCs/>
          <w:color w:val="000000"/>
          <w:u w:val="single"/>
        </w:rPr>
        <w:t>Step 2 Commencement</w:t>
      </w:r>
      <w:r>
        <w:rPr>
          <w:bCs/>
          <w:color w:val="000000"/>
        </w:rPr>
        <w:t xml:space="preserve">: Step 2 </w:t>
      </w:r>
      <w:r w:rsidRPr="00CA74BE">
        <w:rPr>
          <w:bCs/>
          <w:color w:val="000000"/>
        </w:rPr>
        <w:t>begin</w:t>
      </w:r>
      <w:r>
        <w:rPr>
          <w:bCs/>
          <w:color w:val="000000"/>
        </w:rPr>
        <w:t>s</w:t>
      </w:r>
      <w:r w:rsidRPr="00CA74BE">
        <w:rPr>
          <w:bCs/>
          <w:color w:val="000000"/>
        </w:rPr>
        <w:t xml:space="preserve"> </w:t>
      </w:r>
      <w:r>
        <w:rPr>
          <w:bCs/>
          <w:color w:val="000000"/>
        </w:rPr>
        <w:t>at the start of the f</w:t>
      </w:r>
      <w:r w:rsidRPr="00CA74BE">
        <w:rPr>
          <w:bCs/>
          <w:color w:val="000000"/>
        </w:rPr>
        <w:t xml:space="preserve">irst metering interval when the average active power over </w:t>
      </w:r>
      <w:r>
        <w:rPr>
          <w:bCs/>
          <w:color w:val="000000"/>
        </w:rPr>
        <w:t>a</w:t>
      </w:r>
      <w:r w:rsidRPr="00CA74BE">
        <w:rPr>
          <w:bCs/>
          <w:color w:val="000000"/>
        </w:rPr>
        <w:t xml:space="preserve"> 5-minute </w:t>
      </w:r>
      <w:proofErr w:type="gramStart"/>
      <w:r w:rsidRPr="00CA74BE">
        <w:rPr>
          <w:bCs/>
          <w:color w:val="000000"/>
        </w:rPr>
        <w:t>metering</w:t>
      </w:r>
      <w:proofErr w:type="gramEnd"/>
      <w:r w:rsidRPr="00CA74BE">
        <w:rPr>
          <w:bCs/>
          <w:color w:val="000000"/>
        </w:rPr>
        <w:t xml:space="preserve"> interval is greater than</w:t>
      </w:r>
      <w:r>
        <w:rPr>
          <w:bCs/>
          <w:color w:val="000000"/>
        </w:rPr>
        <w:t xml:space="preserve"> </w:t>
      </w:r>
      <w:r w:rsidRPr="00CA74BE">
        <w:rPr>
          <w:bCs/>
          <w:color w:val="000000"/>
        </w:rPr>
        <w:t xml:space="preserve">2% of the </w:t>
      </w:r>
      <w:r>
        <w:rPr>
          <w:bCs/>
          <w:color w:val="000000"/>
        </w:rPr>
        <w:t xml:space="preserve">Expected </w:t>
      </w:r>
      <w:r w:rsidRPr="00CA74BE">
        <w:rPr>
          <w:bCs/>
          <w:color w:val="000000"/>
        </w:rPr>
        <w:t>Charging Capacity</w:t>
      </w:r>
      <w:r>
        <w:rPr>
          <w:bCs/>
          <w:color w:val="000000"/>
        </w:rPr>
        <w:t>.</w:t>
      </w:r>
    </w:p>
    <w:p w14:paraId="037EA057" w14:textId="77777777" w:rsidR="001D1006" w:rsidRDefault="001D1006" w:rsidP="001D1006">
      <w:pPr>
        <w:numPr>
          <w:ilvl w:val="0"/>
          <w:numId w:val="4"/>
        </w:numPr>
        <w:suppressLineNumbers/>
        <w:suppressAutoHyphens/>
        <w:spacing w:after="240" w:line="240" w:lineRule="auto"/>
        <w:ind w:left="1980" w:hanging="540"/>
        <w:rPr>
          <w:bCs/>
          <w:color w:val="000000"/>
        </w:rPr>
      </w:pPr>
      <w:r w:rsidRPr="001E6BFA">
        <w:rPr>
          <w:bCs/>
          <w:color w:val="000000"/>
          <w:u w:val="single"/>
        </w:rPr>
        <w:t>Step 2 Completion</w:t>
      </w:r>
      <w:r>
        <w:rPr>
          <w:bCs/>
          <w:color w:val="000000"/>
        </w:rPr>
        <w:t xml:space="preserve">: Step 2 ends </w:t>
      </w:r>
      <w:proofErr w:type="gramStart"/>
      <w:r>
        <w:rPr>
          <w:bCs/>
          <w:color w:val="000000"/>
        </w:rPr>
        <w:t>upon</w:t>
      </w:r>
      <w:proofErr w:type="gramEnd"/>
      <w:r>
        <w:rPr>
          <w:bCs/>
          <w:color w:val="000000"/>
        </w:rPr>
        <w:t xml:space="preserve"> the occurrence of any one of the</w:t>
      </w:r>
      <w:r w:rsidRPr="004010B8">
        <w:rPr>
          <w:bCs/>
          <w:color w:val="000000"/>
        </w:rPr>
        <w:t xml:space="preserve"> following:</w:t>
      </w:r>
    </w:p>
    <w:p w14:paraId="2BD9D0CB" w14:textId="010D99DC" w:rsidR="001D1006" w:rsidRDefault="001D1006" w:rsidP="001D1006">
      <w:pPr>
        <w:suppressLineNumbers/>
        <w:suppressAutoHyphens/>
        <w:spacing w:after="240" w:line="240" w:lineRule="auto"/>
        <w:ind w:left="2304"/>
        <w:rPr>
          <w:bCs/>
          <w:color w:val="000000"/>
        </w:rPr>
      </w:pPr>
      <w:r w:rsidRPr="004010B8">
        <w:rPr>
          <w:bCs/>
          <w:color w:val="000000"/>
        </w:rPr>
        <w:t xml:space="preserve">(1) </w:t>
      </w:r>
      <w:r>
        <w:rPr>
          <w:bCs/>
          <w:color w:val="000000"/>
        </w:rPr>
        <w:t xml:space="preserve">the Project output can no longer maintain an active power of at least 75% of the Expected Charging Capacity </w:t>
      </w:r>
      <w:proofErr w:type="gramStart"/>
      <w:r>
        <w:rPr>
          <w:bCs/>
          <w:color w:val="000000"/>
        </w:rPr>
        <w:t>averaged</w:t>
      </w:r>
      <w:proofErr w:type="gramEnd"/>
      <w:r>
        <w:rPr>
          <w:bCs/>
          <w:color w:val="000000"/>
        </w:rPr>
        <w:t xml:space="preserve"> over a 5-</w:t>
      </w:r>
      <w:proofErr w:type="gramStart"/>
      <w:r>
        <w:rPr>
          <w:bCs/>
          <w:color w:val="000000"/>
        </w:rPr>
        <w:t>minute metering</w:t>
      </w:r>
      <w:proofErr w:type="gramEnd"/>
      <w:r>
        <w:rPr>
          <w:bCs/>
          <w:color w:val="000000"/>
        </w:rPr>
        <w:t xml:space="preserve"> interval,</w:t>
      </w:r>
    </w:p>
    <w:p w14:paraId="5E2BD582" w14:textId="68082BEF" w:rsidR="001D1006" w:rsidRDefault="001D1006" w:rsidP="001D1006">
      <w:pPr>
        <w:suppressLineNumbers/>
        <w:suppressAutoHyphens/>
        <w:spacing w:after="240" w:line="240" w:lineRule="auto"/>
        <w:ind w:left="2304"/>
        <w:rPr>
          <w:bCs/>
          <w:color w:val="000000"/>
        </w:rPr>
      </w:pPr>
      <w:r>
        <w:rPr>
          <w:bCs/>
          <w:color w:val="000000"/>
        </w:rPr>
        <w:t xml:space="preserve">(2) expiration of </w:t>
      </w:r>
      <w:r w:rsidRPr="00C70EED">
        <w:rPr>
          <w:bCs/>
          <w:color w:val="000000"/>
        </w:rPr>
        <w:t xml:space="preserve">the </w:t>
      </w:r>
      <w:r>
        <w:rPr>
          <w:bCs/>
          <w:color w:val="000000"/>
        </w:rPr>
        <w:t xml:space="preserve">amount of time equal to the </w:t>
      </w:r>
      <w:r w:rsidRPr="009168F3">
        <w:rPr>
          <w:bCs/>
          <w:color w:val="000000"/>
        </w:rPr>
        <w:t xml:space="preserve">Expected Storage Energy Capacity (MWh) </w:t>
      </w:r>
      <w:r>
        <w:rPr>
          <w:bCs/>
          <w:color w:val="000000"/>
        </w:rPr>
        <w:t>divided by</w:t>
      </w:r>
      <w:r w:rsidRPr="009168F3">
        <w:rPr>
          <w:bCs/>
          <w:color w:val="000000"/>
        </w:rPr>
        <w:t xml:space="preserve"> the Expected Contract Capacity (MW)</w:t>
      </w:r>
      <w:r>
        <w:rPr>
          <w:bCs/>
          <w:color w:val="000000"/>
        </w:rPr>
        <w:t xml:space="preserve">, </w:t>
      </w:r>
      <w:r w:rsidRPr="00C70EED">
        <w:rPr>
          <w:bCs/>
          <w:color w:val="000000"/>
        </w:rPr>
        <w:t>divided by</w:t>
      </w:r>
      <w:r>
        <w:rPr>
          <w:bCs/>
          <w:color w:val="000000"/>
        </w:rPr>
        <w:t>:</w:t>
      </w:r>
    </w:p>
    <w:p w14:paraId="52AACD4B" w14:textId="76F074C5" w:rsidR="001D1006" w:rsidRDefault="001D1006" w:rsidP="001D1006">
      <w:pPr>
        <w:suppressLineNumbers/>
        <w:suppressAutoHyphens/>
        <w:spacing w:after="240" w:line="240" w:lineRule="auto"/>
        <w:ind w:left="2880"/>
        <w:rPr>
          <w:bCs/>
          <w:iCs/>
          <w:color w:val="000000"/>
        </w:rPr>
      </w:pPr>
      <w:r>
        <w:rPr>
          <w:bCs/>
          <w:color w:val="000000"/>
        </w:rPr>
        <w:t>(A)</w:t>
      </w:r>
      <w:r w:rsidRPr="00C70EED">
        <w:rPr>
          <w:bCs/>
          <w:color w:val="000000"/>
        </w:rPr>
        <w:t xml:space="preserve"> </w:t>
      </w:r>
      <w:r>
        <w:rPr>
          <w:bCs/>
          <w:color w:val="000000"/>
        </w:rPr>
        <w:t xml:space="preserve">for ICOT, </w:t>
      </w:r>
      <w:r w:rsidRPr="00C70EED">
        <w:rPr>
          <w:bCs/>
          <w:color w:val="000000"/>
        </w:rPr>
        <w:t xml:space="preserve">the </w:t>
      </w:r>
      <w:r>
        <w:rPr>
          <w:bCs/>
          <w:color w:val="000000"/>
        </w:rPr>
        <w:t xml:space="preserve">Expected </w:t>
      </w:r>
      <w:r w:rsidRPr="000338D2">
        <w:rPr>
          <w:bCs/>
          <w:color w:val="000000"/>
        </w:rPr>
        <w:t>Round Trip Efficiency Factor multiplied by 0.9</w:t>
      </w:r>
      <w:r w:rsidR="00494621">
        <w:rPr>
          <w:bCs/>
          <w:color w:val="000000"/>
        </w:rPr>
        <w:t>5</w:t>
      </w:r>
      <w:r>
        <w:rPr>
          <w:bCs/>
          <w:iCs/>
          <w:color w:val="000000"/>
        </w:rPr>
        <w:t>,</w:t>
      </w:r>
      <w:r w:rsidRPr="00A02B88">
        <w:rPr>
          <w:color w:val="000000" w:themeColor="text1"/>
        </w:rPr>
        <w:t xml:space="preserve"> </w:t>
      </w:r>
      <w:r w:rsidRPr="65DE5960">
        <w:rPr>
          <w:color w:val="000000" w:themeColor="text1"/>
        </w:rPr>
        <w:t xml:space="preserve">and rounded to the end of the current </w:t>
      </w:r>
      <w:r>
        <w:rPr>
          <w:color w:val="000000" w:themeColor="text1"/>
        </w:rPr>
        <w:t>Settlement I</w:t>
      </w:r>
      <w:r w:rsidRPr="65DE5960">
        <w:rPr>
          <w:color w:val="000000" w:themeColor="text1"/>
        </w:rPr>
        <w:t>nterval</w:t>
      </w:r>
      <w:r>
        <w:rPr>
          <w:color w:val="000000" w:themeColor="text1"/>
        </w:rPr>
        <w:t xml:space="preserve"> </w:t>
      </w:r>
      <w:r w:rsidRPr="65DE5960">
        <w:rPr>
          <w:rFonts w:eastAsia="Times New Roman"/>
        </w:rPr>
        <w:t xml:space="preserve">(e.g., for a </w:t>
      </w:r>
      <w:r>
        <w:rPr>
          <w:rFonts w:eastAsia="Times New Roman"/>
        </w:rPr>
        <w:t xml:space="preserve">project with storage energy capacity of 40 MWh, a capacity of 10 MW, and a round trip efficiency factor of 90%, the time expires at 4 hours and </w:t>
      </w:r>
      <w:r w:rsidR="00494621">
        <w:rPr>
          <w:rFonts w:eastAsia="Times New Roman"/>
        </w:rPr>
        <w:t>4</w:t>
      </w:r>
      <w:r>
        <w:rPr>
          <w:rFonts w:eastAsia="Times New Roman"/>
        </w:rPr>
        <w:t>5 minutes</w:t>
      </w:r>
      <w:r w:rsidRPr="65DE5960">
        <w:rPr>
          <w:rFonts w:eastAsia="Times New Roman"/>
        </w:rPr>
        <w:t xml:space="preserve">, calculated as 4 hours and </w:t>
      </w:r>
      <w:r w:rsidR="00494621">
        <w:rPr>
          <w:rFonts w:eastAsia="Times New Roman"/>
        </w:rPr>
        <w:t>40.7</w:t>
      </w:r>
      <w:r w:rsidRPr="65DE5960">
        <w:rPr>
          <w:rFonts w:eastAsia="Times New Roman"/>
        </w:rPr>
        <w:t xml:space="preserve"> minute</w:t>
      </w:r>
      <w:r>
        <w:rPr>
          <w:rFonts w:eastAsia="Times New Roman"/>
        </w:rPr>
        <w:t>s</w:t>
      </w:r>
      <w:r w:rsidRPr="65DE5960">
        <w:rPr>
          <w:rFonts w:eastAsia="Times New Roman"/>
        </w:rPr>
        <w:t xml:space="preserve"> rounded to the end of the current </w:t>
      </w:r>
      <w:r>
        <w:rPr>
          <w:rFonts w:eastAsia="Times New Roman"/>
        </w:rPr>
        <w:t>Settlement I</w:t>
      </w:r>
      <w:r w:rsidRPr="65DE5960">
        <w:rPr>
          <w:rFonts w:eastAsia="Times New Roman"/>
        </w:rPr>
        <w:t>nterval)</w:t>
      </w:r>
      <w:r>
        <w:rPr>
          <w:bCs/>
          <w:iCs/>
          <w:color w:val="000000"/>
        </w:rPr>
        <w:t xml:space="preserve"> </w:t>
      </w:r>
      <w:r w:rsidRPr="00304578">
        <w:rPr>
          <w:bCs/>
          <w:iCs/>
          <w:color w:val="000000"/>
        </w:rPr>
        <w:t>or</w:t>
      </w:r>
    </w:p>
    <w:p w14:paraId="7D9293C1" w14:textId="77066CE8" w:rsidR="001D1006" w:rsidRPr="0037446D" w:rsidRDefault="001D1006" w:rsidP="001D1006">
      <w:pPr>
        <w:suppressLineNumbers/>
        <w:suppressAutoHyphens/>
        <w:spacing w:after="240" w:line="240" w:lineRule="auto"/>
        <w:ind w:left="2880"/>
        <w:rPr>
          <w:rFonts w:eastAsia="Times New Roman"/>
        </w:rPr>
      </w:pPr>
      <w:r>
        <w:rPr>
          <w:bCs/>
          <w:iCs/>
          <w:color w:val="000000"/>
        </w:rPr>
        <w:t xml:space="preserve">(B) </w:t>
      </w:r>
      <w:r w:rsidRPr="006E318F">
        <w:rPr>
          <w:rStyle w:val="3SCEHybridOnly"/>
          <w:color w:val="auto"/>
        </w:rPr>
        <w:t>for all Tests</w:t>
      </w:r>
      <w:r>
        <w:rPr>
          <w:rStyle w:val="3SCEHybridOnly"/>
          <w:color w:val="auto"/>
        </w:rPr>
        <w:t xml:space="preserve"> other than ICOT</w:t>
      </w:r>
      <w:r w:rsidRPr="006E318F">
        <w:rPr>
          <w:rStyle w:val="3SCEHybridOnly"/>
          <w:color w:val="auto"/>
        </w:rPr>
        <w:t xml:space="preserve">, the </w:t>
      </w:r>
      <w:r w:rsidR="009B3052">
        <w:rPr>
          <w:rStyle w:val="3SCEHybridOnly"/>
          <w:color w:val="auto"/>
        </w:rPr>
        <w:t>Demonstrated</w:t>
      </w:r>
      <w:r w:rsidR="006B60B8">
        <w:rPr>
          <w:rStyle w:val="3SCEHybridOnly"/>
          <w:color w:val="auto"/>
        </w:rPr>
        <w:t xml:space="preserve"> </w:t>
      </w:r>
      <w:r w:rsidRPr="006E318F">
        <w:rPr>
          <w:rStyle w:val="3SCEHybridOnly"/>
          <w:color w:val="auto"/>
        </w:rPr>
        <w:t xml:space="preserve">Round Trip Efficiency </w:t>
      </w:r>
      <w:r>
        <w:rPr>
          <w:rStyle w:val="3SCEHybridOnly"/>
          <w:color w:val="auto"/>
        </w:rPr>
        <w:t xml:space="preserve">Factor </w:t>
      </w:r>
      <w:r w:rsidRPr="006E318F">
        <w:rPr>
          <w:rStyle w:val="3SCEHybridOnly"/>
          <w:color w:val="auto"/>
        </w:rPr>
        <w:t>multipl</w:t>
      </w:r>
      <w:r>
        <w:rPr>
          <w:rStyle w:val="3SCEHybridOnly"/>
          <w:color w:val="auto"/>
        </w:rPr>
        <w:t>ied</w:t>
      </w:r>
      <w:r w:rsidRPr="006E318F">
        <w:rPr>
          <w:rStyle w:val="3SCEHybridOnly"/>
          <w:color w:val="auto"/>
        </w:rPr>
        <w:t xml:space="preserve"> by 0.98</w:t>
      </w:r>
      <w:r>
        <w:t xml:space="preserve">, </w:t>
      </w:r>
      <w:r w:rsidRPr="6C17A774">
        <w:rPr>
          <w:color w:val="000000" w:themeColor="text1"/>
        </w:rPr>
        <w:t xml:space="preserve">and rounded </w:t>
      </w:r>
      <w:r w:rsidRPr="65DE5960">
        <w:rPr>
          <w:color w:val="000000" w:themeColor="text1"/>
        </w:rPr>
        <w:t xml:space="preserve">to the end of the </w:t>
      </w:r>
      <w:r w:rsidRPr="65DE5960">
        <w:rPr>
          <w:color w:val="000000" w:themeColor="text1"/>
        </w:rPr>
        <w:lastRenderedPageBreak/>
        <w:t>current</w:t>
      </w:r>
      <w:r w:rsidRPr="6C17A774">
        <w:rPr>
          <w:color w:val="000000" w:themeColor="text1"/>
        </w:rPr>
        <w:t xml:space="preserve"> </w:t>
      </w:r>
      <w:r>
        <w:rPr>
          <w:color w:val="000000" w:themeColor="text1"/>
        </w:rPr>
        <w:t>Settlement I</w:t>
      </w:r>
      <w:r w:rsidRPr="6C17A774">
        <w:rPr>
          <w:color w:val="000000" w:themeColor="text1"/>
        </w:rPr>
        <w:t>nterval</w:t>
      </w:r>
      <w:r>
        <w:rPr>
          <w:color w:val="000000" w:themeColor="text1"/>
        </w:rPr>
        <w:t xml:space="preserve"> </w:t>
      </w:r>
      <w:r w:rsidRPr="65DE5960">
        <w:rPr>
          <w:rFonts w:eastAsia="Times New Roman"/>
        </w:rPr>
        <w:t xml:space="preserve">(e.g., for a </w:t>
      </w:r>
      <w:r>
        <w:rPr>
          <w:rFonts w:eastAsia="Times New Roman"/>
        </w:rPr>
        <w:t>project with storage energy capacity of 40 MWh, a capacity of 10 MW, and a round trip efficiency factor of 90%, the time expires at 4 hours and 35 minutes</w:t>
      </w:r>
      <w:r w:rsidRPr="65DE5960">
        <w:rPr>
          <w:rFonts w:eastAsia="Times New Roman"/>
        </w:rPr>
        <w:t xml:space="preserve">, calculated as 4 hours and </w:t>
      </w:r>
      <w:r>
        <w:rPr>
          <w:rFonts w:eastAsia="Times New Roman"/>
        </w:rPr>
        <w:t>3</w:t>
      </w:r>
      <w:r w:rsidRPr="65DE5960">
        <w:rPr>
          <w:rFonts w:eastAsia="Times New Roman"/>
        </w:rPr>
        <w:t>2 minute</w:t>
      </w:r>
      <w:r>
        <w:rPr>
          <w:rFonts w:eastAsia="Times New Roman"/>
        </w:rPr>
        <w:t>s</w:t>
      </w:r>
      <w:r w:rsidRPr="65DE5960">
        <w:rPr>
          <w:rFonts w:eastAsia="Times New Roman"/>
        </w:rPr>
        <w:t xml:space="preserve"> rounded to the end of the current </w:t>
      </w:r>
      <w:r>
        <w:rPr>
          <w:rFonts w:eastAsia="Times New Roman"/>
        </w:rPr>
        <w:t>Settlement I</w:t>
      </w:r>
      <w:r w:rsidRPr="65DE5960">
        <w:rPr>
          <w:rFonts w:eastAsia="Times New Roman"/>
        </w:rPr>
        <w:t>nterval)</w:t>
      </w:r>
      <w:r>
        <w:rPr>
          <w:rFonts w:eastAsia="Times New Roman"/>
        </w:rPr>
        <w:t xml:space="preserve">, </w:t>
      </w:r>
      <w:r w:rsidRPr="006E318F">
        <w:rPr>
          <w:rStyle w:val="3SCEHybridOnly"/>
          <w:color w:val="auto"/>
        </w:rPr>
        <w:t>or</w:t>
      </w:r>
    </w:p>
    <w:p w14:paraId="7B3B4753" w14:textId="77777777" w:rsidR="001D1006" w:rsidRDefault="001D1006" w:rsidP="001D1006">
      <w:pPr>
        <w:suppressLineNumbers/>
        <w:suppressAutoHyphens/>
        <w:spacing w:after="240" w:line="240" w:lineRule="auto"/>
        <w:ind w:left="2304"/>
        <w:rPr>
          <w:bCs/>
          <w:color w:val="000000"/>
        </w:rPr>
      </w:pPr>
      <w:r w:rsidRPr="00304578">
        <w:rPr>
          <w:bCs/>
          <w:iCs/>
          <w:color w:val="000000"/>
        </w:rPr>
        <w:t>(3</w:t>
      </w:r>
      <w:r>
        <w:rPr>
          <w:bCs/>
          <w:color w:val="000000"/>
        </w:rPr>
        <w:t>) 100% SEP is reached.</w:t>
      </w:r>
    </w:p>
    <w:p w14:paraId="2C2C30DE" w14:textId="7DB69ECF" w:rsidR="001D1006" w:rsidRPr="00614CFB" w:rsidRDefault="001D1006" w:rsidP="001D1006">
      <w:pPr>
        <w:pStyle w:val="ListParagraph"/>
        <w:numPr>
          <w:ilvl w:val="0"/>
          <w:numId w:val="4"/>
        </w:numPr>
        <w:spacing w:line="240" w:lineRule="auto"/>
        <w:ind w:left="1980" w:hanging="630"/>
        <w:contextualSpacing w:val="0"/>
        <w:rPr>
          <w:bCs/>
          <w:color w:val="000000"/>
        </w:rPr>
      </w:pPr>
      <w:r w:rsidRPr="001E6BFA">
        <w:rPr>
          <w:bCs/>
          <w:color w:val="000000"/>
          <w:u w:val="single"/>
        </w:rPr>
        <w:t>Charge Energy Measure Period</w:t>
      </w:r>
      <w:r>
        <w:rPr>
          <w:bCs/>
          <w:color w:val="000000"/>
        </w:rPr>
        <w:t>: T</w:t>
      </w:r>
      <w:r w:rsidRPr="00614CFB">
        <w:rPr>
          <w:bCs/>
          <w:color w:val="000000"/>
        </w:rPr>
        <w:t xml:space="preserve">he </w:t>
      </w:r>
      <w:r w:rsidR="0025333B">
        <w:rPr>
          <w:bCs/>
          <w:color w:val="000000"/>
        </w:rPr>
        <w:t>“</w:t>
      </w:r>
      <w:r w:rsidRPr="001E6BFA">
        <w:rPr>
          <w:bCs/>
          <w:color w:val="000000"/>
          <w:u w:val="single"/>
        </w:rPr>
        <w:t>Charge Energy Measurement Period</w:t>
      </w:r>
      <w:r w:rsidR="0025333B">
        <w:rPr>
          <w:bCs/>
          <w:color w:val="000000"/>
        </w:rPr>
        <w:t>”</w:t>
      </w:r>
      <w:r>
        <w:rPr>
          <w:bCs/>
          <w:color w:val="000000"/>
        </w:rPr>
        <w:t xml:space="preserve"> for Test 2 shall be the amount of time, within the duration of Test 2 Step 2, beginning</w:t>
      </w:r>
      <w:r w:rsidRPr="00614CFB">
        <w:rPr>
          <w:bCs/>
          <w:color w:val="000000"/>
        </w:rPr>
        <w:t xml:space="preserve"> </w:t>
      </w:r>
      <w:r>
        <w:rPr>
          <w:bCs/>
          <w:color w:val="000000"/>
        </w:rPr>
        <w:t xml:space="preserve">on </w:t>
      </w:r>
      <w:r w:rsidRPr="00614CFB">
        <w:rPr>
          <w:bCs/>
          <w:color w:val="000000"/>
        </w:rPr>
        <w:t xml:space="preserve">the metering interval </w:t>
      </w:r>
      <w:r>
        <w:rPr>
          <w:bCs/>
          <w:color w:val="000000"/>
        </w:rPr>
        <w:t>immediately prior to</w:t>
      </w:r>
      <w:r w:rsidRPr="00614CFB">
        <w:rPr>
          <w:bCs/>
          <w:color w:val="000000"/>
        </w:rPr>
        <w:t xml:space="preserve"> the first complete metering interval </w:t>
      </w:r>
      <w:r>
        <w:rPr>
          <w:bCs/>
          <w:color w:val="000000"/>
        </w:rPr>
        <w:t xml:space="preserve">with an </w:t>
      </w:r>
      <w:r w:rsidRPr="00614CFB">
        <w:rPr>
          <w:bCs/>
          <w:color w:val="000000"/>
        </w:rPr>
        <w:t>active power greater than 95% of the average charging power over the entire</w:t>
      </w:r>
      <w:r>
        <w:rPr>
          <w:bCs/>
          <w:color w:val="000000"/>
        </w:rPr>
        <w:t xml:space="preserve"> duration of Test 2 </w:t>
      </w:r>
      <w:r w:rsidRPr="00614CFB">
        <w:rPr>
          <w:bCs/>
          <w:color w:val="000000"/>
        </w:rPr>
        <w:t>Step 2</w:t>
      </w:r>
      <w:r>
        <w:rPr>
          <w:bCs/>
          <w:color w:val="000000"/>
        </w:rPr>
        <w:t>,</w:t>
      </w:r>
      <w:r w:rsidRPr="00614CFB">
        <w:rPr>
          <w:bCs/>
          <w:color w:val="000000"/>
        </w:rPr>
        <w:t xml:space="preserve"> and end</w:t>
      </w:r>
      <w:r>
        <w:rPr>
          <w:bCs/>
          <w:color w:val="000000"/>
        </w:rPr>
        <w:t>ing</w:t>
      </w:r>
      <w:r w:rsidRPr="00614CFB">
        <w:rPr>
          <w:bCs/>
          <w:color w:val="000000"/>
        </w:rPr>
        <w:t xml:space="preserve"> on the last complete metering interval </w:t>
      </w:r>
      <w:r>
        <w:rPr>
          <w:bCs/>
          <w:color w:val="000000"/>
        </w:rPr>
        <w:t>with an a</w:t>
      </w:r>
      <w:r w:rsidRPr="00614CFB">
        <w:rPr>
          <w:bCs/>
          <w:color w:val="000000"/>
        </w:rPr>
        <w:t xml:space="preserve">ctive power greater than 95% of the average charging power over the entire </w:t>
      </w:r>
      <w:r>
        <w:rPr>
          <w:bCs/>
          <w:color w:val="000000"/>
        </w:rPr>
        <w:t>duration of Test 2</w:t>
      </w:r>
      <w:r w:rsidRPr="00614CFB">
        <w:rPr>
          <w:bCs/>
          <w:color w:val="000000"/>
        </w:rPr>
        <w:t xml:space="preserve"> Step 2</w:t>
      </w:r>
      <w:r>
        <w:rPr>
          <w:bCs/>
          <w:color w:val="000000"/>
        </w:rPr>
        <w:t>.</w:t>
      </w:r>
    </w:p>
    <w:p w14:paraId="365B75E9" w14:textId="35CDD60C" w:rsidR="001D1006" w:rsidRPr="00EA7BBF" w:rsidRDefault="001D1006" w:rsidP="001D1006">
      <w:pPr>
        <w:numPr>
          <w:ilvl w:val="0"/>
          <w:numId w:val="4"/>
        </w:numPr>
        <w:suppressLineNumbers/>
        <w:suppressAutoHyphens/>
        <w:spacing w:after="240" w:line="240" w:lineRule="auto"/>
        <w:ind w:left="1440" w:hanging="540"/>
        <w:rPr>
          <w:bCs/>
          <w:color w:val="000000"/>
        </w:rPr>
      </w:pPr>
      <w:r w:rsidRPr="00EA7BBF">
        <w:rPr>
          <w:bCs/>
          <w:color w:val="000000"/>
        </w:rPr>
        <w:t>STEP 3: Within 15 minutes following the completion of Step 2, begin discharging the Project at</w:t>
      </w:r>
      <w:r>
        <w:rPr>
          <w:bCs/>
          <w:color w:val="000000"/>
        </w:rPr>
        <w:t xml:space="preserve"> </w:t>
      </w:r>
      <w:r w:rsidRPr="00FE74AD">
        <w:rPr>
          <w:bCs/>
          <w:color w:val="000000"/>
        </w:rPr>
        <w:t>(</w:t>
      </w:r>
      <w:r>
        <w:rPr>
          <w:bCs/>
          <w:color w:val="000000"/>
        </w:rPr>
        <w:t>A</w:t>
      </w:r>
      <w:r w:rsidRPr="00FE74AD">
        <w:rPr>
          <w:bCs/>
          <w:color w:val="000000"/>
        </w:rPr>
        <w:t xml:space="preserve">) for ICOT, the </w:t>
      </w:r>
      <w:r>
        <w:rPr>
          <w:bCs/>
          <w:color w:val="000000"/>
        </w:rPr>
        <w:t xml:space="preserve">Demonstrated </w:t>
      </w:r>
      <w:r w:rsidRPr="00FE74AD">
        <w:rPr>
          <w:bCs/>
          <w:color w:val="000000"/>
        </w:rPr>
        <w:t>Contract Capacity</w:t>
      </w:r>
      <w:r>
        <w:rPr>
          <w:bCs/>
          <w:color w:val="000000"/>
        </w:rPr>
        <w:t>, or</w:t>
      </w:r>
      <w:r w:rsidRPr="00FE74AD">
        <w:rPr>
          <w:bCs/>
          <w:color w:val="000000"/>
        </w:rPr>
        <w:t xml:space="preserve"> (</w:t>
      </w:r>
      <w:r>
        <w:rPr>
          <w:bCs/>
          <w:color w:val="000000"/>
        </w:rPr>
        <w:t>B</w:t>
      </w:r>
      <w:r w:rsidRPr="00FE74AD">
        <w:rPr>
          <w:bCs/>
          <w:color w:val="000000"/>
        </w:rPr>
        <w:t>) for a</w:t>
      </w:r>
      <w:r>
        <w:rPr>
          <w:bCs/>
          <w:color w:val="000000"/>
        </w:rPr>
        <w:t>ll</w:t>
      </w:r>
      <w:r w:rsidRPr="00FE74AD">
        <w:rPr>
          <w:bCs/>
          <w:color w:val="000000"/>
        </w:rPr>
        <w:t xml:space="preserve"> </w:t>
      </w:r>
      <w:r>
        <w:rPr>
          <w:bCs/>
          <w:color w:val="000000"/>
        </w:rPr>
        <w:t>other Tests</w:t>
      </w:r>
      <w:r w:rsidRPr="00FE74AD">
        <w:rPr>
          <w:bCs/>
          <w:color w:val="000000"/>
        </w:rPr>
        <w:t>, the Seller’s selected discharging capacity but not exceeding 101% of its</w:t>
      </w:r>
      <w:r w:rsidRPr="00EA7BBF">
        <w:rPr>
          <w:bCs/>
          <w:color w:val="000000"/>
        </w:rPr>
        <w:t xml:space="preserve"> the Demonstrated Contract Capacity.</w:t>
      </w:r>
    </w:p>
    <w:p w14:paraId="6DC74D80" w14:textId="77777777" w:rsidR="001D1006" w:rsidRDefault="001D1006" w:rsidP="001D1006">
      <w:pPr>
        <w:numPr>
          <w:ilvl w:val="0"/>
          <w:numId w:val="4"/>
        </w:numPr>
        <w:suppressLineNumbers/>
        <w:suppressAutoHyphens/>
        <w:spacing w:after="240" w:line="240" w:lineRule="auto"/>
        <w:ind w:left="1980" w:hanging="540"/>
        <w:rPr>
          <w:bCs/>
          <w:color w:val="000000"/>
        </w:rPr>
      </w:pPr>
      <w:r>
        <w:rPr>
          <w:bCs/>
          <w:color w:val="000000"/>
        </w:rPr>
        <w:t>Report the time, active and reactive power, discharge energy and Stored Energy Level throughout the Test.</w:t>
      </w:r>
    </w:p>
    <w:p w14:paraId="11F509E2" w14:textId="77777777" w:rsidR="001D1006" w:rsidRPr="00CA74BE" w:rsidRDefault="001D1006" w:rsidP="001D1006">
      <w:pPr>
        <w:pStyle w:val="ListParagraph"/>
        <w:numPr>
          <w:ilvl w:val="0"/>
          <w:numId w:val="4"/>
        </w:numPr>
        <w:spacing w:line="240" w:lineRule="auto"/>
        <w:ind w:left="1980" w:hanging="540"/>
        <w:rPr>
          <w:bCs/>
          <w:color w:val="000000"/>
        </w:rPr>
      </w:pPr>
      <w:r w:rsidRPr="001E6BFA">
        <w:rPr>
          <w:bCs/>
          <w:color w:val="000000"/>
          <w:u w:val="single"/>
        </w:rPr>
        <w:t xml:space="preserve">Step </w:t>
      </w:r>
      <w:r>
        <w:rPr>
          <w:bCs/>
          <w:color w:val="000000"/>
          <w:u w:val="single"/>
        </w:rPr>
        <w:t>3</w:t>
      </w:r>
      <w:r w:rsidRPr="001E6BFA">
        <w:rPr>
          <w:bCs/>
          <w:color w:val="000000"/>
          <w:u w:val="single"/>
        </w:rPr>
        <w:t xml:space="preserve"> Commencement</w:t>
      </w:r>
      <w:r>
        <w:rPr>
          <w:bCs/>
          <w:color w:val="000000"/>
        </w:rPr>
        <w:t xml:space="preserve">: Step 3 </w:t>
      </w:r>
      <w:r w:rsidRPr="00CA74BE">
        <w:rPr>
          <w:bCs/>
          <w:color w:val="000000"/>
        </w:rPr>
        <w:t>begin</w:t>
      </w:r>
      <w:r>
        <w:rPr>
          <w:bCs/>
          <w:color w:val="000000"/>
        </w:rPr>
        <w:t>s</w:t>
      </w:r>
      <w:r w:rsidRPr="00CA74BE">
        <w:rPr>
          <w:bCs/>
          <w:color w:val="000000"/>
        </w:rPr>
        <w:t xml:space="preserve"> </w:t>
      </w:r>
      <w:r>
        <w:rPr>
          <w:bCs/>
          <w:color w:val="000000"/>
        </w:rPr>
        <w:t>at the start of the f</w:t>
      </w:r>
      <w:r w:rsidRPr="00CA74BE">
        <w:rPr>
          <w:bCs/>
          <w:color w:val="000000"/>
        </w:rPr>
        <w:t xml:space="preserve">irst metering interval when the average active power over </w:t>
      </w:r>
      <w:r>
        <w:rPr>
          <w:bCs/>
          <w:color w:val="000000"/>
        </w:rPr>
        <w:t>a</w:t>
      </w:r>
      <w:r w:rsidRPr="00CA74BE">
        <w:rPr>
          <w:bCs/>
          <w:color w:val="000000"/>
        </w:rPr>
        <w:t xml:space="preserve"> 5-minute </w:t>
      </w:r>
      <w:proofErr w:type="gramStart"/>
      <w:r w:rsidRPr="00CA74BE">
        <w:rPr>
          <w:bCs/>
          <w:color w:val="000000"/>
        </w:rPr>
        <w:t>metering</w:t>
      </w:r>
      <w:proofErr w:type="gramEnd"/>
      <w:r w:rsidRPr="00CA74BE">
        <w:rPr>
          <w:bCs/>
          <w:color w:val="000000"/>
        </w:rPr>
        <w:t xml:space="preserve"> interval is greater than</w:t>
      </w:r>
      <w:r>
        <w:rPr>
          <w:bCs/>
          <w:color w:val="000000"/>
        </w:rPr>
        <w:t xml:space="preserve"> </w:t>
      </w:r>
      <w:r w:rsidRPr="00CA74BE">
        <w:rPr>
          <w:bCs/>
          <w:color w:val="000000"/>
        </w:rPr>
        <w:t xml:space="preserve">2% of </w:t>
      </w:r>
      <w:r w:rsidRPr="00FE74AD">
        <w:rPr>
          <w:bCs/>
          <w:color w:val="000000"/>
        </w:rPr>
        <w:t>(</w:t>
      </w:r>
      <w:r>
        <w:rPr>
          <w:bCs/>
          <w:color w:val="000000"/>
        </w:rPr>
        <w:t>1</w:t>
      </w:r>
      <w:r w:rsidRPr="00FE74AD">
        <w:rPr>
          <w:bCs/>
          <w:color w:val="000000"/>
        </w:rPr>
        <w:t xml:space="preserve">) for an ICOT, the </w:t>
      </w:r>
      <w:r>
        <w:rPr>
          <w:bCs/>
          <w:color w:val="000000"/>
        </w:rPr>
        <w:t xml:space="preserve">Expected [Storage] </w:t>
      </w:r>
      <w:r w:rsidRPr="00FE74AD">
        <w:rPr>
          <w:bCs/>
          <w:color w:val="000000"/>
        </w:rPr>
        <w:t>Contract Capacity</w:t>
      </w:r>
      <w:r>
        <w:rPr>
          <w:bCs/>
          <w:color w:val="000000"/>
        </w:rPr>
        <w:t>, or</w:t>
      </w:r>
      <w:r w:rsidRPr="00FE74AD">
        <w:rPr>
          <w:bCs/>
          <w:color w:val="000000"/>
        </w:rPr>
        <w:t xml:space="preserve"> (</w:t>
      </w:r>
      <w:r>
        <w:rPr>
          <w:bCs/>
          <w:color w:val="000000"/>
        </w:rPr>
        <w:t>2</w:t>
      </w:r>
      <w:r w:rsidRPr="00FE74AD">
        <w:rPr>
          <w:bCs/>
          <w:color w:val="000000"/>
        </w:rPr>
        <w:t>) for a</w:t>
      </w:r>
      <w:r>
        <w:rPr>
          <w:bCs/>
          <w:color w:val="000000"/>
        </w:rPr>
        <w:t>ll</w:t>
      </w:r>
      <w:r w:rsidRPr="00FE74AD">
        <w:rPr>
          <w:bCs/>
          <w:color w:val="000000"/>
        </w:rPr>
        <w:t xml:space="preserve"> </w:t>
      </w:r>
      <w:r>
        <w:rPr>
          <w:bCs/>
          <w:color w:val="000000"/>
        </w:rPr>
        <w:t>other Tests</w:t>
      </w:r>
      <w:r w:rsidRPr="00FE74AD">
        <w:rPr>
          <w:bCs/>
          <w:color w:val="000000"/>
        </w:rPr>
        <w:t>, at the Seller’s selected discharging capacity</w:t>
      </w:r>
      <w:r>
        <w:rPr>
          <w:bCs/>
          <w:color w:val="000000"/>
        </w:rPr>
        <w:t>.</w:t>
      </w:r>
    </w:p>
    <w:p w14:paraId="0088E99D" w14:textId="77777777" w:rsidR="001D1006" w:rsidRDefault="001D1006" w:rsidP="001D1006">
      <w:pPr>
        <w:numPr>
          <w:ilvl w:val="0"/>
          <w:numId w:val="4"/>
        </w:numPr>
        <w:suppressLineNumbers/>
        <w:suppressAutoHyphens/>
        <w:spacing w:after="240" w:line="240" w:lineRule="auto"/>
        <w:ind w:left="1980" w:hanging="540"/>
        <w:rPr>
          <w:bCs/>
          <w:color w:val="000000"/>
        </w:rPr>
      </w:pPr>
      <w:r w:rsidRPr="001E6BFA">
        <w:rPr>
          <w:bCs/>
          <w:color w:val="000000"/>
          <w:u w:val="single"/>
        </w:rPr>
        <w:t xml:space="preserve">Step </w:t>
      </w:r>
      <w:r>
        <w:rPr>
          <w:bCs/>
          <w:color w:val="000000"/>
          <w:u w:val="single"/>
        </w:rPr>
        <w:t>3</w:t>
      </w:r>
      <w:r w:rsidRPr="001E6BFA">
        <w:rPr>
          <w:bCs/>
          <w:color w:val="000000"/>
          <w:u w:val="single"/>
        </w:rPr>
        <w:t xml:space="preserve"> Completion</w:t>
      </w:r>
      <w:r>
        <w:rPr>
          <w:bCs/>
          <w:color w:val="000000"/>
        </w:rPr>
        <w:t>: Step 3 ends upon the occurrence of any one of the</w:t>
      </w:r>
      <w:r w:rsidRPr="004010B8">
        <w:rPr>
          <w:bCs/>
          <w:color w:val="000000"/>
        </w:rPr>
        <w:t xml:space="preserve"> following:</w:t>
      </w:r>
    </w:p>
    <w:p w14:paraId="1F76DC97" w14:textId="7B114096" w:rsidR="001D1006" w:rsidRDefault="001D1006" w:rsidP="001D1006">
      <w:pPr>
        <w:suppressLineNumbers/>
        <w:suppressAutoHyphens/>
        <w:spacing w:after="240" w:line="240" w:lineRule="auto"/>
        <w:ind w:left="2304"/>
        <w:rPr>
          <w:bCs/>
          <w:color w:val="000000"/>
        </w:rPr>
      </w:pPr>
      <w:r w:rsidRPr="004010B8">
        <w:rPr>
          <w:bCs/>
          <w:color w:val="000000"/>
        </w:rPr>
        <w:t xml:space="preserve">(1) </w:t>
      </w:r>
      <w:r>
        <w:rPr>
          <w:bCs/>
          <w:color w:val="000000"/>
        </w:rPr>
        <w:t>the Project output can no longer maintain an active power of at least 75% of the Demonstrated Contract Capacity averaged over a 5-minute metering interval,</w:t>
      </w:r>
    </w:p>
    <w:p w14:paraId="2DF95B4F" w14:textId="3C36DB65" w:rsidR="001D1006" w:rsidRPr="0037446D" w:rsidRDefault="001D1006" w:rsidP="001D1006">
      <w:pPr>
        <w:suppressLineNumbers/>
        <w:suppressAutoHyphens/>
        <w:spacing w:after="240" w:line="240" w:lineRule="auto"/>
        <w:ind w:left="2304"/>
        <w:rPr>
          <w:rFonts w:eastAsia="Times New Roman"/>
        </w:rPr>
      </w:pPr>
      <w:r>
        <w:rPr>
          <w:bCs/>
          <w:color w:val="000000"/>
        </w:rPr>
        <w:t xml:space="preserve">(2) expiration of </w:t>
      </w:r>
      <w:r w:rsidRPr="00C70EED">
        <w:rPr>
          <w:bCs/>
          <w:color w:val="000000"/>
        </w:rPr>
        <w:t xml:space="preserve">the </w:t>
      </w:r>
      <w:r>
        <w:rPr>
          <w:bCs/>
          <w:color w:val="000000"/>
        </w:rPr>
        <w:t xml:space="preserve">amount of time equal to the </w:t>
      </w:r>
      <w:r w:rsidRPr="009168F3">
        <w:rPr>
          <w:bCs/>
          <w:color w:val="000000"/>
        </w:rPr>
        <w:t xml:space="preserve">Expected Storage Energy Capacity (MWh) </w:t>
      </w:r>
      <w:r>
        <w:rPr>
          <w:bCs/>
          <w:color w:val="000000"/>
        </w:rPr>
        <w:t>divided by</w:t>
      </w:r>
      <w:r w:rsidRPr="009168F3">
        <w:rPr>
          <w:bCs/>
          <w:color w:val="000000"/>
        </w:rPr>
        <w:t xml:space="preserve"> the Expected Contract Capacity (MW)</w:t>
      </w:r>
      <w:r>
        <w:rPr>
          <w:bCs/>
          <w:color w:val="000000"/>
        </w:rPr>
        <w:t xml:space="preserve"> </w:t>
      </w:r>
      <w:r w:rsidRPr="65DE5960">
        <w:rPr>
          <w:color w:val="000000" w:themeColor="text1"/>
        </w:rPr>
        <w:t xml:space="preserve">multiplied by 1.05 and </w:t>
      </w:r>
      <w:r w:rsidRPr="65DE5960">
        <w:rPr>
          <w:rFonts w:eastAsia="Times New Roman"/>
        </w:rPr>
        <w:t xml:space="preserve">rounded to the end of the current </w:t>
      </w:r>
      <w:r>
        <w:rPr>
          <w:rFonts w:eastAsia="Times New Roman"/>
        </w:rPr>
        <w:t>Settlement I</w:t>
      </w:r>
      <w:r w:rsidRPr="65DE5960">
        <w:rPr>
          <w:rFonts w:eastAsia="Times New Roman"/>
        </w:rPr>
        <w:t xml:space="preserve">nterval (e.g., for a </w:t>
      </w:r>
      <w:r>
        <w:rPr>
          <w:rFonts w:eastAsia="Times New Roman"/>
        </w:rPr>
        <w:t>project with storage energy capacity of 40 MWh and a capacity of 10 MW, the time expires at 4 hours and 15 minutes</w:t>
      </w:r>
      <w:r w:rsidRPr="65DE5960">
        <w:rPr>
          <w:rFonts w:eastAsia="Times New Roman"/>
        </w:rPr>
        <w:t xml:space="preserve">, calculated as 4 hours and </w:t>
      </w:r>
      <w:r>
        <w:rPr>
          <w:rFonts w:eastAsia="Times New Roman"/>
        </w:rPr>
        <w:t>1</w:t>
      </w:r>
      <w:r w:rsidRPr="65DE5960">
        <w:rPr>
          <w:rFonts w:eastAsia="Times New Roman"/>
        </w:rPr>
        <w:t>2 minute</w:t>
      </w:r>
      <w:r>
        <w:rPr>
          <w:rFonts w:eastAsia="Times New Roman"/>
        </w:rPr>
        <w:t>s</w:t>
      </w:r>
      <w:r w:rsidRPr="65DE5960">
        <w:rPr>
          <w:rFonts w:eastAsia="Times New Roman"/>
        </w:rPr>
        <w:t xml:space="preserve"> rounded to the end of the current </w:t>
      </w:r>
      <w:r>
        <w:rPr>
          <w:rFonts w:eastAsia="Times New Roman"/>
        </w:rPr>
        <w:t>Settlement I</w:t>
      </w:r>
      <w:r w:rsidRPr="65DE5960">
        <w:rPr>
          <w:rFonts w:eastAsia="Times New Roman"/>
        </w:rPr>
        <w:t>nterval)</w:t>
      </w:r>
      <w:r>
        <w:rPr>
          <w:bCs/>
          <w:color w:val="000000"/>
        </w:rPr>
        <w:t xml:space="preserve">, </w:t>
      </w:r>
      <w:r w:rsidRPr="00304578">
        <w:rPr>
          <w:bCs/>
          <w:iCs/>
          <w:color w:val="000000"/>
        </w:rPr>
        <w:t>or</w:t>
      </w:r>
    </w:p>
    <w:p w14:paraId="5230AB7E" w14:textId="77777777" w:rsidR="001D1006" w:rsidRDefault="001D1006" w:rsidP="001D1006">
      <w:pPr>
        <w:suppressLineNumbers/>
        <w:suppressAutoHyphens/>
        <w:spacing w:after="240" w:line="240" w:lineRule="auto"/>
        <w:ind w:left="2304"/>
        <w:rPr>
          <w:bCs/>
          <w:color w:val="000000"/>
        </w:rPr>
      </w:pPr>
      <w:r w:rsidRPr="00304578">
        <w:rPr>
          <w:bCs/>
          <w:iCs/>
          <w:color w:val="000000"/>
        </w:rPr>
        <w:lastRenderedPageBreak/>
        <w:t>(3</w:t>
      </w:r>
      <w:r>
        <w:rPr>
          <w:bCs/>
          <w:color w:val="000000"/>
        </w:rPr>
        <w:t>) 0% SEP is reached.</w:t>
      </w:r>
    </w:p>
    <w:p w14:paraId="302FF567" w14:textId="5807297B" w:rsidR="001D1006" w:rsidRPr="00614CFB" w:rsidRDefault="001D1006" w:rsidP="001D1006">
      <w:pPr>
        <w:pStyle w:val="ListParagraph"/>
        <w:numPr>
          <w:ilvl w:val="0"/>
          <w:numId w:val="4"/>
        </w:numPr>
        <w:spacing w:line="240" w:lineRule="auto"/>
        <w:ind w:left="1988" w:hanging="634"/>
        <w:rPr>
          <w:bCs/>
          <w:color w:val="000000"/>
        </w:rPr>
      </w:pPr>
      <w:r>
        <w:rPr>
          <w:bCs/>
          <w:color w:val="000000"/>
          <w:u w:val="single"/>
        </w:rPr>
        <w:t xml:space="preserve">Discharge </w:t>
      </w:r>
      <w:r w:rsidRPr="001E6BFA">
        <w:rPr>
          <w:bCs/>
          <w:color w:val="000000"/>
          <w:u w:val="single"/>
        </w:rPr>
        <w:t>Energy Measure Period</w:t>
      </w:r>
      <w:r>
        <w:rPr>
          <w:bCs/>
          <w:color w:val="000000"/>
        </w:rPr>
        <w:t>: T</w:t>
      </w:r>
      <w:r w:rsidRPr="00614CFB">
        <w:rPr>
          <w:bCs/>
          <w:color w:val="000000"/>
        </w:rPr>
        <w:t xml:space="preserve">he </w:t>
      </w:r>
      <w:r w:rsidR="0025333B">
        <w:rPr>
          <w:bCs/>
          <w:color w:val="000000"/>
        </w:rPr>
        <w:t>“</w:t>
      </w:r>
      <w:r>
        <w:rPr>
          <w:bCs/>
          <w:color w:val="000000"/>
          <w:u w:val="single"/>
        </w:rPr>
        <w:t>Disc</w:t>
      </w:r>
      <w:r w:rsidRPr="001E6BFA">
        <w:rPr>
          <w:bCs/>
          <w:color w:val="000000"/>
          <w:u w:val="single"/>
        </w:rPr>
        <w:t>harge Energy Measurement Period</w:t>
      </w:r>
      <w:r w:rsidR="0025333B">
        <w:rPr>
          <w:bCs/>
          <w:color w:val="000000"/>
        </w:rPr>
        <w:t>”</w:t>
      </w:r>
      <w:r>
        <w:rPr>
          <w:bCs/>
          <w:color w:val="000000"/>
        </w:rPr>
        <w:t xml:space="preserve"> for Test 2 shall be the amount of time, within the duration of Test 2 Step 3, beginning</w:t>
      </w:r>
      <w:r w:rsidRPr="00614CFB">
        <w:rPr>
          <w:bCs/>
          <w:color w:val="000000"/>
        </w:rPr>
        <w:t xml:space="preserve"> on the metering interval </w:t>
      </w:r>
      <w:r>
        <w:rPr>
          <w:bCs/>
          <w:color w:val="000000"/>
        </w:rPr>
        <w:t>immediately prior to</w:t>
      </w:r>
      <w:r w:rsidRPr="00614CFB">
        <w:rPr>
          <w:bCs/>
          <w:color w:val="000000"/>
        </w:rPr>
        <w:t xml:space="preserve"> the first complete metering interval </w:t>
      </w:r>
      <w:r>
        <w:rPr>
          <w:bCs/>
          <w:color w:val="000000"/>
        </w:rPr>
        <w:t xml:space="preserve">with an </w:t>
      </w:r>
      <w:r w:rsidRPr="00614CFB">
        <w:rPr>
          <w:bCs/>
          <w:color w:val="000000"/>
        </w:rPr>
        <w:t xml:space="preserve">active power greater than 95% of the average </w:t>
      </w:r>
      <w:r>
        <w:rPr>
          <w:bCs/>
          <w:color w:val="000000"/>
        </w:rPr>
        <w:t>dis</w:t>
      </w:r>
      <w:r w:rsidRPr="00614CFB">
        <w:rPr>
          <w:bCs/>
          <w:color w:val="000000"/>
        </w:rPr>
        <w:t>charging power over the entire</w:t>
      </w:r>
      <w:r>
        <w:rPr>
          <w:bCs/>
          <w:color w:val="000000"/>
        </w:rPr>
        <w:t xml:space="preserve"> duration of Test 2 </w:t>
      </w:r>
      <w:r w:rsidRPr="00614CFB">
        <w:rPr>
          <w:bCs/>
          <w:color w:val="000000"/>
        </w:rPr>
        <w:t xml:space="preserve">Step </w:t>
      </w:r>
      <w:r>
        <w:rPr>
          <w:bCs/>
          <w:color w:val="000000"/>
        </w:rPr>
        <w:t>3,</w:t>
      </w:r>
      <w:r w:rsidRPr="00614CFB">
        <w:rPr>
          <w:bCs/>
          <w:color w:val="000000"/>
        </w:rPr>
        <w:t xml:space="preserve"> and end</w:t>
      </w:r>
      <w:r>
        <w:rPr>
          <w:bCs/>
          <w:color w:val="000000"/>
        </w:rPr>
        <w:t>ing</w:t>
      </w:r>
      <w:r w:rsidRPr="00614CFB">
        <w:rPr>
          <w:bCs/>
          <w:color w:val="000000"/>
        </w:rPr>
        <w:t xml:space="preserve"> on the last complete metering interval </w:t>
      </w:r>
      <w:r>
        <w:rPr>
          <w:bCs/>
          <w:color w:val="000000"/>
        </w:rPr>
        <w:t>with an a</w:t>
      </w:r>
      <w:r w:rsidRPr="00614CFB">
        <w:rPr>
          <w:bCs/>
          <w:color w:val="000000"/>
        </w:rPr>
        <w:t xml:space="preserve">ctive power greater than 95% of the average </w:t>
      </w:r>
      <w:r>
        <w:rPr>
          <w:bCs/>
          <w:color w:val="000000"/>
        </w:rPr>
        <w:t>dis</w:t>
      </w:r>
      <w:r w:rsidRPr="00614CFB">
        <w:rPr>
          <w:bCs/>
          <w:color w:val="000000"/>
        </w:rPr>
        <w:t xml:space="preserve">charging power over the entire </w:t>
      </w:r>
      <w:r>
        <w:rPr>
          <w:bCs/>
          <w:color w:val="000000"/>
        </w:rPr>
        <w:t>duration of</w:t>
      </w:r>
      <w:r w:rsidRPr="00614CFB">
        <w:rPr>
          <w:bCs/>
          <w:color w:val="000000"/>
        </w:rPr>
        <w:t xml:space="preserve"> </w:t>
      </w:r>
      <w:r>
        <w:rPr>
          <w:bCs/>
          <w:color w:val="000000"/>
        </w:rPr>
        <w:t xml:space="preserve">Test 2 </w:t>
      </w:r>
      <w:r w:rsidRPr="00614CFB">
        <w:rPr>
          <w:bCs/>
          <w:color w:val="000000"/>
        </w:rPr>
        <w:t xml:space="preserve">Step </w:t>
      </w:r>
      <w:r>
        <w:rPr>
          <w:bCs/>
          <w:color w:val="000000"/>
        </w:rPr>
        <w:t>3.</w:t>
      </w:r>
    </w:p>
    <w:p w14:paraId="3AE62C83" w14:textId="77777777" w:rsidR="001D1006" w:rsidRPr="00602839" w:rsidRDefault="001D1006" w:rsidP="001D1006">
      <w:pPr>
        <w:numPr>
          <w:ilvl w:val="0"/>
          <w:numId w:val="4"/>
        </w:numPr>
        <w:suppressLineNumbers/>
        <w:suppressAutoHyphens/>
        <w:spacing w:after="240" w:line="240" w:lineRule="auto"/>
        <w:ind w:left="1980" w:hanging="540"/>
        <w:rPr>
          <w:bCs/>
          <w:color w:val="000000"/>
        </w:rPr>
      </w:pPr>
      <w:r>
        <w:rPr>
          <w:bCs/>
          <w:color w:val="000000"/>
        </w:rPr>
        <w:t>N</w:t>
      </w:r>
      <w:r w:rsidRPr="005C3F03">
        <w:rPr>
          <w:bCs/>
          <w:color w:val="000000"/>
        </w:rPr>
        <w:t xml:space="preserve">o credit for idle losses between Step 2 and Step 3 shall be considered in </w:t>
      </w:r>
      <w:r>
        <w:rPr>
          <w:bCs/>
          <w:color w:val="000000"/>
        </w:rPr>
        <w:t>any</w:t>
      </w:r>
      <w:r w:rsidRPr="005C3F03">
        <w:rPr>
          <w:bCs/>
          <w:color w:val="000000"/>
        </w:rPr>
        <w:t xml:space="preserve"> calculations for this </w:t>
      </w:r>
      <w:r>
        <w:rPr>
          <w:bCs/>
          <w:color w:val="000000"/>
        </w:rPr>
        <w:t>T</w:t>
      </w:r>
      <w:r w:rsidRPr="005C3F03">
        <w:rPr>
          <w:bCs/>
          <w:color w:val="000000"/>
        </w:rPr>
        <w:t>est</w:t>
      </w:r>
      <w:r>
        <w:rPr>
          <w:bCs/>
          <w:color w:val="000000"/>
        </w:rPr>
        <w:t>.</w:t>
      </w:r>
    </w:p>
    <w:p w14:paraId="2B466AFE" w14:textId="56FA81F0" w:rsidR="001D1006" w:rsidRDefault="001D1006" w:rsidP="001D1006">
      <w:pPr>
        <w:suppressLineNumbers/>
        <w:suppressAutoHyphens/>
        <w:spacing w:line="240" w:lineRule="auto"/>
        <w:ind w:left="1440"/>
        <w:rPr>
          <w:bCs/>
          <w:color w:val="000000"/>
        </w:rPr>
      </w:pPr>
      <w:r>
        <w:rPr>
          <w:bCs/>
          <w:color w:val="000000"/>
        </w:rPr>
        <w:t xml:space="preserve">STEP 4: Repeat Steps 2 and 3 one more time for tests other than </w:t>
      </w:r>
      <w:r w:rsidR="00F305BE">
        <w:rPr>
          <w:bCs/>
          <w:color w:val="000000"/>
        </w:rPr>
        <w:t>SCE RA Capacity Demonstration</w:t>
      </w:r>
      <w:r w:rsidRPr="00F616AA">
        <w:rPr>
          <w:bCs/>
          <w:color w:val="000000"/>
        </w:rPr>
        <w:t xml:space="preserve"> </w:t>
      </w:r>
      <w:r>
        <w:rPr>
          <w:bCs/>
          <w:color w:val="000000"/>
        </w:rPr>
        <w:t xml:space="preserve">Tests conducted pursuant to </w:t>
      </w:r>
      <w:r w:rsidRPr="00F573D6">
        <w:rPr>
          <w:bCs/>
          <w:color w:val="000000"/>
          <w:u w:val="single"/>
        </w:rPr>
        <w:t>Section</w:t>
      </w:r>
      <w:r w:rsidR="00C82F1A">
        <w:rPr>
          <w:bCs/>
          <w:color w:val="000000"/>
          <w:u w:val="single"/>
        </w:rPr>
        <w:t> </w:t>
      </w:r>
      <w:r w:rsidRPr="00F573D6">
        <w:rPr>
          <w:bCs/>
          <w:color w:val="000000"/>
          <w:u w:val="single"/>
        </w:rPr>
        <w:t>5.03(b)(</w:t>
      </w:r>
      <w:proofErr w:type="spellStart"/>
      <w:r w:rsidRPr="00F573D6">
        <w:rPr>
          <w:bCs/>
          <w:color w:val="000000"/>
          <w:u w:val="single"/>
        </w:rPr>
        <w:t>i</w:t>
      </w:r>
      <w:proofErr w:type="spellEnd"/>
      <w:r w:rsidRPr="00F573D6">
        <w:rPr>
          <w:bCs/>
          <w:color w:val="000000"/>
          <w:u w:val="single"/>
        </w:rPr>
        <w:t>)</w:t>
      </w:r>
      <w:r w:rsidR="00900ABB">
        <w:rPr>
          <w:bCs/>
          <w:color w:val="000000"/>
          <w:u w:val="single"/>
        </w:rPr>
        <w:t>(B)</w:t>
      </w:r>
      <w:r>
        <w:rPr>
          <w:bCs/>
          <w:color w:val="000000"/>
        </w:rPr>
        <w:t xml:space="preserve"> of </w:t>
      </w:r>
      <w:r w:rsidRPr="00F573D6">
        <w:rPr>
          <w:bCs/>
          <w:color w:val="000000"/>
          <w:u w:val="single"/>
        </w:rPr>
        <w:t>Attachment 1</w:t>
      </w:r>
      <w:r>
        <w:rPr>
          <w:bCs/>
          <w:color w:val="000000"/>
        </w:rPr>
        <w:t xml:space="preserve">. For </w:t>
      </w:r>
      <w:r w:rsidR="00F305BE">
        <w:rPr>
          <w:bCs/>
          <w:color w:val="000000"/>
        </w:rPr>
        <w:t>SCE RA Capacity Demonstration</w:t>
      </w:r>
      <w:r>
        <w:rPr>
          <w:bCs/>
          <w:color w:val="000000"/>
        </w:rPr>
        <w:t xml:space="preserve"> Tests conducted pursuant to </w:t>
      </w:r>
      <w:r w:rsidRPr="00F573D6">
        <w:rPr>
          <w:bCs/>
          <w:color w:val="000000"/>
          <w:u w:val="single"/>
        </w:rPr>
        <w:t>Section</w:t>
      </w:r>
      <w:r w:rsidR="00C82F1A">
        <w:rPr>
          <w:bCs/>
          <w:color w:val="000000"/>
          <w:u w:val="single"/>
        </w:rPr>
        <w:t> </w:t>
      </w:r>
      <w:r w:rsidRPr="00F573D6">
        <w:rPr>
          <w:bCs/>
          <w:color w:val="000000"/>
          <w:u w:val="single"/>
        </w:rPr>
        <w:t>5.03(b)(</w:t>
      </w:r>
      <w:proofErr w:type="spellStart"/>
      <w:r w:rsidRPr="00F573D6">
        <w:rPr>
          <w:bCs/>
          <w:color w:val="000000"/>
          <w:u w:val="single"/>
        </w:rPr>
        <w:t>i</w:t>
      </w:r>
      <w:proofErr w:type="spellEnd"/>
      <w:r w:rsidRPr="00F573D6">
        <w:rPr>
          <w:bCs/>
          <w:color w:val="000000"/>
          <w:u w:val="single"/>
        </w:rPr>
        <w:t>)</w:t>
      </w:r>
      <w:r w:rsidR="00900ABB">
        <w:rPr>
          <w:bCs/>
          <w:color w:val="000000"/>
          <w:u w:val="single"/>
        </w:rPr>
        <w:t>(B)</w:t>
      </w:r>
      <w:r>
        <w:rPr>
          <w:bCs/>
          <w:color w:val="000000"/>
        </w:rPr>
        <w:t xml:space="preserve"> of </w:t>
      </w:r>
      <w:r w:rsidRPr="00F573D6">
        <w:rPr>
          <w:bCs/>
          <w:color w:val="000000"/>
          <w:u w:val="single"/>
        </w:rPr>
        <w:t>Attachment 1</w:t>
      </w:r>
      <w:r>
        <w:rPr>
          <w:bCs/>
          <w:color w:val="000000"/>
        </w:rPr>
        <w:t>, Steps 2 and 3 should only be conducted one time per test, and calculations in STEP 5 below will only be based on one charge and discharge test.</w:t>
      </w:r>
    </w:p>
    <w:p w14:paraId="4FAD69B7" w14:textId="362D7770" w:rsidR="00C46019" w:rsidRDefault="001D1006" w:rsidP="00C46019">
      <w:pPr>
        <w:suppressLineNumbers/>
        <w:suppressAutoHyphens/>
        <w:spacing w:line="240" w:lineRule="auto"/>
        <w:ind w:left="1440"/>
        <w:rPr>
          <w:rStyle w:val="0SCEContractInstructions"/>
          <w:i w:val="0"/>
          <w:color w:val="auto"/>
          <w:u w:val="single"/>
        </w:rPr>
      </w:pPr>
      <w:r>
        <w:rPr>
          <w:bCs/>
          <w:color w:val="000000"/>
        </w:rPr>
        <w:t>STEP 5:</w:t>
      </w:r>
      <w:r>
        <w:t xml:space="preserve"> </w:t>
      </w:r>
      <w:r w:rsidR="00C46019">
        <w:rPr>
          <w:noProof/>
          <w:color w:val="000000"/>
        </w:rPr>
        <w:t>When Test 2 is</w:t>
      </w:r>
      <w:r w:rsidR="00C46019" w:rsidRPr="00F70426">
        <w:rPr>
          <w:noProof/>
          <w:color w:val="000000"/>
        </w:rPr>
        <w:t xml:space="preserve"> conducted as a condition precedent to the Initial Delivery Date (ICOT and SRAT)</w:t>
      </w:r>
      <w:r w:rsidR="00C46019">
        <w:rPr>
          <w:noProof/>
          <w:color w:val="000000"/>
        </w:rPr>
        <w:t xml:space="preserve">, calculate the: </w:t>
      </w:r>
      <w:r w:rsidR="00C46019" w:rsidRPr="00705931">
        <w:t>Demonstrated Charging Capacity, Demonstrated Discharging Capacity, Demonstrated Storage Energy Capacity</w:t>
      </w:r>
      <w:r w:rsidR="00C46019">
        <w:t xml:space="preserve">, Tested RA Generic Capacity, Tested RA Flexible Capacity, </w:t>
      </w:r>
      <w:r w:rsidR="00C46019" w:rsidRPr="00705931">
        <w:t xml:space="preserve">and Demonstrated </w:t>
      </w:r>
      <w:proofErr w:type="gramStart"/>
      <w:r w:rsidR="00C46019" w:rsidRPr="00705931">
        <w:t>Round Trip</w:t>
      </w:r>
      <w:proofErr w:type="gramEnd"/>
      <w:r w:rsidR="00C46019" w:rsidRPr="00705931">
        <w:t xml:space="preserve"> Efficiency Factor.</w:t>
      </w:r>
      <w:r w:rsidR="00C46019">
        <w:rPr>
          <w:rStyle w:val="0SCEContractInstructions"/>
        </w:rPr>
        <w:t xml:space="preserve"> </w:t>
      </w:r>
    </w:p>
    <w:p w14:paraId="4ABD5F41" w14:textId="78A7AB8D" w:rsidR="00C46019" w:rsidRPr="00F92BC9" w:rsidRDefault="00C46019" w:rsidP="00C46019">
      <w:pPr>
        <w:suppressLineNumbers/>
        <w:tabs>
          <w:tab w:val="left" w:pos="0"/>
        </w:tabs>
        <w:suppressAutoHyphens/>
        <w:spacing w:after="240" w:line="240" w:lineRule="auto"/>
        <w:ind w:left="1440"/>
        <w:rPr>
          <w:u w:val="single"/>
        </w:rPr>
      </w:pPr>
      <w:r>
        <w:rPr>
          <w:noProof/>
          <w:color w:val="000000"/>
        </w:rPr>
        <w:t>When Test 2 is</w:t>
      </w:r>
      <w:r w:rsidRPr="00F70426">
        <w:rPr>
          <w:noProof/>
          <w:color w:val="000000"/>
        </w:rPr>
        <w:t xml:space="preserve"> conducted </w:t>
      </w:r>
      <w:r w:rsidR="004E049E">
        <w:rPr>
          <w:noProof/>
          <w:color w:val="000000"/>
        </w:rPr>
        <w:t xml:space="preserve">for </w:t>
      </w:r>
      <w:r>
        <w:rPr>
          <w:noProof/>
        </w:rPr>
        <w:t xml:space="preserve">an Annual Test, calculate the: </w:t>
      </w:r>
      <w:r>
        <w:t xml:space="preserve">Available </w:t>
      </w:r>
      <w:r w:rsidRPr="003A1F8E">
        <w:t>Charging Capacity</w:t>
      </w:r>
      <w:r>
        <w:t>,</w:t>
      </w:r>
      <w:r w:rsidRPr="007E6E60">
        <w:t xml:space="preserve"> </w:t>
      </w:r>
      <w:r>
        <w:t xml:space="preserve">Available </w:t>
      </w:r>
      <w:r w:rsidRPr="003A1F8E">
        <w:t>Discharging Capacity</w:t>
      </w:r>
      <w:r>
        <w:t>,</w:t>
      </w:r>
      <w:r w:rsidRPr="00CA27B2">
        <w:t xml:space="preserve"> </w:t>
      </w:r>
      <w:r>
        <w:t>Available</w:t>
      </w:r>
      <w:r w:rsidRPr="003A1F8E">
        <w:t xml:space="preserve"> Storage Energy Capacity</w:t>
      </w:r>
      <w:r>
        <w:t>,</w:t>
      </w:r>
      <w:r w:rsidRPr="00CE6E89">
        <w:t xml:space="preserve"> </w:t>
      </w:r>
      <w:r>
        <w:t>Available Round Trip Efficiency Factor, Tested RA Generic Capacity, and Tested RA Flexible Capacity.</w:t>
      </w:r>
    </w:p>
    <w:p w14:paraId="47835E1A" w14:textId="753A2740" w:rsidR="001D1006" w:rsidRDefault="00217743" w:rsidP="001D1006">
      <w:pPr>
        <w:suppressLineNumbers/>
        <w:suppressAutoHyphens/>
        <w:spacing w:line="240" w:lineRule="auto"/>
        <w:ind w:left="1440"/>
        <w:rPr>
          <w:bCs/>
          <w:color w:val="000000"/>
        </w:rPr>
      </w:pPr>
      <w:r>
        <w:t xml:space="preserve">In each case, calculate the applicable variables </w:t>
      </w:r>
      <w:r w:rsidR="001D1006">
        <w:rPr>
          <w:bCs/>
          <w:color w:val="000000"/>
        </w:rPr>
        <w:t>utilizing CAISO Approved Meter data as follows:</w:t>
      </w:r>
    </w:p>
    <w:p w14:paraId="15BDDE65" w14:textId="77777777" w:rsidR="001D1006" w:rsidRPr="007A7B2F" w:rsidRDefault="001D1006" w:rsidP="001D1006">
      <w:pPr>
        <w:numPr>
          <w:ilvl w:val="0"/>
          <w:numId w:val="4"/>
        </w:numPr>
        <w:suppressLineNumbers/>
        <w:suppressAutoHyphens/>
        <w:spacing w:after="240" w:line="240" w:lineRule="auto"/>
        <w:ind w:left="1980" w:hanging="540"/>
        <w:rPr>
          <w:bCs/>
          <w:color w:val="000000"/>
        </w:rPr>
      </w:pPr>
      <w:r>
        <w:rPr>
          <w:bCs/>
          <w:color w:val="000000"/>
        </w:rPr>
        <w:t xml:space="preserve">The </w:t>
      </w:r>
      <w:r w:rsidRPr="007A7B2F">
        <w:rPr>
          <w:bCs/>
          <w:color w:val="000000"/>
        </w:rPr>
        <w:t xml:space="preserve">charge energy obtained in </w:t>
      </w:r>
      <w:r>
        <w:rPr>
          <w:bCs/>
          <w:color w:val="000000"/>
        </w:rPr>
        <w:t xml:space="preserve">Test 2 </w:t>
      </w:r>
      <w:r w:rsidRPr="007A7B2F">
        <w:rPr>
          <w:bCs/>
          <w:color w:val="000000"/>
        </w:rPr>
        <w:t xml:space="preserve">Step 2 </w:t>
      </w:r>
      <w:r>
        <w:rPr>
          <w:bCs/>
          <w:color w:val="000000"/>
        </w:rPr>
        <w:t xml:space="preserve">shall be adjusted </w:t>
      </w:r>
      <w:r w:rsidRPr="007A7B2F">
        <w:rPr>
          <w:bCs/>
          <w:color w:val="000000"/>
        </w:rPr>
        <w:t xml:space="preserve">to exclude any energy outside the </w:t>
      </w:r>
      <w:r>
        <w:rPr>
          <w:bCs/>
          <w:color w:val="000000"/>
        </w:rPr>
        <w:t>Charge Energy Measurement Period d</w:t>
      </w:r>
      <w:r w:rsidRPr="007A7B2F">
        <w:rPr>
          <w:bCs/>
          <w:color w:val="000000"/>
        </w:rPr>
        <w:t xml:space="preserve">efined in </w:t>
      </w:r>
      <w:r>
        <w:rPr>
          <w:bCs/>
          <w:color w:val="000000"/>
        </w:rPr>
        <w:t xml:space="preserve">Test 2 </w:t>
      </w:r>
      <w:r w:rsidRPr="007A7B2F">
        <w:rPr>
          <w:bCs/>
          <w:color w:val="000000"/>
        </w:rPr>
        <w:t>Step</w:t>
      </w:r>
      <w:r>
        <w:rPr>
          <w:bCs/>
          <w:color w:val="000000"/>
        </w:rPr>
        <w:t> </w:t>
      </w:r>
      <w:r w:rsidRPr="007A7B2F">
        <w:rPr>
          <w:bCs/>
          <w:color w:val="000000"/>
        </w:rPr>
        <w:t>2</w:t>
      </w:r>
      <w:r>
        <w:rPr>
          <w:bCs/>
          <w:color w:val="000000"/>
        </w:rPr>
        <w:t>.</w:t>
      </w:r>
    </w:p>
    <w:p w14:paraId="30097F17" w14:textId="77777777" w:rsidR="001D1006" w:rsidRDefault="001D1006" w:rsidP="001D1006">
      <w:pPr>
        <w:numPr>
          <w:ilvl w:val="0"/>
          <w:numId w:val="4"/>
        </w:numPr>
        <w:suppressLineNumbers/>
        <w:suppressAutoHyphens/>
        <w:spacing w:after="240" w:line="240" w:lineRule="auto"/>
        <w:ind w:left="1980" w:hanging="540"/>
        <w:rPr>
          <w:bCs/>
          <w:color w:val="000000"/>
        </w:rPr>
      </w:pPr>
      <w:r>
        <w:rPr>
          <w:bCs/>
          <w:color w:val="000000"/>
        </w:rPr>
        <w:t>Average the adjusted charge energy obtained above for the two charge tests performed (referred to as the averaged charge energy in this section).</w:t>
      </w:r>
    </w:p>
    <w:p w14:paraId="775D6A3F" w14:textId="77777777" w:rsidR="001D1006" w:rsidRDefault="001D1006" w:rsidP="001D1006">
      <w:pPr>
        <w:numPr>
          <w:ilvl w:val="0"/>
          <w:numId w:val="4"/>
        </w:numPr>
        <w:suppressLineNumbers/>
        <w:suppressAutoHyphens/>
        <w:spacing w:after="240" w:line="240" w:lineRule="auto"/>
        <w:ind w:left="1980" w:hanging="540"/>
        <w:rPr>
          <w:bCs/>
          <w:color w:val="000000"/>
        </w:rPr>
      </w:pPr>
      <w:r>
        <w:rPr>
          <w:bCs/>
          <w:color w:val="000000"/>
        </w:rPr>
        <w:t>Average the duration of the Charge Energy M</w:t>
      </w:r>
      <w:r w:rsidRPr="3DF29325">
        <w:t xml:space="preserve">easurement </w:t>
      </w:r>
      <w:r>
        <w:t>P</w:t>
      </w:r>
      <w:r w:rsidRPr="3DF29325">
        <w:t xml:space="preserve">eriod defined </w:t>
      </w:r>
      <w:r>
        <w:rPr>
          <w:bCs/>
          <w:color w:val="000000"/>
        </w:rPr>
        <w:t>in Test 2 Step 2 for the two charge tests performed (referred to as the averaged charge duration in this section).</w:t>
      </w:r>
    </w:p>
    <w:p w14:paraId="55C1EB5F" w14:textId="77777777" w:rsidR="001D1006" w:rsidRDefault="001D1006" w:rsidP="001D1006">
      <w:pPr>
        <w:numPr>
          <w:ilvl w:val="0"/>
          <w:numId w:val="4"/>
        </w:numPr>
        <w:suppressLineNumbers/>
        <w:suppressAutoHyphens/>
        <w:spacing w:after="240" w:line="240" w:lineRule="auto"/>
        <w:ind w:left="1980" w:hanging="540"/>
        <w:rPr>
          <w:color w:val="000000"/>
        </w:rPr>
      </w:pPr>
      <w:r w:rsidRPr="00CF550A">
        <w:rPr>
          <w:color w:val="000000"/>
        </w:rPr>
        <w:lastRenderedPageBreak/>
        <w:t>Th</w:t>
      </w:r>
      <w:r>
        <w:rPr>
          <w:color w:val="000000"/>
        </w:rPr>
        <w:t xml:space="preserve">e </w:t>
      </w:r>
      <w:r w:rsidRPr="00AC2E4D">
        <w:rPr>
          <w:color w:val="000000"/>
        </w:rPr>
        <w:t xml:space="preserve">discharged energy </w:t>
      </w:r>
      <w:proofErr w:type="gramStart"/>
      <w:r w:rsidRPr="00AC2E4D">
        <w:rPr>
          <w:color w:val="000000"/>
        </w:rPr>
        <w:t>obtained in</w:t>
      </w:r>
      <w:proofErr w:type="gramEnd"/>
      <w:r w:rsidRPr="00AC2E4D">
        <w:rPr>
          <w:color w:val="000000"/>
        </w:rPr>
        <w:t xml:space="preserve"> </w:t>
      </w:r>
      <w:r>
        <w:rPr>
          <w:color w:val="000000"/>
        </w:rPr>
        <w:t xml:space="preserve">during the Discharge Energy Measurement Period in Test 2 </w:t>
      </w:r>
      <w:r w:rsidRPr="00AC2E4D">
        <w:rPr>
          <w:color w:val="000000"/>
        </w:rPr>
        <w:t>Step 3</w:t>
      </w:r>
      <w:r>
        <w:rPr>
          <w:color w:val="000000"/>
        </w:rPr>
        <w:t xml:space="preserve"> shall be adjusted by subtracting the following:</w:t>
      </w:r>
    </w:p>
    <w:p w14:paraId="0B6F785A" w14:textId="77777777" w:rsidR="001D1006" w:rsidRDefault="001D1006" w:rsidP="001D1006">
      <w:pPr>
        <w:numPr>
          <w:ilvl w:val="1"/>
          <w:numId w:val="4"/>
        </w:numPr>
        <w:suppressLineNumbers/>
        <w:suppressAutoHyphens/>
        <w:spacing w:after="240" w:line="240" w:lineRule="auto"/>
        <w:ind w:left="2520"/>
        <w:rPr>
          <w:color w:val="000000"/>
        </w:rPr>
      </w:pPr>
      <w:r>
        <w:rPr>
          <w:color w:val="000000"/>
        </w:rPr>
        <w:t>A</w:t>
      </w:r>
      <w:r w:rsidRPr="00AC2E4D">
        <w:rPr>
          <w:color w:val="000000"/>
        </w:rPr>
        <w:t xml:space="preserve">ny </w:t>
      </w:r>
      <w:r>
        <w:rPr>
          <w:color w:val="000000"/>
        </w:rPr>
        <w:t xml:space="preserve">charge </w:t>
      </w:r>
      <w:r w:rsidRPr="00AC2E4D">
        <w:rPr>
          <w:color w:val="000000"/>
        </w:rPr>
        <w:t xml:space="preserve">energy </w:t>
      </w:r>
      <w:r>
        <w:rPr>
          <w:color w:val="000000"/>
        </w:rPr>
        <w:t xml:space="preserve">that occurs </w:t>
      </w:r>
      <w:r w:rsidRPr="00AC2E4D">
        <w:rPr>
          <w:color w:val="000000"/>
        </w:rPr>
        <w:t xml:space="preserve">outside </w:t>
      </w:r>
      <w:r>
        <w:rPr>
          <w:color w:val="000000"/>
        </w:rPr>
        <w:t xml:space="preserve">of </w:t>
      </w:r>
      <w:r w:rsidRPr="00AC2E4D">
        <w:rPr>
          <w:color w:val="000000"/>
        </w:rPr>
        <w:t xml:space="preserve">the </w:t>
      </w:r>
      <w:r w:rsidRPr="00FD6451">
        <w:rPr>
          <w:bCs/>
          <w:color w:val="000000"/>
        </w:rPr>
        <w:t>Charge Energy Measurement Period</w:t>
      </w:r>
      <w:r w:rsidRPr="00FD6451">
        <w:rPr>
          <w:color w:val="000000"/>
        </w:rPr>
        <w:t xml:space="preserve"> </w:t>
      </w:r>
      <w:r w:rsidRPr="00AC2E4D">
        <w:rPr>
          <w:color w:val="000000"/>
        </w:rPr>
        <w:t xml:space="preserve">defined in </w:t>
      </w:r>
      <w:r>
        <w:rPr>
          <w:color w:val="000000"/>
        </w:rPr>
        <w:t xml:space="preserve">Test 2 </w:t>
      </w:r>
      <w:r w:rsidRPr="00AC2E4D">
        <w:rPr>
          <w:color w:val="000000"/>
        </w:rPr>
        <w:t xml:space="preserve">Step </w:t>
      </w:r>
      <w:r>
        <w:rPr>
          <w:color w:val="000000"/>
        </w:rPr>
        <w:t>2 multiplied by:</w:t>
      </w:r>
    </w:p>
    <w:p w14:paraId="4E68CA32" w14:textId="032486E6" w:rsidR="001D1006" w:rsidRDefault="001D1006" w:rsidP="001D1006">
      <w:pPr>
        <w:suppressLineNumbers/>
        <w:suppressAutoHyphens/>
        <w:spacing w:after="240" w:line="240" w:lineRule="auto"/>
        <w:ind w:left="2520"/>
        <w:rPr>
          <w:color w:val="000000"/>
        </w:rPr>
      </w:pPr>
      <w:r>
        <w:rPr>
          <w:color w:val="000000"/>
        </w:rPr>
        <w:t xml:space="preserve">(A) for ICOT, the Expected </w:t>
      </w:r>
      <w:r w:rsidRPr="005E2BE5">
        <w:rPr>
          <w:color w:val="000000"/>
        </w:rPr>
        <w:t>Round Trip Efficiency Factor multiply by 1.02</w:t>
      </w:r>
      <w:r>
        <w:rPr>
          <w:color w:val="000000"/>
        </w:rPr>
        <w:t>, or</w:t>
      </w:r>
    </w:p>
    <w:p w14:paraId="2521AE2B" w14:textId="6607598D" w:rsidR="001D1006" w:rsidRPr="00353EB2" w:rsidRDefault="001D1006" w:rsidP="001D1006">
      <w:pPr>
        <w:suppressLineNumbers/>
        <w:suppressAutoHyphens/>
        <w:spacing w:after="240" w:line="240" w:lineRule="auto"/>
        <w:ind w:left="2520"/>
        <w:rPr>
          <w:rStyle w:val="0SCEContractInstructions"/>
          <w:i w:val="0"/>
          <w:color w:val="000000"/>
        </w:rPr>
      </w:pPr>
      <w:r>
        <w:rPr>
          <w:color w:val="000000"/>
        </w:rPr>
        <w:t xml:space="preserve">(B) for all Tests other than ICOT, </w:t>
      </w:r>
      <w:r w:rsidR="009B3052">
        <w:rPr>
          <w:color w:val="000000"/>
        </w:rPr>
        <w:t xml:space="preserve">Demonstrated </w:t>
      </w:r>
      <w:r w:rsidRPr="00353EB2">
        <w:rPr>
          <w:color w:val="000000"/>
        </w:rPr>
        <w:t xml:space="preserve">Round Trip Efficiency </w:t>
      </w:r>
      <w:r>
        <w:rPr>
          <w:color w:val="000000"/>
        </w:rPr>
        <w:t xml:space="preserve">Factor </w:t>
      </w:r>
      <w:r w:rsidRPr="00353EB2">
        <w:rPr>
          <w:color w:val="000000"/>
        </w:rPr>
        <w:t>multiply by 1.02</w:t>
      </w:r>
      <w:r>
        <w:rPr>
          <w:bCs/>
          <w:color w:val="000000"/>
        </w:rPr>
        <w:t>.</w:t>
      </w:r>
    </w:p>
    <w:p w14:paraId="18235E79" w14:textId="77777777" w:rsidR="001D1006" w:rsidRDefault="001D1006" w:rsidP="001D1006">
      <w:pPr>
        <w:numPr>
          <w:ilvl w:val="0"/>
          <w:numId w:val="4"/>
        </w:numPr>
        <w:suppressLineNumbers/>
        <w:suppressAutoHyphens/>
        <w:spacing w:after="240" w:line="240" w:lineRule="auto"/>
        <w:ind w:left="1980" w:hanging="540"/>
        <w:rPr>
          <w:color w:val="000000"/>
        </w:rPr>
      </w:pPr>
      <w:r>
        <w:rPr>
          <w:bCs/>
          <w:color w:val="000000"/>
        </w:rPr>
        <w:t>Average the adjusted discharge energy obtained above for the two discharge tests performed (referred to as the averaged discharge energy in this section).</w:t>
      </w:r>
    </w:p>
    <w:p w14:paraId="1FEBF9F0" w14:textId="77777777" w:rsidR="001D1006" w:rsidRDefault="001D1006" w:rsidP="001D1006">
      <w:pPr>
        <w:numPr>
          <w:ilvl w:val="0"/>
          <w:numId w:val="4"/>
        </w:numPr>
        <w:suppressLineNumbers/>
        <w:suppressAutoHyphens/>
        <w:spacing w:after="240" w:line="240" w:lineRule="auto"/>
        <w:ind w:left="1980" w:hanging="540"/>
        <w:rPr>
          <w:bCs/>
          <w:color w:val="000000"/>
        </w:rPr>
      </w:pPr>
      <w:r>
        <w:rPr>
          <w:bCs/>
          <w:color w:val="000000"/>
        </w:rPr>
        <w:t>Average the duration of the Discharge Energy M</w:t>
      </w:r>
      <w:r w:rsidRPr="3DF29325">
        <w:t xml:space="preserve">easurement </w:t>
      </w:r>
      <w:r>
        <w:t>P</w:t>
      </w:r>
      <w:r w:rsidRPr="3DF29325">
        <w:t xml:space="preserve">eriod defined </w:t>
      </w:r>
      <w:r>
        <w:rPr>
          <w:bCs/>
          <w:color w:val="000000"/>
        </w:rPr>
        <w:t xml:space="preserve">in Test 2 Step 3 for the two charge tests performed (referred to as the </w:t>
      </w:r>
      <w:proofErr w:type="gramStart"/>
      <w:r>
        <w:rPr>
          <w:bCs/>
          <w:color w:val="000000"/>
        </w:rPr>
        <w:t>averaged</w:t>
      </w:r>
      <w:proofErr w:type="gramEnd"/>
      <w:r>
        <w:rPr>
          <w:bCs/>
          <w:color w:val="000000"/>
        </w:rPr>
        <w:t xml:space="preserve"> discharge duration in this section).</w:t>
      </w:r>
    </w:p>
    <w:p w14:paraId="440EA437" w14:textId="53B1AF0A" w:rsidR="001D1006" w:rsidRDefault="001D1006" w:rsidP="001D1006">
      <w:pPr>
        <w:numPr>
          <w:ilvl w:val="0"/>
          <w:numId w:val="4"/>
        </w:numPr>
        <w:suppressLineNumbers/>
        <w:suppressAutoHyphens/>
        <w:spacing w:after="240" w:line="240" w:lineRule="auto"/>
        <w:ind w:left="1980" w:hanging="540"/>
        <w:rPr>
          <w:bCs/>
          <w:color w:val="000000"/>
        </w:rPr>
      </w:pPr>
      <w:r w:rsidRPr="00BC2558">
        <w:rPr>
          <w:bCs/>
          <w:color w:val="000000"/>
        </w:rPr>
        <w:t>For ICOT, the Demonstrated Round Trip Efficiency Factor is the averaged discharged energy divided by the averaged charge energy</w:t>
      </w:r>
      <w:r w:rsidR="009B3052">
        <w:rPr>
          <w:bCs/>
          <w:color w:val="000000"/>
        </w:rPr>
        <w:t xml:space="preserve">. For all Annual Tests, the Available </w:t>
      </w:r>
      <w:r w:rsidR="009B3052" w:rsidRPr="00BC2558">
        <w:rPr>
          <w:bCs/>
          <w:color w:val="000000"/>
        </w:rPr>
        <w:t xml:space="preserve">Round Trip Efficiency Factor is the averaged discharged energy divided by the averaged </w:t>
      </w:r>
      <w:proofErr w:type="gramStart"/>
      <w:r w:rsidR="009B3052" w:rsidRPr="00BC2558">
        <w:rPr>
          <w:bCs/>
          <w:color w:val="000000"/>
        </w:rPr>
        <w:t>charge energy</w:t>
      </w:r>
      <w:proofErr w:type="gramEnd"/>
      <w:r w:rsidR="00DF5751">
        <w:rPr>
          <w:bCs/>
          <w:color w:val="000000"/>
        </w:rPr>
        <w:t>.</w:t>
      </w:r>
    </w:p>
    <w:p w14:paraId="00BE98B8" w14:textId="74E49D2E" w:rsidR="001D1006" w:rsidRPr="007230AD" w:rsidRDefault="001D1006" w:rsidP="001D1006">
      <w:pPr>
        <w:numPr>
          <w:ilvl w:val="0"/>
          <w:numId w:val="4"/>
        </w:numPr>
        <w:suppressLineNumbers/>
        <w:suppressAutoHyphens/>
        <w:spacing w:after="240" w:line="240" w:lineRule="auto"/>
        <w:ind w:left="1980" w:hanging="540"/>
        <w:rPr>
          <w:bCs/>
        </w:rPr>
      </w:pPr>
      <w:r w:rsidRPr="00490BD5">
        <w:rPr>
          <w:bCs/>
        </w:rPr>
        <w:t xml:space="preserve">The Demonstrated Storage Energy </w:t>
      </w:r>
      <w:r w:rsidRPr="007230AD">
        <w:rPr>
          <w:bCs/>
        </w:rPr>
        <w:t>Capacity,</w:t>
      </w:r>
      <w:r w:rsidRPr="007230AD">
        <w:t xml:space="preserve"> or if the Test occurs after the Initial Delivery Date, </w:t>
      </w:r>
      <w:r w:rsidRPr="007230AD">
        <w:rPr>
          <w:bCs/>
        </w:rPr>
        <w:t>the Available Storage Energy Capacity,</w:t>
      </w:r>
      <w:r w:rsidR="007230AD">
        <w:rPr>
          <w:bCs/>
        </w:rPr>
        <w:t xml:space="preserve"> </w:t>
      </w:r>
      <w:r w:rsidRPr="007230AD">
        <w:rPr>
          <w:bCs/>
        </w:rPr>
        <w:t xml:space="preserve">shall equal the </w:t>
      </w:r>
      <w:proofErr w:type="gramStart"/>
      <w:r w:rsidRPr="007230AD">
        <w:rPr>
          <w:bCs/>
        </w:rPr>
        <w:t>averaged</w:t>
      </w:r>
      <w:proofErr w:type="gramEnd"/>
      <w:r w:rsidRPr="007230AD">
        <w:rPr>
          <w:bCs/>
        </w:rPr>
        <w:t xml:space="preserve"> discharged energy.</w:t>
      </w:r>
    </w:p>
    <w:p w14:paraId="2AF569F1" w14:textId="7A5C0A47" w:rsidR="001D1006" w:rsidRDefault="001D1006" w:rsidP="001D1006">
      <w:pPr>
        <w:numPr>
          <w:ilvl w:val="0"/>
          <w:numId w:val="4"/>
        </w:numPr>
        <w:suppressLineNumbers/>
        <w:suppressAutoHyphens/>
        <w:spacing w:after="240" w:line="240" w:lineRule="auto"/>
        <w:ind w:left="1980" w:hanging="540"/>
        <w:rPr>
          <w:bCs/>
          <w:color w:val="000000"/>
        </w:rPr>
      </w:pPr>
      <w:r>
        <w:rPr>
          <w:bCs/>
          <w:color w:val="000000"/>
        </w:rPr>
        <w:t>The Demonstrated Charging Capacity</w:t>
      </w:r>
      <w:r w:rsidR="00EC1055">
        <w:rPr>
          <w:bCs/>
          <w:color w:val="000000"/>
        </w:rPr>
        <w:t xml:space="preserve">, </w:t>
      </w:r>
      <w:r w:rsidR="00EC1055" w:rsidRPr="00136DAC">
        <w:t xml:space="preserve">or if the Test occurs after the Initial Delivery Date, </w:t>
      </w:r>
      <w:r w:rsidR="00EC1055" w:rsidRPr="00136DAC">
        <w:rPr>
          <w:bCs/>
        </w:rPr>
        <w:t xml:space="preserve">the Available </w:t>
      </w:r>
      <w:r w:rsidR="00EC1055">
        <w:rPr>
          <w:bCs/>
          <w:color w:val="000000"/>
        </w:rPr>
        <w:t>Charging Capacity,</w:t>
      </w:r>
      <w:r>
        <w:rPr>
          <w:bCs/>
          <w:color w:val="000000"/>
        </w:rPr>
        <w:t xml:space="preserve"> is the greater of (</w:t>
      </w:r>
      <w:proofErr w:type="spellStart"/>
      <w:r>
        <w:rPr>
          <w:bCs/>
          <w:color w:val="000000"/>
        </w:rPr>
        <w:t>i</w:t>
      </w:r>
      <w:proofErr w:type="spellEnd"/>
      <w:r>
        <w:rPr>
          <w:bCs/>
          <w:color w:val="000000"/>
        </w:rPr>
        <w:t xml:space="preserve">) averaged </w:t>
      </w:r>
      <w:proofErr w:type="gramStart"/>
      <w:r>
        <w:rPr>
          <w:bCs/>
          <w:color w:val="000000"/>
        </w:rPr>
        <w:t>charge energy</w:t>
      </w:r>
      <w:proofErr w:type="gramEnd"/>
      <w:r>
        <w:rPr>
          <w:bCs/>
          <w:color w:val="000000"/>
        </w:rPr>
        <w:t xml:space="preserve"> divided by the average charge duration</w:t>
      </w:r>
      <w:r w:rsidRPr="001D0057">
        <w:rPr>
          <w:bCs/>
          <w:color w:val="000000"/>
        </w:rPr>
        <w:t xml:space="preserve"> </w:t>
      </w:r>
      <w:r w:rsidRPr="001F3063">
        <w:rPr>
          <w:bCs/>
          <w:color w:val="000000"/>
        </w:rPr>
        <w:t xml:space="preserve">and (ii) the highest average power during any three (3) consecutive </w:t>
      </w:r>
      <w:r>
        <w:rPr>
          <w:bCs/>
          <w:color w:val="000000"/>
        </w:rPr>
        <w:t>Settlement I</w:t>
      </w:r>
      <w:r w:rsidRPr="001F3063">
        <w:rPr>
          <w:bCs/>
          <w:color w:val="000000"/>
        </w:rPr>
        <w:t>ntervals in Test 2 Step 2.</w:t>
      </w:r>
    </w:p>
    <w:p w14:paraId="23EE04A4" w14:textId="2A68F68B" w:rsidR="001D1006" w:rsidRDefault="001D1006" w:rsidP="001D1006">
      <w:pPr>
        <w:numPr>
          <w:ilvl w:val="0"/>
          <w:numId w:val="4"/>
        </w:numPr>
        <w:suppressLineNumbers/>
        <w:suppressAutoHyphens/>
        <w:spacing w:after="240" w:line="240" w:lineRule="auto"/>
        <w:ind w:left="1980" w:hanging="540"/>
        <w:rPr>
          <w:bCs/>
          <w:color w:val="000000"/>
        </w:rPr>
      </w:pPr>
      <w:r>
        <w:rPr>
          <w:bCs/>
          <w:color w:val="000000"/>
        </w:rPr>
        <w:t>The Demonstrated Discharging Capacity</w:t>
      </w:r>
      <w:r w:rsidR="00EC1055">
        <w:rPr>
          <w:bCs/>
          <w:color w:val="000000"/>
        </w:rPr>
        <w:t xml:space="preserve">, </w:t>
      </w:r>
      <w:r w:rsidR="00EC1055" w:rsidRPr="00136DAC">
        <w:t xml:space="preserve">or if the Test occurs after the Initial Delivery Date, </w:t>
      </w:r>
      <w:r w:rsidR="00EC1055" w:rsidRPr="00136DAC">
        <w:rPr>
          <w:bCs/>
        </w:rPr>
        <w:t xml:space="preserve">the Available </w:t>
      </w:r>
      <w:r w:rsidR="00EC1055">
        <w:rPr>
          <w:bCs/>
          <w:color w:val="000000"/>
        </w:rPr>
        <w:t xml:space="preserve">Discharging Capacity, </w:t>
      </w:r>
      <w:r>
        <w:rPr>
          <w:bCs/>
          <w:color w:val="000000"/>
        </w:rPr>
        <w:t>is the greater of (</w:t>
      </w:r>
      <w:proofErr w:type="spellStart"/>
      <w:r>
        <w:rPr>
          <w:bCs/>
          <w:color w:val="000000"/>
        </w:rPr>
        <w:t>i</w:t>
      </w:r>
      <w:proofErr w:type="spellEnd"/>
      <w:r>
        <w:rPr>
          <w:bCs/>
          <w:color w:val="000000"/>
        </w:rPr>
        <w:t xml:space="preserve">) the </w:t>
      </w:r>
      <w:proofErr w:type="gramStart"/>
      <w:r>
        <w:rPr>
          <w:bCs/>
          <w:color w:val="000000"/>
        </w:rPr>
        <w:t>averaged</w:t>
      </w:r>
      <w:proofErr w:type="gramEnd"/>
      <w:r>
        <w:rPr>
          <w:bCs/>
          <w:color w:val="000000"/>
        </w:rPr>
        <w:t xml:space="preserve"> discharge energy divided by the average discharge duration and (ii) </w:t>
      </w:r>
      <w:r w:rsidRPr="001F3063">
        <w:rPr>
          <w:bCs/>
          <w:color w:val="000000"/>
        </w:rPr>
        <w:t xml:space="preserve">the highest average power during any three (3) consecutive </w:t>
      </w:r>
      <w:r>
        <w:rPr>
          <w:bCs/>
          <w:color w:val="000000"/>
        </w:rPr>
        <w:t>Settlement I</w:t>
      </w:r>
      <w:r w:rsidRPr="001F3063">
        <w:rPr>
          <w:bCs/>
          <w:color w:val="000000"/>
        </w:rPr>
        <w:t>ntervals in Test 2 Step 3</w:t>
      </w:r>
      <w:r>
        <w:rPr>
          <w:bCs/>
          <w:color w:val="000000"/>
        </w:rPr>
        <w:t>.</w:t>
      </w:r>
    </w:p>
    <w:p w14:paraId="7D34CE7F" w14:textId="31C43F94" w:rsidR="001D1006" w:rsidRPr="003A5B7C" w:rsidRDefault="001D1006" w:rsidP="001D1006">
      <w:pPr>
        <w:numPr>
          <w:ilvl w:val="0"/>
          <w:numId w:val="4"/>
        </w:numPr>
        <w:suppressLineNumbers/>
        <w:suppressAutoHyphens/>
        <w:spacing w:after="240" w:line="240" w:lineRule="auto"/>
        <w:ind w:left="1980" w:hanging="540"/>
        <w:rPr>
          <w:bCs/>
          <w:color w:val="000000"/>
        </w:rPr>
      </w:pPr>
      <w:r w:rsidRPr="003A5B7C">
        <w:t xml:space="preserve">The </w:t>
      </w:r>
      <w:r w:rsidR="007B3BC0">
        <w:t>Tested</w:t>
      </w:r>
      <w:r w:rsidRPr="003A5B7C">
        <w:t xml:space="preserve"> RA Generic Capacity</w:t>
      </w:r>
      <w:r>
        <w:t xml:space="preserve"> and</w:t>
      </w:r>
      <w:r w:rsidRPr="003A5B7C">
        <w:t xml:space="preserve"> </w:t>
      </w:r>
      <w:r w:rsidR="007B3BC0">
        <w:t xml:space="preserve">Tested </w:t>
      </w:r>
      <w:r w:rsidRPr="003A5B7C">
        <w:t>RA Flexible Capacity</w:t>
      </w:r>
      <w:r>
        <w:t xml:space="preserve"> shall each be calculated consistent with the requirements of the CPUC, the CAISO, or other applicable Governmental Authority.</w:t>
      </w:r>
    </w:p>
    <w:p w14:paraId="6DE2C832" w14:textId="3516FA67" w:rsidR="001D1006" w:rsidRDefault="001D1006" w:rsidP="001D1006">
      <w:pPr>
        <w:suppressLineNumbers/>
        <w:suppressAutoHyphens/>
        <w:spacing w:after="240" w:line="240" w:lineRule="auto"/>
        <w:ind w:left="1440"/>
        <w:rPr>
          <w:bCs/>
          <w:color w:val="000000"/>
        </w:rPr>
      </w:pPr>
      <w:r>
        <w:rPr>
          <w:bCs/>
          <w:color w:val="000000"/>
        </w:rPr>
        <w:lastRenderedPageBreak/>
        <w:t xml:space="preserve">STEP 6: Report the (1) Demonstrated </w:t>
      </w:r>
      <w:r w:rsidR="00FC6554">
        <w:rPr>
          <w:bCs/>
          <w:color w:val="000000"/>
        </w:rPr>
        <w:t xml:space="preserve">Charging Capacity </w:t>
      </w:r>
      <w:r w:rsidR="005A3C89">
        <w:rPr>
          <w:bCs/>
          <w:color w:val="000000"/>
        </w:rPr>
        <w:t xml:space="preserve">or Available </w:t>
      </w:r>
      <w:r>
        <w:rPr>
          <w:bCs/>
          <w:color w:val="000000"/>
        </w:rPr>
        <w:t xml:space="preserve">Charging Capacity, (2) Demonstrated </w:t>
      </w:r>
      <w:r w:rsidR="00FC6554">
        <w:rPr>
          <w:bCs/>
          <w:color w:val="000000"/>
        </w:rPr>
        <w:t xml:space="preserve">Discharging Capacity </w:t>
      </w:r>
      <w:r w:rsidR="005A3C89">
        <w:rPr>
          <w:bCs/>
          <w:color w:val="000000"/>
        </w:rPr>
        <w:t xml:space="preserve">or Available </w:t>
      </w:r>
      <w:r>
        <w:rPr>
          <w:bCs/>
          <w:color w:val="000000"/>
        </w:rPr>
        <w:t xml:space="preserve">Discharging Capacity, (3) </w:t>
      </w:r>
      <w:r w:rsidRPr="007230AD">
        <w:rPr>
          <w:bCs/>
        </w:rPr>
        <w:t xml:space="preserve">Demonstrated </w:t>
      </w:r>
      <w:r w:rsidR="00650016" w:rsidRPr="007230AD">
        <w:rPr>
          <w:bCs/>
        </w:rPr>
        <w:t xml:space="preserve">Storage Energy Capacity </w:t>
      </w:r>
      <w:r w:rsidR="005A3C89" w:rsidRPr="007230AD">
        <w:rPr>
          <w:bCs/>
        </w:rPr>
        <w:t xml:space="preserve">or </w:t>
      </w:r>
      <w:r w:rsidR="00650016" w:rsidRPr="007230AD">
        <w:rPr>
          <w:bCs/>
        </w:rPr>
        <w:t>A</w:t>
      </w:r>
      <w:r w:rsidR="005A3C89" w:rsidRPr="007230AD">
        <w:rPr>
          <w:bCs/>
        </w:rPr>
        <w:t xml:space="preserve">vailable </w:t>
      </w:r>
      <w:r w:rsidRPr="007230AD">
        <w:rPr>
          <w:bCs/>
        </w:rPr>
        <w:t>Storage Energy Capacity,</w:t>
      </w:r>
      <w:r w:rsidRPr="00DF5751">
        <w:rPr>
          <w:bCs/>
        </w:rPr>
        <w:t xml:space="preserve"> (4) </w:t>
      </w:r>
      <w:r w:rsidR="007B3BC0" w:rsidRPr="00DF5751">
        <w:rPr>
          <w:bCs/>
        </w:rPr>
        <w:t xml:space="preserve">Tested </w:t>
      </w:r>
      <w:r w:rsidRPr="00DF5751">
        <w:rPr>
          <w:bCs/>
        </w:rPr>
        <w:t xml:space="preserve">RA Generic Capacity, (5) </w:t>
      </w:r>
      <w:r w:rsidR="007B3BC0" w:rsidRPr="00DF5751">
        <w:rPr>
          <w:bCs/>
        </w:rPr>
        <w:t>Tested</w:t>
      </w:r>
      <w:r w:rsidRPr="00DF5751">
        <w:rPr>
          <w:bCs/>
        </w:rPr>
        <w:t xml:space="preserve"> RA Flexible Capacity, </w:t>
      </w:r>
      <w:r w:rsidR="00DF5751" w:rsidRPr="00DF5751">
        <w:rPr>
          <w:bCs/>
        </w:rPr>
        <w:t xml:space="preserve">and </w:t>
      </w:r>
      <w:r w:rsidRPr="00DF5751">
        <w:rPr>
          <w:bCs/>
        </w:rPr>
        <w:t>(6) the Demonstrated Round Trip Efficiency Factor</w:t>
      </w:r>
      <w:r w:rsidR="00946830" w:rsidRPr="00DF5751">
        <w:rPr>
          <w:bCs/>
        </w:rPr>
        <w:t xml:space="preserve"> or Available Round Trip Efficiency Factor</w:t>
      </w:r>
      <w:r w:rsidR="00DF5751" w:rsidRPr="00DF5751">
        <w:rPr>
          <w:bCs/>
        </w:rPr>
        <w:t>.</w:t>
      </w:r>
    </w:p>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14:paraId="60A2F57B" w14:textId="77777777" w:rsidR="008A3F40" w:rsidRDefault="008A3F40">
      <w:pPr>
        <w:suppressLineNumbers/>
        <w:suppressAutoHyphens/>
        <w:jc w:val="center"/>
        <w:rPr>
          <w:i/>
          <w:iCs/>
        </w:rPr>
      </w:pPr>
    </w:p>
    <w:p w14:paraId="7B6C7BBD" w14:textId="49F9A49F" w:rsidR="008A3F40" w:rsidRDefault="00B673FC">
      <w:pPr>
        <w:suppressLineNumbers/>
        <w:pBdr>
          <w:top w:val="single" w:sz="4" w:space="1" w:color="auto"/>
        </w:pBdr>
        <w:suppressAutoHyphens/>
        <w:jc w:val="center"/>
        <w:rPr>
          <w:i/>
          <w:iCs/>
        </w:rPr>
      </w:pPr>
      <w:r>
        <w:rPr>
          <w:i/>
          <w:iCs/>
        </w:rPr>
        <w:t>*** End of EXHIBIT</w:t>
      </w:r>
      <w:r w:rsidR="009D5421">
        <w:rPr>
          <w:i/>
          <w:iCs/>
        </w:rPr>
        <w:t> </w:t>
      </w:r>
      <w:r>
        <w:rPr>
          <w:i/>
          <w:iCs/>
        </w:rPr>
        <w:t>I ***</w:t>
      </w:r>
    </w:p>
    <w:p w14:paraId="60833F95" w14:textId="77777777" w:rsidR="001024DC" w:rsidRPr="001024DC" w:rsidRDefault="001024DC" w:rsidP="001024DC"/>
    <w:p w14:paraId="5D33EBE5" w14:textId="77777777" w:rsidR="001024DC" w:rsidRDefault="001024DC" w:rsidP="001024DC">
      <w:pPr>
        <w:jc w:val="center"/>
        <w:rPr>
          <w:i/>
          <w:iCs/>
        </w:rPr>
      </w:pPr>
    </w:p>
    <w:p w14:paraId="0993347D" w14:textId="77777777" w:rsidR="001024DC" w:rsidRDefault="001024DC" w:rsidP="001024DC">
      <w:pPr>
        <w:rPr>
          <w:i/>
          <w:iCs/>
        </w:rPr>
      </w:pPr>
    </w:p>
    <w:p w14:paraId="1949AD15" w14:textId="2EA84CB3" w:rsidR="001024DC" w:rsidRPr="001024DC" w:rsidRDefault="001024DC" w:rsidP="001024DC">
      <w:pPr>
        <w:sectPr w:rsidR="001024DC" w:rsidRPr="001024DC">
          <w:footerReference w:type="default" r:id="rId35"/>
          <w:pgSz w:w="12240" w:h="15840" w:code="1"/>
          <w:pgMar w:top="1440" w:right="1440" w:bottom="1440" w:left="1440" w:header="720" w:footer="720" w:gutter="0"/>
          <w:pgNumType w:start="1"/>
          <w:cols w:space="720"/>
          <w:docGrid w:linePitch="360"/>
        </w:sectPr>
      </w:pPr>
    </w:p>
    <w:p w14:paraId="6E3F795F" w14:textId="6D9423A4" w:rsidR="00095E93" w:rsidRDefault="00095E93" w:rsidP="00095E93">
      <w:pPr>
        <w:pStyle w:val="1SCEExhTitle"/>
        <w:suppressLineNumbers/>
        <w:suppressAutoHyphens/>
      </w:pPr>
      <w:bookmarkStart w:id="1443" w:name="_Toc179387276"/>
      <w:bookmarkStart w:id="1444" w:name="_Toc179387395"/>
      <w:bookmarkStart w:id="1445" w:name="_Toc180161157"/>
      <w:bookmarkStart w:id="1446" w:name="_Toc181196613"/>
      <w:bookmarkStart w:id="1447" w:name="_Toc191556592"/>
      <w:bookmarkStart w:id="1448" w:name="_Toc203397842"/>
      <w:bookmarkStart w:id="1449" w:name="_Toc203736765"/>
      <w:bookmarkStart w:id="1450" w:name="_Toc209174321"/>
      <w:bookmarkStart w:id="1451" w:name="_Toc179386985"/>
      <w:bookmarkStart w:id="1452" w:name="_Toc179387048"/>
      <w:bookmarkStart w:id="1453" w:name="_Toc179387060"/>
      <w:bookmarkStart w:id="1454" w:name="_Toc179387110"/>
      <w:bookmarkStart w:id="1455" w:name="_Toc179387136"/>
      <w:bookmarkStart w:id="1456" w:name="_Toc179387148"/>
      <w:bookmarkStart w:id="1457" w:name="_Toc179387202"/>
      <w:bookmarkStart w:id="1458" w:name="_Toc179387214"/>
      <w:bookmarkStart w:id="1459" w:name="_Toc78311257"/>
      <w:bookmarkStart w:id="1460" w:name="_Toc99534602"/>
      <w:bookmarkStart w:id="1461" w:name="_Toc100935272"/>
      <w:bookmarkStart w:id="1462" w:name="_Toc100999433"/>
      <w:bookmarkStart w:id="1463" w:name="_Toc100999559"/>
      <w:bookmarkStart w:id="1464" w:name="_Toc102395638"/>
      <w:bookmarkStart w:id="1465" w:name="_Toc102395703"/>
      <w:bookmarkStart w:id="1466" w:name="_Toc102395901"/>
      <w:bookmarkStart w:id="1467" w:name="_Toc102750241"/>
      <w:bookmarkStart w:id="1468" w:name="_Toc105796887"/>
      <w:bookmarkStart w:id="1469" w:name="_Toc108607509"/>
      <w:bookmarkStart w:id="1470" w:name="_Toc117255166"/>
      <w:bookmarkStart w:id="1471" w:name="_Toc134448283"/>
      <w:bookmarkStart w:id="1472" w:name="_Toc134618479"/>
      <w:bookmarkStart w:id="1473" w:name="_Toc134627407"/>
      <w:bookmarkStart w:id="1474" w:name="_Toc141970437"/>
      <w:bookmarkStart w:id="1475" w:name="_Toc144114760"/>
      <w:bookmarkStart w:id="1476" w:name="_Toc156823665"/>
      <w:bookmarkStart w:id="1477" w:name="_Toc158129095"/>
      <w:bookmarkStart w:id="1478" w:name="_Toc159578878"/>
      <w:bookmarkStart w:id="1479" w:name="_Toc168666431"/>
      <w:bookmarkStart w:id="1480" w:name="_Toc169090118"/>
      <w:bookmarkStart w:id="1481" w:name="_Toc171515700"/>
      <w:bookmarkStart w:id="1482" w:name="_Toc178766890"/>
      <w:bookmarkStart w:id="1483" w:name="_Toc178766904"/>
      <w:bookmarkStart w:id="1484" w:name="_Toc178865886"/>
      <w:bookmarkStart w:id="1485" w:name="_Toc178865898"/>
      <w:bookmarkStart w:id="1486" w:name="_Toc178868134"/>
      <w:r>
        <w:lastRenderedPageBreak/>
        <w:t>EXHIBIT J</w:t>
      </w:r>
      <w:r>
        <w:br/>
      </w:r>
      <w:r>
        <w:br/>
      </w:r>
      <w:bookmarkEnd w:id="1443"/>
      <w:bookmarkEnd w:id="1444"/>
      <w:bookmarkEnd w:id="1445"/>
      <w:bookmarkEnd w:id="1446"/>
      <w:r w:rsidR="00296FC5">
        <w:t>SELLER’S ESTIMATE OF LOST OUTPUT</w:t>
      </w:r>
      <w:bookmarkEnd w:id="1447"/>
      <w:bookmarkEnd w:id="1448"/>
      <w:bookmarkEnd w:id="1449"/>
      <w:bookmarkEnd w:id="1450"/>
    </w:p>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14:paraId="0F7BE3D5" w14:textId="1E415B21" w:rsidR="00D75E4E" w:rsidRPr="000E0BBE" w:rsidRDefault="00D75E4E" w:rsidP="00095E93">
      <w:pPr>
        <w:pStyle w:val="0SCEBaseParagraph"/>
        <w:rPr>
          <w:rStyle w:val="0SCEContractInstructionsSeparateReview"/>
        </w:rPr>
      </w:pPr>
      <w:r w:rsidRPr="000E0BBE">
        <w:rPr>
          <w:rStyle w:val="0SCEContractInstructionsSeparateReview"/>
        </w:rPr>
        <w:t xml:space="preserve">{SCE Selection Note: applicable to IFOM Renewable Projects, delete entire Exhibit </w:t>
      </w:r>
      <w:r w:rsidR="00D80A46" w:rsidRPr="000E0BBE">
        <w:rPr>
          <w:rStyle w:val="0SCEContractInstructionsSeparateReview"/>
        </w:rPr>
        <w:t>J</w:t>
      </w:r>
      <w:r w:rsidRPr="000E0BBE">
        <w:rPr>
          <w:rStyle w:val="0SCEContractInstructionsSeparateReview"/>
        </w:rPr>
        <w:t xml:space="preserve"> for IFOM ES Projects}</w:t>
      </w:r>
    </w:p>
    <w:p w14:paraId="7F8AB192" w14:textId="0D7A58C9" w:rsidR="008A3F40" w:rsidRDefault="00B673FC" w:rsidP="00BF75BE">
      <w:pPr>
        <w:suppressLineNumbers/>
        <w:suppressAutoHyphens/>
        <w:spacing w:after="120" w:line="240" w:lineRule="auto"/>
        <w:rPr>
          <w:color w:val="000000"/>
        </w:rPr>
      </w:pPr>
      <w:r>
        <w:t xml:space="preserve">Lost Output, as used in </w:t>
      </w:r>
      <w:r w:rsidRPr="00F573D6">
        <w:rPr>
          <w:u w:val="single"/>
        </w:rPr>
        <w:t>Section 6.0</w:t>
      </w:r>
      <w:r w:rsidR="009D046F">
        <w:rPr>
          <w:u w:val="single"/>
        </w:rPr>
        <w:t>5</w:t>
      </w:r>
      <w:r>
        <w:t xml:space="preserve"> of </w:t>
      </w:r>
      <w:r w:rsidRPr="00F573D6">
        <w:rPr>
          <w:u w:val="single"/>
        </w:rPr>
        <w:t>Attachment 1</w:t>
      </w:r>
      <w:r>
        <w:t xml:space="preserve">, that is limited to Lost Output Events described in subsections (a), (b) or (d) of the definition of Lost Output Event, shall be estimated by Seller in accordance with the procedures described in this </w:t>
      </w:r>
      <w:r>
        <w:rPr>
          <w:u w:val="single"/>
        </w:rPr>
        <w:t>Exhibit</w:t>
      </w:r>
      <w:r w:rsidR="009D5421">
        <w:rPr>
          <w:u w:val="single"/>
        </w:rPr>
        <w:t> </w:t>
      </w:r>
      <w:r w:rsidR="00D80A46">
        <w:rPr>
          <w:u w:val="single"/>
        </w:rPr>
        <w:t>J</w:t>
      </w:r>
      <w:r>
        <w:t xml:space="preserve">. </w:t>
      </w:r>
      <w:r>
        <w:rPr>
          <w:color w:val="000000"/>
        </w:rPr>
        <w:t xml:space="preserve">Lost Output as a consequence of Lost Output Events described in Subsection (c) of the definition of Lost Output Event shall be determined by SCE in accordance with the definition of Curtailment Lost Output and shall not be included in the Lost Output Workbook defined in this </w:t>
      </w:r>
      <w:r>
        <w:rPr>
          <w:color w:val="000000"/>
          <w:u w:val="single"/>
        </w:rPr>
        <w:t>Exhibit</w:t>
      </w:r>
      <w:r w:rsidR="009D5421">
        <w:rPr>
          <w:color w:val="000000"/>
          <w:u w:val="single"/>
        </w:rPr>
        <w:t> </w:t>
      </w:r>
      <w:r w:rsidR="00D80A46">
        <w:rPr>
          <w:color w:val="000000"/>
          <w:u w:val="single"/>
        </w:rPr>
        <w:t>J</w:t>
      </w:r>
      <w:r>
        <w:rPr>
          <w:color w:val="000000"/>
        </w:rPr>
        <w:t>.</w:t>
      </w:r>
    </w:p>
    <w:p w14:paraId="38FC71D4" w14:textId="473704F6" w:rsidR="008A3F40" w:rsidRDefault="00B673FC" w:rsidP="00BF75BE">
      <w:pPr>
        <w:suppressLineNumbers/>
        <w:suppressAutoHyphens/>
        <w:spacing w:after="120" w:line="240" w:lineRule="auto"/>
      </w:pPr>
      <w:r>
        <w:t xml:space="preserve">Seller shall (1) collect the measurement data and perform the engineering calculations specified below in one (1) or more Microsoft Excel Workbooks (the </w:t>
      </w:r>
      <w:r w:rsidR="0025333B">
        <w:t>“</w:t>
      </w:r>
      <w:r>
        <w:rPr>
          <w:u w:val="single"/>
        </w:rPr>
        <w:t>Lost Output Workbook</w:t>
      </w:r>
      <w:r w:rsidR="0025333B">
        <w:t>”</w:t>
      </w:r>
      <w:r>
        <w:t>) provided in a form and naming convention approved by SCE and (2) electronically send the Lost Output Workbook to an address provided by SCE.</w:t>
      </w:r>
    </w:p>
    <w:p w14:paraId="47A7941A" w14:textId="77777777" w:rsidR="008A3F40" w:rsidRDefault="00B673FC" w:rsidP="00BF75BE">
      <w:pPr>
        <w:suppressLineNumbers/>
        <w:suppressAutoHyphens/>
        <w:spacing w:after="120" w:line="240" w:lineRule="auto"/>
      </w:pPr>
      <w:r>
        <w:t>SCE shall have the right to verify all data by inspecting measurement instruments and reviewing Project Operating records.</w:t>
      </w:r>
    </w:p>
    <w:p w14:paraId="02E98B3B" w14:textId="77777777" w:rsidR="008A3F40" w:rsidRDefault="00B673FC" w:rsidP="00BF75BE">
      <w:pPr>
        <w:suppressLineNumbers/>
        <w:suppressAutoHyphens/>
        <w:spacing w:after="120" w:line="240" w:lineRule="auto"/>
      </w:pPr>
      <w:r>
        <w:t>Seller shall update the Lost Output Workbook each month and shall include the latest revision of the Lost Output Workbook with its monthly Lost Output Report.</w:t>
      </w:r>
    </w:p>
    <w:p w14:paraId="548F0B7B" w14:textId="77777777" w:rsidR="008A3F40" w:rsidRDefault="00B673FC" w:rsidP="00BF75BE">
      <w:pPr>
        <w:numPr>
          <w:ilvl w:val="0"/>
          <w:numId w:val="13"/>
        </w:numPr>
        <w:suppressLineNumbers/>
        <w:suppressAutoHyphens/>
        <w:spacing w:after="120" w:line="240" w:lineRule="auto"/>
      </w:pPr>
      <w:r>
        <w:rPr>
          <w:u w:val="single"/>
        </w:rPr>
        <w:t>Log of Lost Output Events</w:t>
      </w:r>
      <w:r>
        <w:t>.</w:t>
      </w:r>
    </w:p>
    <w:p w14:paraId="0EB85E9B" w14:textId="77777777" w:rsidR="008A3F40" w:rsidRDefault="00B673FC" w:rsidP="00BF75BE">
      <w:pPr>
        <w:suppressLineNumbers/>
        <w:suppressAutoHyphens/>
        <w:spacing w:after="120" w:line="240" w:lineRule="auto"/>
        <w:ind w:left="720"/>
      </w:pPr>
      <w:r>
        <w:t>The log of Lost Output Events must be created on a single, dedicated worksheet that is arranged with:</w:t>
      </w:r>
    </w:p>
    <w:p w14:paraId="52122085" w14:textId="77777777" w:rsidR="008A3F40" w:rsidRDefault="00B673FC" w:rsidP="00BF75BE">
      <w:pPr>
        <w:numPr>
          <w:ilvl w:val="1"/>
          <w:numId w:val="13"/>
        </w:numPr>
        <w:suppressLineNumbers/>
        <w:suppressAutoHyphens/>
        <w:spacing w:after="120" w:line="240" w:lineRule="auto"/>
      </w:pPr>
      <w:r>
        <w:t>One (1) column for a unique Lost Output Event number;</w:t>
      </w:r>
    </w:p>
    <w:p w14:paraId="1C7681B5" w14:textId="77777777" w:rsidR="008A3F40" w:rsidRDefault="00B673FC" w:rsidP="00BF75BE">
      <w:pPr>
        <w:numPr>
          <w:ilvl w:val="1"/>
          <w:numId w:val="13"/>
        </w:numPr>
        <w:suppressLineNumbers/>
        <w:suppressAutoHyphens/>
        <w:spacing w:after="120" w:line="240" w:lineRule="auto"/>
      </w:pPr>
      <w:r>
        <w:t>One (1) column for the Term Year number;</w:t>
      </w:r>
    </w:p>
    <w:p w14:paraId="095ACC1B" w14:textId="77777777" w:rsidR="008A3F40" w:rsidRDefault="00B673FC" w:rsidP="00BF75BE">
      <w:pPr>
        <w:numPr>
          <w:ilvl w:val="1"/>
          <w:numId w:val="13"/>
        </w:numPr>
        <w:suppressLineNumbers/>
        <w:suppressAutoHyphens/>
        <w:spacing w:after="120" w:line="240" w:lineRule="auto"/>
      </w:pPr>
      <w:r>
        <w:t>One (1) column for the start date;</w:t>
      </w:r>
    </w:p>
    <w:p w14:paraId="7B54E8FE" w14:textId="77777777" w:rsidR="008A3F40" w:rsidRDefault="00B673FC" w:rsidP="00BF75BE">
      <w:pPr>
        <w:numPr>
          <w:ilvl w:val="1"/>
          <w:numId w:val="13"/>
        </w:numPr>
        <w:suppressLineNumbers/>
        <w:suppressAutoHyphens/>
        <w:spacing w:after="120" w:line="240" w:lineRule="auto"/>
      </w:pPr>
      <w:r>
        <w:t>One (1) column for the start time;</w:t>
      </w:r>
    </w:p>
    <w:p w14:paraId="037B5987" w14:textId="77777777" w:rsidR="008A3F40" w:rsidRDefault="00B673FC" w:rsidP="00BF75BE">
      <w:pPr>
        <w:numPr>
          <w:ilvl w:val="1"/>
          <w:numId w:val="13"/>
        </w:numPr>
        <w:suppressLineNumbers/>
        <w:suppressAutoHyphens/>
        <w:spacing w:after="120" w:line="240" w:lineRule="auto"/>
      </w:pPr>
      <w:r>
        <w:t>One (1) column for the end date;</w:t>
      </w:r>
    </w:p>
    <w:p w14:paraId="2E265042" w14:textId="77777777" w:rsidR="008A3F40" w:rsidRDefault="00B673FC" w:rsidP="00BF75BE">
      <w:pPr>
        <w:numPr>
          <w:ilvl w:val="1"/>
          <w:numId w:val="13"/>
        </w:numPr>
        <w:suppressLineNumbers/>
        <w:suppressAutoHyphens/>
        <w:spacing w:after="120" w:line="240" w:lineRule="auto"/>
      </w:pPr>
      <w:r>
        <w:t>One (1) column for the end time;</w:t>
      </w:r>
    </w:p>
    <w:p w14:paraId="0EE1C102" w14:textId="77777777" w:rsidR="008A3F40" w:rsidRDefault="00B673FC" w:rsidP="00BF75BE">
      <w:pPr>
        <w:numPr>
          <w:ilvl w:val="1"/>
          <w:numId w:val="13"/>
        </w:numPr>
        <w:suppressLineNumbers/>
        <w:suppressAutoHyphens/>
        <w:spacing w:after="120" w:line="240" w:lineRule="auto"/>
      </w:pPr>
      <w:r>
        <w:t>One (1) column for the duration;</w:t>
      </w:r>
    </w:p>
    <w:p w14:paraId="05B612B7" w14:textId="77777777" w:rsidR="008A3F40" w:rsidRDefault="00B673FC" w:rsidP="00BF75BE">
      <w:pPr>
        <w:numPr>
          <w:ilvl w:val="1"/>
          <w:numId w:val="13"/>
        </w:numPr>
        <w:suppressLineNumbers/>
        <w:suppressAutoHyphens/>
        <w:spacing w:after="120" w:line="240" w:lineRule="auto"/>
      </w:pPr>
      <w:r>
        <w:t>One (1) column for the cause;</w:t>
      </w:r>
    </w:p>
    <w:p w14:paraId="34F8B7AB" w14:textId="1460EA43" w:rsidR="008A3F40" w:rsidRDefault="00B673FC" w:rsidP="00BF75BE">
      <w:pPr>
        <w:numPr>
          <w:ilvl w:val="1"/>
          <w:numId w:val="13"/>
        </w:numPr>
        <w:suppressLineNumbers/>
        <w:suppressAutoHyphens/>
        <w:spacing w:after="120" w:line="240" w:lineRule="auto"/>
      </w:pPr>
      <w:r>
        <w:t>One (1) column for the total of Metered Amounts during all the Settlement Intervals of the Lost Output Event, recorded as set forth in Item 4(</w:t>
      </w:r>
      <w:proofErr w:type="spellStart"/>
      <w:r>
        <w:t>i</w:t>
      </w:r>
      <w:proofErr w:type="spellEnd"/>
      <w:r>
        <w:t xml:space="preserve">) in this </w:t>
      </w:r>
      <w:r>
        <w:rPr>
          <w:u w:val="single"/>
        </w:rPr>
        <w:t>Exhibit</w:t>
      </w:r>
      <w:r w:rsidR="009D5421">
        <w:rPr>
          <w:u w:val="single"/>
        </w:rPr>
        <w:t> </w:t>
      </w:r>
      <w:r w:rsidR="00095E93">
        <w:rPr>
          <w:u w:val="single"/>
        </w:rPr>
        <w:t>J</w:t>
      </w:r>
      <w:r>
        <w:t>;</w:t>
      </w:r>
    </w:p>
    <w:p w14:paraId="44AAF602" w14:textId="296FEC99" w:rsidR="008A3F40" w:rsidRDefault="00B673FC" w:rsidP="00BF75BE">
      <w:pPr>
        <w:numPr>
          <w:ilvl w:val="1"/>
          <w:numId w:val="13"/>
        </w:numPr>
        <w:suppressLineNumbers/>
        <w:suppressAutoHyphens/>
        <w:spacing w:after="120" w:line="240" w:lineRule="auto"/>
      </w:pPr>
      <w:r>
        <w:lastRenderedPageBreak/>
        <w:t xml:space="preserve">One (1) column for the total of the Lost Output </w:t>
      </w:r>
      <w:r>
        <w:rPr>
          <w:i/>
          <w:iCs/>
        </w:rPr>
        <w:t>preliminary</w:t>
      </w:r>
      <w:r>
        <w:t xml:space="preserve"> results during all the Settlement Intervals of the Lost Output Event, calculated as set forth in Item 4(m) in this </w:t>
      </w:r>
      <w:r>
        <w:rPr>
          <w:u w:val="single"/>
        </w:rPr>
        <w:t>Exhibit</w:t>
      </w:r>
      <w:r w:rsidR="009D5421">
        <w:rPr>
          <w:u w:val="single"/>
        </w:rPr>
        <w:t> </w:t>
      </w:r>
      <w:r w:rsidR="00095E93">
        <w:rPr>
          <w:u w:val="single"/>
        </w:rPr>
        <w:t>J</w:t>
      </w:r>
      <w:r>
        <w:t>;</w:t>
      </w:r>
    </w:p>
    <w:p w14:paraId="6DAC913A" w14:textId="310F08A1" w:rsidR="008A3F40" w:rsidRDefault="00B673FC" w:rsidP="00BF75BE">
      <w:pPr>
        <w:numPr>
          <w:ilvl w:val="1"/>
          <w:numId w:val="13"/>
        </w:numPr>
        <w:suppressLineNumbers/>
        <w:suppressAutoHyphens/>
        <w:spacing w:after="120" w:line="240" w:lineRule="auto"/>
      </w:pPr>
      <w:r>
        <w:t xml:space="preserve">One (1) column for the total of the Lost Output </w:t>
      </w:r>
      <w:r>
        <w:rPr>
          <w:i/>
          <w:iCs/>
        </w:rPr>
        <w:t>results</w:t>
      </w:r>
      <w:r>
        <w:t xml:space="preserve"> during all the Settlement Intervals of the Lost Output Event, calculated as set forth in Item 4(n) in this </w:t>
      </w:r>
      <w:r>
        <w:rPr>
          <w:u w:val="single"/>
        </w:rPr>
        <w:t>Exhibit</w:t>
      </w:r>
      <w:r w:rsidR="009D5421">
        <w:rPr>
          <w:u w:val="single"/>
        </w:rPr>
        <w:t> </w:t>
      </w:r>
      <w:r w:rsidR="00095E93">
        <w:rPr>
          <w:u w:val="single"/>
        </w:rPr>
        <w:t>J</w:t>
      </w:r>
      <w:r>
        <w:t>; and</w:t>
      </w:r>
    </w:p>
    <w:p w14:paraId="104C4A7F" w14:textId="77777777" w:rsidR="008A3F40" w:rsidRDefault="00B673FC" w:rsidP="00BF75BE">
      <w:pPr>
        <w:numPr>
          <w:ilvl w:val="1"/>
          <w:numId w:val="13"/>
        </w:numPr>
        <w:suppressLineNumbers/>
        <w:suppressAutoHyphens/>
        <w:spacing w:after="120" w:line="240" w:lineRule="auto"/>
      </w:pPr>
      <w:r>
        <w:t>One (1) row for each Lost Output Event.</w:t>
      </w:r>
    </w:p>
    <w:p w14:paraId="59D29751" w14:textId="5CA3D1AC" w:rsidR="008A3F40" w:rsidRPr="00D24E60" w:rsidRDefault="001B1E91" w:rsidP="00BF75BE">
      <w:pPr>
        <w:numPr>
          <w:ilvl w:val="0"/>
          <w:numId w:val="13"/>
        </w:numPr>
        <w:suppressLineNumbers/>
        <w:suppressAutoHyphens/>
        <w:spacing w:after="120" w:line="240" w:lineRule="auto"/>
        <w:rPr>
          <w:rStyle w:val="0SCEContractInstructionsSeparateReview"/>
        </w:rPr>
      </w:pPr>
      <w:r>
        <w:rPr>
          <w:u w:val="single"/>
        </w:rPr>
        <w:t>[</w:t>
      </w:r>
      <w:r w:rsidR="00B673FC">
        <w:rPr>
          <w:u w:val="single"/>
        </w:rPr>
        <w:t>Project Energy Yield Curve</w:t>
      </w:r>
      <w:r w:rsidR="00B673FC">
        <w:t xml:space="preserve">. </w:t>
      </w:r>
      <w:r w:rsidR="00B673FC" w:rsidRPr="00D24E60">
        <w:rPr>
          <w:rStyle w:val="0SCEContractInstructionsSeparateReview"/>
        </w:rPr>
        <w:t>{SCE Note: applicable to Solar PV}</w:t>
      </w:r>
    </w:p>
    <w:p w14:paraId="7F03EC91" w14:textId="327A33CC" w:rsidR="008A3F40" w:rsidRDefault="00B673FC" w:rsidP="00BF75BE">
      <w:pPr>
        <w:suppressLineNumbers/>
        <w:suppressAutoHyphens/>
        <w:spacing w:after="120" w:line="240" w:lineRule="auto"/>
        <w:ind w:left="720"/>
      </w:pPr>
      <w:r>
        <w:t xml:space="preserve">Seller shall create a table to estimate the Project’s Metered Amounts, in kWh, as a function of the recorded plane of array insolation, in kWh per square meter, at the Site as described in </w:t>
      </w:r>
      <w:r>
        <w:rPr>
          <w:u w:val="single"/>
        </w:rPr>
        <w:t>Exhibit</w:t>
      </w:r>
      <w:r w:rsidR="009D5421">
        <w:rPr>
          <w:u w:val="single"/>
        </w:rPr>
        <w:t> </w:t>
      </w:r>
      <w:r w:rsidR="00095E93">
        <w:rPr>
          <w:u w:val="single"/>
        </w:rPr>
        <w:t>J</w:t>
      </w:r>
      <w:r>
        <w:t xml:space="preserve"> (the </w:t>
      </w:r>
      <w:r w:rsidR="0025333B">
        <w:t>“</w:t>
      </w:r>
      <w:r>
        <w:rPr>
          <w:u w:val="single"/>
        </w:rPr>
        <w:t>Project Energy Yield Curve</w:t>
      </w:r>
      <w:r w:rsidR="0025333B">
        <w:t>”</w:t>
      </w:r>
      <w:r>
        <w:t>) on a single dedicated worksheet that is arranged with:</w:t>
      </w:r>
    </w:p>
    <w:p w14:paraId="54977754" w14:textId="77777777" w:rsidR="008A3F40" w:rsidRDefault="00B673FC" w:rsidP="00BF75BE">
      <w:pPr>
        <w:numPr>
          <w:ilvl w:val="1"/>
          <w:numId w:val="13"/>
        </w:numPr>
        <w:suppressLineNumbers/>
        <w:suppressAutoHyphens/>
        <w:spacing w:after="120" w:line="240" w:lineRule="auto"/>
      </w:pPr>
      <w:r>
        <w:t>One (1) column for an item number;</w:t>
      </w:r>
    </w:p>
    <w:p w14:paraId="51C9A6B5" w14:textId="77777777" w:rsidR="008A3F40" w:rsidRDefault="00B673FC" w:rsidP="00BF75BE">
      <w:pPr>
        <w:numPr>
          <w:ilvl w:val="1"/>
          <w:numId w:val="13"/>
        </w:numPr>
        <w:suppressLineNumbers/>
        <w:suppressAutoHyphens/>
        <w:spacing w:after="120" w:line="240" w:lineRule="auto"/>
      </w:pPr>
      <w:r>
        <w:t>One (1) column for the plane of array insolation;</w:t>
      </w:r>
    </w:p>
    <w:p w14:paraId="400D5BC0" w14:textId="77777777" w:rsidR="008A3F40" w:rsidRDefault="00B673FC" w:rsidP="00BF75BE">
      <w:pPr>
        <w:numPr>
          <w:ilvl w:val="1"/>
          <w:numId w:val="13"/>
        </w:numPr>
        <w:suppressLineNumbers/>
        <w:suppressAutoHyphens/>
        <w:spacing w:after="120" w:line="240" w:lineRule="auto"/>
      </w:pPr>
      <w:r>
        <w:t>One (1) column for the manufacturer’s estimate of the energy that can be produced by a single Inverter Block Unit at each increment of plane of array insolation;</w:t>
      </w:r>
    </w:p>
    <w:p w14:paraId="5B85A11A" w14:textId="77777777" w:rsidR="008A3F40" w:rsidRDefault="00B673FC" w:rsidP="00BF75BE">
      <w:pPr>
        <w:numPr>
          <w:ilvl w:val="1"/>
          <w:numId w:val="13"/>
        </w:numPr>
        <w:suppressLineNumbers/>
        <w:suppressAutoHyphens/>
        <w:spacing w:after="120" w:line="240" w:lineRule="auto"/>
      </w:pPr>
      <w:r>
        <w:t>Multiple columns for an energy yield curve which estimates the energy that could be produced by the entire Project at each plane of array insolation increment and number of in-service Inverter Block Units calculated by:</w:t>
      </w:r>
    </w:p>
    <w:p w14:paraId="30823FCF" w14:textId="77777777" w:rsidR="008A3F40" w:rsidRDefault="00B673FC" w:rsidP="00BF75BE">
      <w:pPr>
        <w:numPr>
          <w:ilvl w:val="2"/>
          <w:numId w:val="13"/>
        </w:numPr>
        <w:suppressLineNumbers/>
        <w:suppressAutoHyphens/>
        <w:spacing w:after="120" w:line="240" w:lineRule="auto"/>
      </w:pPr>
      <w:r>
        <w:rPr>
          <w:iCs/>
        </w:rPr>
        <w:t>Multiplying</w:t>
      </w:r>
      <w:r>
        <w:t xml:space="preserve"> the Inverter Block Unit manufacturer’s estimate of the energy that will be produced by a single unit, set forth in Item 2(c);</w:t>
      </w:r>
    </w:p>
    <w:p w14:paraId="0FD6A81E" w14:textId="77777777" w:rsidR="008A3F40" w:rsidRDefault="00B673FC" w:rsidP="00BF75BE">
      <w:pPr>
        <w:numPr>
          <w:ilvl w:val="2"/>
          <w:numId w:val="13"/>
        </w:numPr>
        <w:suppressLineNumbers/>
        <w:suppressAutoHyphens/>
        <w:spacing w:after="120" w:line="240" w:lineRule="auto"/>
      </w:pPr>
      <w:r>
        <w:rPr>
          <w:iCs/>
        </w:rPr>
        <w:t>Times</w:t>
      </w:r>
      <w:r>
        <w:t xml:space="preserve"> the total number of in service Inverter Block Units; and then</w:t>
      </w:r>
    </w:p>
    <w:p w14:paraId="38FC380D" w14:textId="77777777" w:rsidR="008A3F40" w:rsidRDefault="00B673FC" w:rsidP="00BF75BE">
      <w:pPr>
        <w:numPr>
          <w:ilvl w:val="2"/>
          <w:numId w:val="13"/>
        </w:numPr>
        <w:suppressLineNumbers/>
        <w:suppressAutoHyphens/>
        <w:spacing w:after="120" w:line="240" w:lineRule="auto"/>
      </w:pPr>
      <w:r>
        <w:rPr>
          <w:iCs/>
        </w:rPr>
        <w:t>Adjusting</w:t>
      </w:r>
      <w:r>
        <w:t xml:space="preserve"> the results for the estimated impacts of one (1) Inverter Block Unit on another and for electric losses within the Project;</w:t>
      </w:r>
    </w:p>
    <w:p w14:paraId="3EFF2A8E" w14:textId="77777777" w:rsidR="008A3F40" w:rsidRDefault="00B673FC" w:rsidP="00BF75BE">
      <w:pPr>
        <w:numPr>
          <w:ilvl w:val="1"/>
          <w:numId w:val="13"/>
        </w:numPr>
        <w:suppressLineNumbers/>
        <w:suppressAutoHyphens/>
        <w:spacing w:after="120" w:line="240" w:lineRule="auto"/>
      </w:pPr>
      <w:r>
        <w:t>Multiple columns for each Term Year energy yield curve which includes a simple average of all Metered Amount data points, set forth in Item 3(f), at each plane of array insolation increment and number of in service Inverter Block Units; and</w:t>
      </w:r>
    </w:p>
    <w:p w14:paraId="5E106FA3" w14:textId="77777777" w:rsidR="008A3F40" w:rsidRDefault="00B673FC" w:rsidP="00BF75BE">
      <w:pPr>
        <w:numPr>
          <w:ilvl w:val="1"/>
          <w:numId w:val="13"/>
        </w:numPr>
        <w:suppressLineNumbers/>
        <w:suppressAutoHyphens/>
        <w:spacing w:after="120" w:line="240" w:lineRule="auto"/>
      </w:pPr>
      <w:r>
        <w:t>One (1) row for each watt-hour per square meter of plane of array insolation.</w:t>
      </w:r>
    </w:p>
    <w:p w14:paraId="3797A931" w14:textId="7D319778" w:rsidR="008A3F40" w:rsidRDefault="00B673FC" w:rsidP="00BF75BE">
      <w:pPr>
        <w:suppressLineNumbers/>
        <w:suppressAutoHyphens/>
        <w:spacing w:after="120" w:line="240" w:lineRule="auto"/>
        <w:ind w:left="720"/>
      </w:pPr>
      <w:r>
        <w:t xml:space="preserve">Seller shall also create a single chart which plots all of energy yield curves set forth in Item 2(d) and Item 2(e) of this </w:t>
      </w:r>
      <w:r>
        <w:rPr>
          <w:u w:val="single"/>
        </w:rPr>
        <w:t>Exhibit</w:t>
      </w:r>
      <w:r w:rsidR="009D5421">
        <w:rPr>
          <w:u w:val="single"/>
        </w:rPr>
        <w:t> </w:t>
      </w:r>
      <w:r w:rsidR="00095E93">
        <w:rPr>
          <w:u w:val="single"/>
        </w:rPr>
        <w:t>J</w:t>
      </w:r>
      <w:r>
        <w:t xml:space="preserve"> on the Project Energy Yield Curve worksheet.] </w:t>
      </w:r>
      <w:r w:rsidRPr="00D24E60">
        <w:rPr>
          <w:rStyle w:val="0SCEContractInstructionsSeparateReview"/>
        </w:rPr>
        <w:t>{SCE Note: applicable to Solar PV}</w:t>
      </w:r>
    </w:p>
    <w:p w14:paraId="504282A2" w14:textId="5376C7A3" w:rsidR="008A3F40" w:rsidRDefault="001B1E91" w:rsidP="00BF75BE">
      <w:pPr>
        <w:suppressLineNumbers/>
        <w:suppressAutoHyphens/>
        <w:spacing w:after="120" w:line="240" w:lineRule="auto"/>
        <w:ind w:left="720"/>
      </w:pPr>
      <w:r>
        <w:rPr>
          <w:u w:val="single"/>
        </w:rPr>
        <w:t>[</w:t>
      </w:r>
      <w:r w:rsidR="00B673FC">
        <w:rPr>
          <w:u w:val="single"/>
        </w:rPr>
        <w:t>Project Monthly Profile</w:t>
      </w:r>
      <w:r w:rsidR="00B673FC">
        <w:t xml:space="preserve">. </w:t>
      </w:r>
      <w:r w:rsidR="00B673FC" w:rsidRPr="00D24E60">
        <w:rPr>
          <w:rStyle w:val="0SCEContractInstructionsSeparateReview"/>
        </w:rPr>
        <w:t>{SCE Note: applicable to Geothermal and Biomass}.</w:t>
      </w:r>
    </w:p>
    <w:p w14:paraId="229A65C8" w14:textId="12B3B460" w:rsidR="008A3F40" w:rsidRDefault="00B673FC" w:rsidP="00BF75BE">
      <w:pPr>
        <w:spacing w:after="120" w:line="240" w:lineRule="auto"/>
        <w:ind w:left="720"/>
      </w:pPr>
      <w:r>
        <w:t xml:space="preserve">Seller shall create a profile of the Project’s estimated Metered Amounts during an average week of each month during the Term (the </w:t>
      </w:r>
      <w:r w:rsidR="0025333B">
        <w:t>“</w:t>
      </w:r>
      <w:r>
        <w:t>Monthly Profile</w:t>
      </w:r>
      <w:r w:rsidR="0025333B">
        <w:t>”</w:t>
      </w:r>
      <w:r>
        <w:t>).</w:t>
      </w:r>
    </w:p>
    <w:p w14:paraId="183F76D6" w14:textId="77777777" w:rsidR="008A3F40" w:rsidRDefault="00B673FC" w:rsidP="00BF75BE">
      <w:pPr>
        <w:spacing w:after="120" w:line="240" w:lineRule="auto"/>
        <w:ind w:left="720"/>
      </w:pPr>
      <w:r>
        <w:lastRenderedPageBreak/>
        <w:t xml:space="preserve">Monthly Profiles shall include the seven (7) day period beginning at midnight on Sunday and ending at midnight on the following Saturday. They </w:t>
      </w:r>
      <w:proofErr w:type="gramStart"/>
      <w:r>
        <w:t>shall</w:t>
      </w:r>
      <w:proofErr w:type="gramEnd"/>
      <w:r>
        <w:t xml:space="preserve"> have a total of 168 average hourly Metered Amount periods (i.e., 7 </w:t>
      </w:r>
      <w:proofErr w:type="gramStart"/>
      <w:r>
        <w:t>days times</w:t>
      </w:r>
      <w:proofErr w:type="gramEnd"/>
      <w:r>
        <w:t xml:space="preserve"> 24 hours per day equals 168 hourly periods).</w:t>
      </w:r>
    </w:p>
    <w:p w14:paraId="55BEA6AA" w14:textId="77777777" w:rsidR="008A3F40" w:rsidRDefault="00B673FC" w:rsidP="00BF75BE">
      <w:pPr>
        <w:spacing w:after="120" w:line="240" w:lineRule="auto"/>
        <w:ind w:left="720"/>
      </w:pPr>
      <w:r>
        <w:t>Each Monthly Profile shall be created by averaging the Metered Amounts during the same one (1) hour interval of each day of the week within the month of the current Term Year and up to the three preceding Term Years, if available.</w:t>
      </w:r>
    </w:p>
    <w:p w14:paraId="0E0CA712" w14:textId="77777777" w:rsidR="008A3F40" w:rsidRDefault="00B673FC" w:rsidP="00BF75BE">
      <w:pPr>
        <w:spacing w:after="120" w:line="240" w:lineRule="auto"/>
        <w:ind w:left="720"/>
      </w:pPr>
      <w:r>
        <w:t>All hours during which the Project’s Metered Amounts were reduced due to any of the conditions or occurrences enumerated in the definition of Lost Output must be removed from the Monthly Profile.</w:t>
      </w:r>
    </w:p>
    <w:p w14:paraId="167212D1" w14:textId="77777777" w:rsidR="008A3F40" w:rsidRDefault="00B673FC" w:rsidP="00BF75BE">
      <w:pPr>
        <w:spacing w:after="120" w:line="240" w:lineRule="auto"/>
        <w:ind w:left="720"/>
      </w:pPr>
      <w:r>
        <w:t xml:space="preserve">If a Monthly Profile is incomplete because of missing hourly averages or if more than one half (1/2) of the one (1) hour averages are calculated using less than three (3) hourly Metered Amounts, the Monthly Profile for that month shall be based upon a comparable winter season or summer season month, as appropriate, agreed upon by the Parties for the Term Year in which the Lost Output amount is </w:t>
      </w:r>
      <w:proofErr w:type="gramStart"/>
      <w:r>
        <w:t>being calculated</w:t>
      </w:r>
      <w:proofErr w:type="gramEnd"/>
      <w:r>
        <w:t>.</w:t>
      </w:r>
    </w:p>
    <w:p w14:paraId="31489506" w14:textId="77777777" w:rsidR="008A3F40" w:rsidRDefault="00B673FC" w:rsidP="00BF75BE">
      <w:pPr>
        <w:spacing w:after="120" w:line="240" w:lineRule="auto"/>
        <w:ind w:left="720"/>
      </w:pPr>
      <w:r>
        <w:t>All Term Year Monthly Profiles, for the same calendar month, shall be calculated on a worksheet dedicated to that month.</w:t>
      </w:r>
    </w:p>
    <w:p w14:paraId="4889CA64" w14:textId="69276740" w:rsidR="008A3F40" w:rsidRDefault="00B673FC" w:rsidP="00BF75BE">
      <w:pPr>
        <w:spacing w:after="120" w:line="240" w:lineRule="auto"/>
        <w:ind w:left="720"/>
      </w:pPr>
      <w:r>
        <w:t xml:space="preserve">Worksheets shall be labeled </w:t>
      </w:r>
      <w:r w:rsidR="0025333B">
        <w:t>“</w:t>
      </w:r>
      <w:r>
        <w:t>Jan Profile,</w:t>
      </w:r>
      <w:r w:rsidR="0025333B">
        <w:t>”</w:t>
      </w:r>
      <w:r>
        <w:t xml:space="preserve"> </w:t>
      </w:r>
      <w:r w:rsidR="0025333B">
        <w:t>“</w:t>
      </w:r>
      <w:r>
        <w:t>Feb Profile,</w:t>
      </w:r>
      <w:r w:rsidR="0025333B">
        <w:t>”</w:t>
      </w:r>
      <w:r>
        <w:t xml:space="preserve"> etc.</w:t>
      </w:r>
      <w:r w:rsidR="00BF4E0C">
        <w:t xml:space="preserve"> </w:t>
      </w:r>
      <w:r>
        <w:t>Each of the twelve (12) profile worksheets shall have one (1) column for the weekday, one (1) column for the time, one (1) column for each Term Year Monthly Profile and one (1) row for each of the one hundred sixty-eight (168) hourly periods.</w:t>
      </w:r>
    </w:p>
    <w:p w14:paraId="6926358B" w14:textId="5C4674EA" w:rsidR="008A3F40" w:rsidRDefault="00B673FC" w:rsidP="00BF75BE">
      <w:pPr>
        <w:spacing w:after="120" w:line="240" w:lineRule="auto"/>
        <w:ind w:left="720"/>
        <w:rPr>
          <w:rStyle w:val="0SCEContractInstructions"/>
        </w:rPr>
      </w:pPr>
      <w:r>
        <w:t>Seller shall also create twelve (12) line charts, one for each calendar month, on dedicated worksheets formatted with the charts sized to fit on the worksheet.</w:t>
      </w:r>
      <w:r w:rsidR="00BF4E0C">
        <w:t xml:space="preserve"> </w:t>
      </w:r>
      <w:r>
        <w:t>Each chart shall include one data series for each Term Year.</w:t>
      </w:r>
      <w:r w:rsidR="00BF4E0C">
        <w:t xml:space="preserve"> </w:t>
      </w:r>
      <w:r>
        <w:t xml:space="preserve">Chart sheets shall be labeled </w:t>
      </w:r>
      <w:r w:rsidR="0025333B">
        <w:t>“</w:t>
      </w:r>
      <w:r>
        <w:t>Jan Chart,</w:t>
      </w:r>
      <w:r w:rsidR="0025333B">
        <w:t>”</w:t>
      </w:r>
      <w:r>
        <w:t xml:space="preserve"> </w:t>
      </w:r>
      <w:r w:rsidR="0025333B">
        <w:t>“</w:t>
      </w:r>
      <w:r>
        <w:t>Feb Chart,</w:t>
      </w:r>
      <w:r w:rsidR="0025333B">
        <w:t>”</w:t>
      </w:r>
      <w:r>
        <w:t xml:space="preserve"> etc.] </w:t>
      </w:r>
      <w:r w:rsidRPr="00D24E60">
        <w:rPr>
          <w:rStyle w:val="0SCEContractInstructionsSeparateReview"/>
        </w:rPr>
        <w:t>{SCE Note: applicable to Geothermal and Biomass}</w:t>
      </w:r>
    </w:p>
    <w:p w14:paraId="0152B2D9" w14:textId="6BB13BDD" w:rsidR="001B1E91" w:rsidRDefault="001B1E91" w:rsidP="00BF75BE">
      <w:pPr>
        <w:spacing w:after="120" w:line="240" w:lineRule="auto"/>
        <w:ind w:left="720"/>
      </w:pPr>
      <w:r>
        <w:rPr>
          <w:u w:val="single"/>
        </w:rPr>
        <w:t xml:space="preserve">[Project </w:t>
      </w:r>
      <w:r w:rsidR="007E7006">
        <w:rPr>
          <w:u w:val="single"/>
        </w:rPr>
        <w:t>Power Curve</w:t>
      </w:r>
      <w:r>
        <w:t xml:space="preserve">. </w:t>
      </w:r>
    </w:p>
    <w:p w14:paraId="3E3E99DC" w14:textId="20785E34" w:rsidR="003B2B23" w:rsidRDefault="003B2B23" w:rsidP="00BF75BE">
      <w:pPr>
        <w:suppressLineNumbers/>
        <w:suppressAutoHyphens/>
        <w:spacing w:after="120" w:line="240" w:lineRule="auto"/>
        <w:ind w:left="720"/>
      </w:pPr>
      <w:r>
        <w:t xml:space="preserve">Seller shall create two Project </w:t>
      </w:r>
      <w:r w:rsidR="00B54B8C">
        <w:t>p</w:t>
      </w:r>
      <w:r>
        <w:t xml:space="preserve">ower </w:t>
      </w:r>
      <w:r w:rsidR="00B54B8C">
        <w:t>c</w:t>
      </w:r>
      <w:r>
        <w:t>urve tables on a single dedicated worksheet that are arranged with:</w:t>
      </w:r>
    </w:p>
    <w:p w14:paraId="02A16CC2" w14:textId="77777777" w:rsidR="003B2B23" w:rsidRDefault="003B2B23" w:rsidP="00BF75BE">
      <w:pPr>
        <w:numPr>
          <w:ilvl w:val="1"/>
          <w:numId w:val="38"/>
        </w:numPr>
        <w:suppressLineNumbers/>
        <w:suppressAutoHyphens/>
        <w:spacing w:after="120" w:line="240" w:lineRule="auto"/>
      </w:pPr>
      <w:r w:rsidRPr="00014795">
        <w:t>One (1) column for an item number;</w:t>
      </w:r>
    </w:p>
    <w:p w14:paraId="05D60E2B" w14:textId="77777777" w:rsidR="003B2B23" w:rsidRDefault="003B2B23" w:rsidP="00BF75BE">
      <w:pPr>
        <w:numPr>
          <w:ilvl w:val="1"/>
          <w:numId w:val="38"/>
        </w:numPr>
        <w:suppressLineNumbers/>
        <w:suppressAutoHyphens/>
        <w:spacing w:after="120" w:line="240" w:lineRule="auto"/>
      </w:pPr>
      <w:r w:rsidRPr="009D0CAB">
        <w:t>One (1) column for the wind speeds;</w:t>
      </w:r>
    </w:p>
    <w:p w14:paraId="7FEA4A3B" w14:textId="77777777" w:rsidR="003B2B23" w:rsidRDefault="003B2B23" w:rsidP="00BF75BE">
      <w:pPr>
        <w:numPr>
          <w:ilvl w:val="1"/>
          <w:numId w:val="38"/>
        </w:numPr>
        <w:suppressLineNumbers/>
        <w:suppressAutoHyphens/>
        <w:spacing w:after="120" w:line="240" w:lineRule="auto"/>
      </w:pPr>
      <w:r>
        <w:t>One (1) column for the manufacturer’s estimate of the electric energy that can be produced by a single Wind Turbine at each wind speed;</w:t>
      </w:r>
    </w:p>
    <w:p w14:paraId="5A2EBC9F" w14:textId="77777777" w:rsidR="003B2B23" w:rsidRDefault="003B2B23" w:rsidP="00BF75BE">
      <w:pPr>
        <w:numPr>
          <w:ilvl w:val="1"/>
          <w:numId w:val="38"/>
        </w:numPr>
        <w:suppressLineNumbers/>
        <w:suppressAutoHyphens/>
        <w:spacing w:after="120" w:line="240" w:lineRule="auto"/>
      </w:pPr>
      <w:r>
        <w:t>One (1) column for a power curve which estimates the electric energy that could be produced by the entire Project at each wind speed calculated by:</w:t>
      </w:r>
    </w:p>
    <w:p w14:paraId="4E0712C7" w14:textId="77777777" w:rsidR="003B2B23" w:rsidRDefault="003B2B23" w:rsidP="00BF75BE">
      <w:pPr>
        <w:numPr>
          <w:ilvl w:val="2"/>
          <w:numId w:val="38"/>
        </w:numPr>
        <w:suppressLineNumbers/>
        <w:suppressAutoHyphens/>
        <w:spacing w:after="120" w:line="240" w:lineRule="auto"/>
      </w:pPr>
      <w:r w:rsidRPr="000B7803">
        <w:rPr>
          <w:i/>
          <w:iCs/>
        </w:rPr>
        <w:t>Multiplying</w:t>
      </w:r>
      <w:r>
        <w:t xml:space="preserve"> the Wind Turbine manufacturer’s estimate of the electric energy that will be produced by a single Wind Turbine, set forth in Item 2(c);</w:t>
      </w:r>
    </w:p>
    <w:p w14:paraId="00682F2B" w14:textId="77777777" w:rsidR="003B2B23" w:rsidRDefault="003B2B23" w:rsidP="00BF75BE">
      <w:pPr>
        <w:numPr>
          <w:ilvl w:val="2"/>
          <w:numId w:val="38"/>
        </w:numPr>
        <w:suppressLineNumbers/>
        <w:suppressAutoHyphens/>
        <w:spacing w:after="120" w:line="240" w:lineRule="auto"/>
      </w:pPr>
      <w:r w:rsidRPr="000B7803">
        <w:rPr>
          <w:i/>
          <w:iCs/>
        </w:rPr>
        <w:t>Times</w:t>
      </w:r>
      <w:r w:rsidRPr="002430AA">
        <w:t xml:space="preserve"> the total number of </w:t>
      </w:r>
      <w:r>
        <w:t xml:space="preserve">Project </w:t>
      </w:r>
      <w:r w:rsidRPr="002430AA">
        <w:t>Wind Turbines; and then</w:t>
      </w:r>
    </w:p>
    <w:p w14:paraId="37E6340D" w14:textId="77777777" w:rsidR="003B2B23" w:rsidRPr="002430AA" w:rsidRDefault="003B2B23" w:rsidP="00BF75BE">
      <w:pPr>
        <w:numPr>
          <w:ilvl w:val="2"/>
          <w:numId w:val="38"/>
        </w:numPr>
        <w:suppressLineNumbers/>
        <w:suppressAutoHyphens/>
        <w:spacing w:after="120" w:line="240" w:lineRule="auto"/>
      </w:pPr>
      <w:r>
        <w:rPr>
          <w:rFonts w:eastAsia="Times New Roman"/>
          <w:i/>
          <w:iCs/>
        </w:rPr>
        <w:lastRenderedPageBreak/>
        <w:t xml:space="preserve">Adjusting </w:t>
      </w:r>
      <w:r>
        <w:rPr>
          <w:rFonts w:eastAsia="Times New Roman"/>
        </w:rPr>
        <w:t>the results for the estimated impacts the Wind Turbines have on each other and for electric losses within the Project;</w:t>
      </w:r>
    </w:p>
    <w:p w14:paraId="1567AFBE" w14:textId="3AB1AF0C" w:rsidR="003B2B23" w:rsidRPr="009B241E" w:rsidRDefault="003B2B23" w:rsidP="00BF75BE">
      <w:pPr>
        <w:numPr>
          <w:ilvl w:val="1"/>
          <w:numId w:val="38"/>
        </w:numPr>
        <w:suppressLineNumbers/>
        <w:suppressAutoHyphens/>
        <w:spacing w:after="120" w:line="240" w:lineRule="auto"/>
      </w:pPr>
      <w:r>
        <w:rPr>
          <w:rFonts w:eastAsia="Times New Roman"/>
        </w:rPr>
        <w:t xml:space="preserve">One (1) column for each Term Year power curve which includes a simple average of all Metered Amount data points, set forth in Item 3(f) of this </w:t>
      </w:r>
      <w:r w:rsidRPr="009D5421">
        <w:rPr>
          <w:rFonts w:eastAsia="Times New Roman"/>
          <w:u w:val="single"/>
        </w:rPr>
        <w:t>Exhibit</w:t>
      </w:r>
      <w:r w:rsidR="009D5421" w:rsidRPr="009D5421">
        <w:rPr>
          <w:rFonts w:eastAsia="Times New Roman"/>
          <w:u w:val="single"/>
        </w:rPr>
        <w:t> </w:t>
      </w:r>
      <w:r w:rsidR="00095E93">
        <w:rPr>
          <w:rFonts w:eastAsia="Times New Roman"/>
          <w:u w:val="single"/>
        </w:rPr>
        <w:t>J</w:t>
      </w:r>
      <w:r>
        <w:rPr>
          <w:rFonts w:eastAsia="Times New Roman"/>
        </w:rPr>
        <w:t>, at each wind speed; and</w:t>
      </w:r>
    </w:p>
    <w:p w14:paraId="45CDC5CB" w14:textId="77777777" w:rsidR="003B2B23" w:rsidRDefault="003B2B23" w:rsidP="00BF75BE">
      <w:pPr>
        <w:numPr>
          <w:ilvl w:val="1"/>
          <w:numId w:val="38"/>
        </w:numPr>
        <w:suppressLineNumbers/>
        <w:suppressAutoHyphens/>
        <w:spacing w:after="120" w:line="240" w:lineRule="auto"/>
      </w:pPr>
      <w:r>
        <w:rPr>
          <w:rFonts w:eastAsia="Times New Roman"/>
        </w:rPr>
        <w:t>One (1) row for each one half (0.5) meter per second wind speed.</w:t>
      </w:r>
    </w:p>
    <w:p w14:paraId="61F545B2" w14:textId="4552F00C" w:rsidR="007E7006" w:rsidRPr="00E73F03" w:rsidRDefault="007E7006" w:rsidP="00BF75BE">
      <w:pPr>
        <w:spacing w:after="120" w:line="240" w:lineRule="auto"/>
        <w:ind w:left="720"/>
      </w:pPr>
      <w:r w:rsidRPr="00E73F03">
        <w:t xml:space="preserve">Seller shall also create a single chart which plots all of power curves set forth in Item 2(d) and Item 2(e) of this </w:t>
      </w:r>
      <w:r w:rsidRPr="009D5421">
        <w:rPr>
          <w:u w:val="single"/>
        </w:rPr>
        <w:t>Exhibit</w:t>
      </w:r>
      <w:r w:rsidR="009D5421">
        <w:rPr>
          <w:u w:val="single"/>
        </w:rPr>
        <w:t> </w:t>
      </w:r>
      <w:r w:rsidR="00095E93">
        <w:rPr>
          <w:u w:val="single"/>
        </w:rPr>
        <w:t>J</w:t>
      </w:r>
      <w:r w:rsidRPr="00E73F03">
        <w:t xml:space="preserve"> on the </w:t>
      </w:r>
      <w:r>
        <w:t>Project</w:t>
      </w:r>
      <w:r w:rsidRPr="00E73F03">
        <w:t xml:space="preserve"> </w:t>
      </w:r>
      <w:r w:rsidR="00B54B8C">
        <w:t>p</w:t>
      </w:r>
      <w:r w:rsidRPr="00E73F03">
        <w:t xml:space="preserve">ower </w:t>
      </w:r>
      <w:r w:rsidR="00B54B8C">
        <w:t>c</w:t>
      </w:r>
      <w:r w:rsidRPr="00E73F03">
        <w:t>urve worksheet.</w:t>
      </w:r>
      <w:r w:rsidR="00B54B8C">
        <w:t>]</w:t>
      </w:r>
    </w:p>
    <w:p w14:paraId="48D2FCE1" w14:textId="37134EA6" w:rsidR="001B1E91" w:rsidRPr="00D24E60" w:rsidRDefault="001B1E91" w:rsidP="00BF75BE">
      <w:pPr>
        <w:spacing w:after="120" w:line="240" w:lineRule="auto"/>
        <w:ind w:left="720"/>
        <w:rPr>
          <w:rStyle w:val="0SCEContractInstructionsSeparateReview"/>
        </w:rPr>
      </w:pPr>
      <w:r w:rsidRPr="00D24E60">
        <w:rPr>
          <w:rStyle w:val="0SCEContractInstructionsSeparateReview"/>
        </w:rPr>
        <w:t>{SCE Note: applicable to Wind}</w:t>
      </w:r>
    </w:p>
    <w:p w14:paraId="79E0FFD1" w14:textId="321D80FF" w:rsidR="008A3F40" w:rsidRDefault="00B673FC" w:rsidP="00BF75BE">
      <w:pPr>
        <w:numPr>
          <w:ilvl w:val="0"/>
          <w:numId w:val="13"/>
        </w:numPr>
        <w:suppressLineNumbers/>
        <w:suppressAutoHyphens/>
        <w:spacing w:after="120" w:line="240" w:lineRule="auto"/>
      </w:pPr>
      <w:r>
        <w:rPr>
          <w:u w:val="single"/>
        </w:rPr>
        <w:t>Plane of Array Insolation Data Collection</w:t>
      </w:r>
      <w:r>
        <w:t xml:space="preserve">. </w:t>
      </w:r>
    </w:p>
    <w:p w14:paraId="47C2EB76" w14:textId="77777777" w:rsidR="008A3F40" w:rsidRDefault="00B673FC" w:rsidP="00BF75BE">
      <w:pPr>
        <w:suppressLineNumbers/>
        <w:suppressAutoHyphens/>
        <w:spacing w:after="120" w:line="240" w:lineRule="auto"/>
        <w:ind w:left="720"/>
      </w:pPr>
      <w:r>
        <w:t>Seller shall record Settlement Interval plane of array insolation, in watt-hours per square meter, and Metered Amounts in the Settlement Interval in the Lost Output Workbook on individual Term Year worksheets.</w:t>
      </w:r>
    </w:p>
    <w:p w14:paraId="1BCFF57F" w14:textId="77777777" w:rsidR="008A3F40" w:rsidRDefault="00B673FC" w:rsidP="00BF75BE">
      <w:pPr>
        <w:suppressLineNumbers/>
        <w:suppressAutoHyphens/>
        <w:spacing w:after="120" w:line="240" w:lineRule="auto"/>
        <w:ind w:left="720"/>
      </w:pPr>
      <w:r>
        <w:t>Each Term Year worksheet must be arranged with:</w:t>
      </w:r>
    </w:p>
    <w:p w14:paraId="1409C4A2" w14:textId="77777777" w:rsidR="008A3F40" w:rsidRDefault="00B673FC" w:rsidP="00BF75BE">
      <w:pPr>
        <w:numPr>
          <w:ilvl w:val="1"/>
          <w:numId w:val="43"/>
        </w:numPr>
        <w:suppressLineNumbers/>
        <w:suppressAutoHyphens/>
        <w:spacing w:after="120" w:line="240" w:lineRule="auto"/>
      </w:pPr>
      <w:r>
        <w:t>One (1) column for an item number;</w:t>
      </w:r>
    </w:p>
    <w:p w14:paraId="55C936DE" w14:textId="77777777" w:rsidR="008A3F40" w:rsidRDefault="00B673FC" w:rsidP="00BF75BE">
      <w:pPr>
        <w:numPr>
          <w:ilvl w:val="1"/>
          <w:numId w:val="43"/>
        </w:numPr>
        <w:suppressLineNumbers/>
        <w:suppressAutoHyphens/>
        <w:spacing w:after="120" w:line="240" w:lineRule="auto"/>
      </w:pPr>
      <w:r>
        <w:t>One (1) column for the date;</w:t>
      </w:r>
    </w:p>
    <w:p w14:paraId="234ACF72" w14:textId="77777777" w:rsidR="008A3F40" w:rsidRDefault="00B673FC" w:rsidP="00BF75BE">
      <w:pPr>
        <w:numPr>
          <w:ilvl w:val="1"/>
          <w:numId w:val="43"/>
        </w:numPr>
        <w:suppressLineNumbers/>
        <w:suppressAutoHyphens/>
        <w:spacing w:after="120" w:line="240" w:lineRule="auto"/>
      </w:pPr>
      <w:r>
        <w:t>One (1) column for the beginning time;</w:t>
      </w:r>
    </w:p>
    <w:p w14:paraId="0805185E" w14:textId="77777777" w:rsidR="008A3F40" w:rsidRDefault="00B673FC" w:rsidP="00BF75BE">
      <w:pPr>
        <w:numPr>
          <w:ilvl w:val="1"/>
          <w:numId w:val="43"/>
        </w:numPr>
        <w:suppressLineNumbers/>
        <w:suppressAutoHyphens/>
        <w:spacing w:after="120" w:line="240" w:lineRule="auto"/>
      </w:pPr>
      <w:r>
        <w:t>One (1) column for the weekday;</w:t>
      </w:r>
    </w:p>
    <w:p w14:paraId="46847A5B" w14:textId="77777777" w:rsidR="008A3F40" w:rsidRDefault="00B673FC" w:rsidP="00BF75BE">
      <w:pPr>
        <w:numPr>
          <w:ilvl w:val="1"/>
          <w:numId w:val="43"/>
        </w:numPr>
        <w:suppressLineNumbers/>
        <w:suppressAutoHyphens/>
        <w:spacing w:after="120" w:line="240" w:lineRule="auto"/>
      </w:pPr>
      <w:r>
        <w:t>One (1) column for each recorded plane of array insolation measurement;</w:t>
      </w:r>
    </w:p>
    <w:p w14:paraId="6356D557" w14:textId="77777777" w:rsidR="008A3F40" w:rsidRDefault="00B673FC" w:rsidP="00BF75BE">
      <w:pPr>
        <w:numPr>
          <w:ilvl w:val="1"/>
          <w:numId w:val="43"/>
        </w:numPr>
        <w:suppressLineNumbers/>
        <w:suppressAutoHyphens/>
        <w:spacing w:after="120" w:line="240" w:lineRule="auto"/>
      </w:pPr>
      <w:r>
        <w:t>One (1) column for each Metered Amounts quantity;</w:t>
      </w:r>
    </w:p>
    <w:p w14:paraId="1543541C" w14:textId="77777777" w:rsidR="008A3F40" w:rsidRDefault="00B673FC" w:rsidP="00BF75BE">
      <w:pPr>
        <w:numPr>
          <w:ilvl w:val="1"/>
          <w:numId w:val="43"/>
        </w:numPr>
        <w:suppressLineNumbers/>
        <w:suppressAutoHyphens/>
        <w:spacing w:after="120" w:line="240" w:lineRule="auto"/>
      </w:pPr>
      <w:r>
        <w:t>One (1) column for a forecast of Metered Amounts determined by:</w:t>
      </w:r>
    </w:p>
    <w:p w14:paraId="52FE600E" w14:textId="20012FE2" w:rsidR="008A3F40" w:rsidRDefault="00B673FC" w:rsidP="00BF75BE">
      <w:pPr>
        <w:numPr>
          <w:ilvl w:val="2"/>
          <w:numId w:val="43"/>
        </w:numPr>
        <w:suppressLineNumbers/>
        <w:suppressAutoHyphens/>
        <w:spacing w:after="120" w:line="240" w:lineRule="auto"/>
      </w:pPr>
      <w:r>
        <w:rPr>
          <w:iCs/>
        </w:rPr>
        <w:t>Multiplying</w:t>
      </w:r>
      <w:r>
        <w:t xml:space="preserve"> the recorded plane of array insolation measurement set forth in Item 3(e) of this </w:t>
      </w:r>
      <w:r>
        <w:rPr>
          <w:u w:val="single"/>
        </w:rPr>
        <w:t>Exhibit</w:t>
      </w:r>
      <w:r w:rsidR="009D5421">
        <w:rPr>
          <w:u w:val="single"/>
        </w:rPr>
        <w:t> </w:t>
      </w:r>
      <w:r w:rsidR="00095E93">
        <w:rPr>
          <w:u w:val="single"/>
        </w:rPr>
        <w:t>J</w:t>
      </w:r>
      <w:r>
        <w:t>;</w:t>
      </w:r>
    </w:p>
    <w:p w14:paraId="03B7E789" w14:textId="5AE87983" w:rsidR="008A3F40" w:rsidRDefault="00B673FC" w:rsidP="00BF75BE">
      <w:pPr>
        <w:numPr>
          <w:ilvl w:val="2"/>
          <w:numId w:val="43"/>
        </w:numPr>
        <w:suppressLineNumbers/>
        <w:suppressAutoHyphens/>
        <w:spacing w:after="120" w:line="240" w:lineRule="auto"/>
      </w:pPr>
      <w:r>
        <w:rPr>
          <w:iCs/>
        </w:rPr>
        <w:t>Times</w:t>
      </w:r>
      <w:r>
        <w:t xml:space="preserve"> the appropriate value in the Project Energy Yield Curve, set forth in Item 2(e) of this </w:t>
      </w:r>
      <w:r>
        <w:rPr>
          <w:u w:val="single"/>
        </w:rPr>
        <w:t>Exhibit</w:t>
      </w:r>
      <w:r w:rsidR="009D5421">
        <w:rPr>
          <w:u w:val="single"/>
        </w:rPr>
        <w:t> </w:t>
      </w:r>
      <w:r w:rsidR="00095E93">
        <w:rPr>
          <w:u w:val="single"/>
        </w:rPr>
        <w:t>J</w:t>
      </w:r>
      <w:r>
        <w:t>, for the first Term Year;</w:t>
      </w:r>
    </w:p>
    <w:p w14:paraId="413A1C35" w14:textId="77777777" w:rsidR="008A3F40" w:rsidRDefault="00B673FC" w:rsidP="00BF75BE">
      <w:pPr>
        <w:numPr>
          <w:ilvl w:val="1"/>
          <w:numId w:val="43"/>
        </w:numPr>
        <w:suppressLineNumbers/>
        <w:suppressAutoHyphens/>
        <w:spacing w:after="120" w:line="240" w:lineRule="auto"/>
      </w:pPr>
      <w:r>
        <w:t>One (1) column for the number of Inverter Block Units in service; and</w:t>
      </w:r>
    </w:p>
    <w:p w14:paraId="6D58E1E3" w14:textId="43FE7388" w:rsidR="008A3F40" w:rsidRDefault="00B673FC" w:rsidP="00BF75BE">
      <w:pPr>
        <w:numPr>
          <w:ilvl w:val="1"/>
          <w:numId w:val="43"/>
        </w:numPr>
        <w:suppressLineNumbers/>
        <w:suppressAutoHyphens/>
        <w:spacing w:after="120" w:line="240" w:lineRule="auto"/>
      </w:pPr>
      <w:r>
        <w:t>One (1) row for each Settlement Interval period.</w:t>
      </w:r>
      <w:r w:rsidR="007A5FA1">
        <w:t xml:space="preserve">] </w:t>
      </w:r>
    </w:p>
    <w:p w14:paraId="704F1469" w14:textId="7EF9D93F" w:rsidR="007A5FA1" w:rsidRPr="00D24E60" w:rsidRDefault="007A5FA1" w:rsidP="00BF75BE">
      <w:pPr>
        <w:suppressLineNumbers/>
        <w:suppressAutoHyphens/>
        <w:spacing w:after="120" w:line="240" w:lineRule="auto"/>
        <w:ind w:left="720"/>
        <w:rPr>
          <w:rStyle w:val="0SCEContractInstructionsSeparateReview"/>
        </w:rPr>
      </w:pPr>
      <w:r w:rsidRPr="00D24E60">
        <w:rPr>
          <w:rStyle w:val="0SCEContractInstructionsSeparateReview"/>
        </w:rPr>
        <w:t xml:space="preserve">{SCE Note: applicable to Solar PV, delete and replace with </w:t>
      </w:r>
      <w:r w:rsidR="0025333B" w:rsidRPr="00D24E60">
        <w:rPr>
          <w:rStyle w:val="0SCEContractInstructionsSeparateReview"/>
        </w:rPr>
        <w:t>“</w:t>
      </w:r>
      <w:r w:rsidRPr="00D24E60">
        <w:rPr>
          <w:rStyle w:val="0SCEContractInstructionsSeparateReview"/>
        </w:rPr>
        <w:t>Intentionally Omitted</w:t>
      </w:r>
      <w:r w:rsidR="0025333B" w:rsidRPr="00D24E60">
        <w:rPr>
          <w:rStyle w:val="0SCEContractInstructionsSeparateReview"/>
        </w:rPr>
        <w:t>”</w:t>
      </w:r>
      <w:r w:rsidRPr="00D24E60">
        <w:rPr>
          <w:rStyle w:val="0SCEContractInstructionsSeparateReview"/>
        </w:rPr>
        <w:t xml:space="preserve"> for Geothermal and Biomass. For Wind, use alternate language below}</w:t>
      </w:r>
    </w:p>
    <w:p w14:paraId="33958175" w14:textId="2FD23B9B" w:rsidR="00BA0DD6" w:rsidRDefault="007A5FA1" w:rsidP="00BF75BE">
      <w:pPr>
        <w:suppressLineNumbers/>
        <w:suppressAutoHyphens/>
        <w:spacing w:after="120" w:line="240" w:lineRule="auto"/>
        <w:ind w:left="720"/>
      </w:pPr>
      <w:r>
        <w:rPr>
          <w:u w:val="single"/>
        </w:rPr>
        <w:t>[</w:t>
      </w:r>
      <w:r w:rsidR="00BA24E2">
        <w:rPr>
          <w:u w:val="single"/>
        </w:rPr>
        <w:t>Wind Speed Data Collection</w:t>
      </w:r>
      <w:r w:rsidR="00BA24E2">
        <w:t>.</w:t>
      </w:r>
    </w:p>
    <w:p w14:paraId="0AE03FEC" w14:textId="77777777" w:rsidR="001B5BB3" w:rsidRPr="00E73F03" w:rsidRDefault="001B5BB3" w:rsidP="00BF75BE">
      <w:pPr>
        <w:spacing w:after="120" w:line="240" w:lineRule="auto"/>
        <w:ind w:left="720"/>
      </w:pPr>
      <w:r w:rsidRPr="00E73F03">
        <w:t xml:space="preserve">Seller shall record average Settlement Interval wind speeds, in increments of one half (0.5) meters per second, and </w:t>
      </w:r>
      <w:r>
        <w:t>Metered</w:t>
      </w:r>
      <w:r w:rsidRPr="00E73F03">
        <w:t xml:space="preserve"> Amounts for the Settlement Interval in the Lost Output Workbook on individual Term Year worksheets.</w:t>
      </w:r>
    </w:p>
    <w:p w14:paraId="5800EEAA" w14:textId="77777777" w:rsidR="001B5BB3" w:rsidRPr="00E73F03" w:rsidRDefault="001B5BB3" w:rsidP="00BF75BE">
      <w:pPr>
        <w:spacing w:after="120" w:line="240" w:lineRule="auto"/>
        <w:ind w:left="720"/>
      </w:pPr>
      <w:r w:rsidRPr="00E73F03">
        <w:t xml:space="preserve">Each Term Year worksheet </w:t>
      </w:r>
      <w:r>
        <w:t>must</w:t>
      </w:r>
      <w:r w:rsidRPr="00E73F03">
        <w:t xml:space="preserve"> be arranged with:</w:t>
      </w:r>
    </w:p>
    <w:p w14:paraId="36D0D6DC" w14:textId="77777777" w:rsidR="001B5BB3" w:rsidRPr="00E73F03" w:rsidRDefault="001B5BB3" w:rsidP="00BF75BE">
      <w:pPr>
        <w:numPr>
          <w:ilvl w:val="1"/>
          <w:numId w:val="39"/>
        </w:numPr>
        <w:spacing w:after="120" w:line="240" w:lineRule="auto"/>
      </w:pPr>
      <w:r w:rsidRPr="00E73F03">
        <w:lastRenderedPageBreak/>
        <w:t>One (1) column for an item number;</w:t>
      </w:r>
    </w:p>
    <w:p w14:paraId="04CF8D5E" w14:textId="77777777" w:rsidR="001B5BB3" w:rsidRPr="00E73F03" w:rsidRDefault="001B5BB3" w:rsidP="00BF75BE">
      <w:pPr>
        <w:numPr>
          <w:ilvl w:val="1"/>
          <w:numId w:val="39"/>
        </w:numPr>
        <w:spacing w:after="120" w:line="240" w:lineRule="auto"/>
      </w:pPr>
      <w:r w:rsidRPr="00E73F03">
        <w:t>One (1) column for the date;</w:t>
      </w:r>
    </w:p>
    <w:p w14:paraId="296F01A7" w14:textId="77777777" w:rsidR="001B5BB3" w:rsidRPr="00E73F03" w:rsidRDefault="001B5BB3" w:rsidP="00BF75BE">
      <w:pPr>
        <w:numPr>
          <w:ilvl w:val="1"/>
          <w:numId w:val="39"/>
        </w:numPr>
        <w:spacing w:after="120" w:line="240" w:lineRule="auto"/>
      </w:pPr>
      <w:r w:rsidRPr="00E73F03">
        <w:t>One (1) column for the beginning time;</w:t>
      </w:r>
    </w:p>
    <w:p w14:paraId="229F277B" w14:textId="77777777" w:rsidR="001B5BB3" w:rsidRPr="00E73F03" w:rsidRDefault="001B5BB3" w:rsidP="00BF75BE">
      <w:pPr>
        <w:numPr>
          <w:ilvl w:val="1"/>
          <w:numId w:val="39"/>
        </w:numPr>
        <w:spacing w:after="120" w:line="240" w:lineRule="auto"/>
      </w:pPr>
      <w:r w:rsidRPr="00E73F03">
        <w:t>One (1) column for the weekday;</w:t>
      </w:r>
    </w:p>
    <w:p w14:paraId="4EBA5BEB" w14:textId="77777777" w:rsidR="001B5BB3" w:rsidRPr="00E73F03" w:rsidRDefault="001B5BB3" w:rsidP="00BF75BE">
      <w:pPr>
        <w:numPr>
          <w:ilvl w:val="1"/>
          <w:numId w:val="39"/>
        </w:numPr>
        <w:spacing w:after="120" w:line="240" w:lineRule="auto"/>
      </w:pPr>
      <w:r w:rsidRPr="00E73F03">
        <w:t>One (1) column for each recorded wind speed measurement;</w:t>
      </w:r>
    </w:p>
    <w:p w14:paraId="5E653616" w14:textId="77777777" w:rsidR="001B5BB3" w:rsidRPr="00E73F03" w:rsidRDefault="001B5BB3" w:rsidP="00BF75BE">
      <w:pPr>
        <w:numPr>
          <w:ilvl w:val="1"/>
          <w:numId w:val="39"/>
        </w:numPr>
        <w:spacing w:after="120" w:line="240" w:lineRule="auto"/>
      </w:pPr>
      <w:r w:rsidRPr="00E73F03">
        <w:t xml:space="preserve">One (1) column for each </w:t>
      </w:r>
      <w:r>
        <w:t>Metered Amount</w:t>
      </w:r>
      <w:r w:rsidRPr="00E73F03">
        <w:t>s quantity;</w:t>
      </w:r>
    </w:p>
    <w:p w14:paraId="6BD8E386" w14:textId="5ABCA722" w:rsidR="001B5BB3" w:rsidRPr="00E73F03" w:rsidRDefault="001B5BB3" w:rsidP="00BF75BE">
      <w:pPr>
        <w:numPr>
          <w:ilvl w:val="1"/>
          <w:numId w:val="39"/>
        </w:numPr>
        <w:spacing w:after="120" w:line="240" w:lineRule="auto"/>
      </w:pPr>
      <w:r w:rsidRPr="00E73F03">
        <w:t>One (1) row for each Settlement Interval period.</w:t>
      </w:r>
      <w:r w:rsidR="007A5FA1">
        <w:t xml:space="preserve">] </w:t>
      </w:r>
      <w:r w:rsidR="007A5FA1" w:rsidRPr="00D24E60">
        <w:rPr>
          <w:rStyle w:val="0SCEContractInstructionsSeparateReview"/>
        </w:rPr>
        <w:t xml:space="preserve">{SCE Note: applicable to </w:t>
      </w:r>
      <w:r w:rsidR="006E3346" w:rsidRPr="00D24E60">
        <w:rPr>
          <w:rStyle w:val="0SCEContractInstructionsSeparateReview"/>
        </w:rPr>
        <w:t>W</w:t>
      </w:r>
      <w:r w:rsidR="007A5FA1" w:rsidRPr="00D24E60">
        <w:rPr>
          <w:rStyle w:val="0SCEContractInstructionsSeparateReview"/>
        </w:rPr>
        <w:t>ind}</w:t>
      </w:r>
    </w:p>
    <w:p w14:paraId="05DEA9FE" w14:textId="77777777" w:rsidR="008A3F40" w:rsidRDefault="00B673FC" w:rsidP="00BF75BE">
      <w:pPr>
        <w:numPr>
          <w:ilvl w:val="0"/>
          <w:numId w:val="13"/>
        </w:numPr>
        <w:suppressLineNumbers/>
        <w:suppressAutoHyphens/>
        <w:spacing w:after="120" w:line="240" w:lineRule="auto"/>
      </w:pPr>
      <w:r w:rsidRPr="00AA7C2F">
        <w:rPr>
          <w:u w:val="single"/>
        </w:rPr>
        <w:t>Detailed</w:t>
      </w:r>
      <w:r>
        <w:rPr>
          <w:u w:val="single"/>
        </w:rPr>
        <w:t xml:space="preserve"> Estimate of Lost Output</w:t>
      </w:r>
      <w:r>
        <w:t>.</w:t>
      </w:r>
    </w:p>
    <w:p w14:paraId="4A2C37BC" w14:textId="77777777" w:rsidR="008A3F40" w:rsidRDefault="00B673FC" w:rsidP="00BF75BE">
      <w:pPr>
        <w:suppressLineNumbers/>
        <w:suppressAutoHyphens/>
        <w:spacing w:after="120" w:line="240" w:lineRule="auto"/>
        <w:ind w:left="720"/>
      </w:pPr>
      <w:r>
        <w:t>Seller’s detailed estimate of the Lost Output amounts during the Delivery Period shall be presented on a single worksheet organized as follows:</w:t>
      </w:r>
    </w:p>
    <w:p w14:paraId="1D63058F" w14:textId="77777777" w:rsidR="008A3F40" w:rsidRDefault="00B673FC" w:rsidP="00BF75BE">
      <w:pPr>
        <w:numPr>
          <w:ilvl w:val="1"/>
          <w:numId w:val="42"/>
        </w:numPr>
        <w:suppressLineNumbers/>
        <w:suppressAutoHyphens/>
        <w:spacing w:after="120" w:line="240" w:lineRule="auto"/>
      </w:pPr>
      <w:r>
        <w:t>One column for an item number;</w:t>
      </w:r>
    </w:p>
    <w:p w14:paraId="7AD905C1" w14:textId="77777777" w:rsidR="008A3F40" w:rsidRDefault="00B673FC" w:rsidP="00BF75BE">
      <w:pPr>
        <w:numPr>
          <w:ilvl w:val="1"/>
          <w:numId w:val="42"/>
        </w:numPr>
        <w:suppressLineNumbers/>
        <w:suppressAutoHyphens/>
        <w:spacing w:after="120" w:line="240" w:lineRule="auto"/>
      </w:pPr>
      <w:r>
        <w:t>One (1) column for the Lost Output Event number;</w:t>
      </w:r>
    </w:p>
    <w:p w14:paraId="72BEAFE7" w14:textId="77777777" w:rsidR="008A3F40" w:rsidRDefault="00B673FC" w:rsidP="00BF75BE">
      <w:pPr>
        <w:numPr>
          <w:ilvl w:val="1"/>
          <w:numId w:val="42"/>
        </w:numPr>
        <w:suppressLineNumbers/>
        <w:suppressAutoHyphens/>
        <w:spacing w:after="120" w:line="240" w:lineRule="auto"/>
      </w:pPr>
      <w:r>
        <w:t>One (1) column for the state date;</w:t>
      </w:r>
    </w:p>
    <w:p w14:paraId="186F1540" w14:textId="77777777" w:rsidR="008A3F40" w:rsidRDefault="00B673FC" w:rsidP="00BF75BE">
      <w:pPr>
        <w:numPr>
          <w:ilvl w:val="1"/>
          <w:numId w:val="42"/>
        </w:numPr>
        <w:suppressLineNumbers/>
        <w:suppressAutoHyphens/>
        <w:spacing w:after="120" w:line="240" w:lineRule="auto"/>
      </w:pPr>
      <w:r>
        <w:t>One (1) column for the start time;</w:t>
      </w:r>
    </w:p>
    <w:p w14:paraId="788EF41D" w14:textId="77777777" w:rsidR="008A3F40" w:rsidRDefault="00B673FC" w:rsidP="00BF75BE">
      <w:pPr>
        <w:numPr>
          <w:ilvl w:val="1"/>
          <w:numId w:val="42"/>
        </w:numPr>
        <w:suppressLineNumbers/>
        <w:suppressAutoHyphens/>
        <w:spacing w:after="120" w:line="240" w:lineRule="auto"/>
      </w:pPr>
      <w:r>
        <w:t>One (1) column for the end date;</w:t>
      </w:r>
    </w:p>
    <w:p w14:paraId="1F3801C3" w14:textId="77777777" w:rsidR="008A3F40" w:rsidRDefault="00B673FC" w:rsidP="00BF75BE">
      <w:pPr>
        <w:numPr>
          <w:ilvl w:val="1"/>
          <w:numId w:val="42"/>
        </w:numPr>
        <w:suppressLineNumbers/>
        <w:suppressAutoHyphens/>
        <w:spacing w:after="120" w:line="240" w:lineRule="auto"/>
      </w:pPr>
      <w:r>
        <w:t>One (1) column for the end time;</w:t>
      </w:r>
    </w:p>
    <w:p w14:paraId="42A847D1" w14:textId="77777777" w:rsidR="008A3F40" w:rsidRDefault="00B673FC" w:rsidP="00BF75BE">
      <w:pPr>
        <w:numPr>
          <w:ilvl w:val="1"/>
          <w:numId w:val="42"/>
        </w:numPr>
        <w:suppressLineNumbers/>
        <w:suppressAutoHyphens/>
        <w:spacing w:after="120" w:line="240" w:lineRule="auto"/>
      </w:pPr>
      <w:r>
        <w:t>One (1) column for the weekday;</w:t>
      </w:r>
    </w:p>
    <w:p w14:paraId="4258EC07" w14:textId="18F0B02D" w:rsidR="00E71575" w:rsidRPr="00E71575" w:rsidRDefault="00B673FC" w:rsidP="00BF75BE">
      <w:pPr>
        <w:numPr>
          <w:ilvl w:val="1"/>
          <w:numId w:val="42"/>
        </w:numPr>
        <w:suppressLineNumbers/>
        <w:suppressAutoHyphens/>
        <w:spacing w:after="120" w:line="240" w:lineRule="auto"/>
        <w:rPr>
          <w:rStyle w:val="0SCEContractInstructions"/>
          <w:i w:val="0"/>
          <w:color w:val="auto"/>
        </w:rPr>
      </w:pPr>
      <w:r>
        <w:t xml:space="preserve">[One (1) column for the plane of array insolation;] </w:t>
      </w:r>
      <w:r w:rsidRPr="00D24E60">
        <w:rPr>
          <w:rStyle w:val="0SCEContractInstructionsSeparateReview"/>
        </w:rPr>
        <w:t xml:space="preserve">{SCE Note: applicable to </w:t>
      </w:r>
      <w:r w:rsidR="0072310A" w:rsidRPr="00D24E60">
        <w:rPr>
          <w:rStyle w:val="0SCEContractInstructionsSeparateReview"/>
        </w:rPr>
        <w:t>S</w:t>
      </w:r>
      <w:r w:rsidRPr="00D24E60">
        <w:rPr>
          <w:rStyle w:val="0SCEContractInstructionsSeparateReview"/>
        </w:rPr>
        <w:t>olar</w:t>
      </w:r>
      <w:r w:rsidR="0072310A" w:rsidRPr="00D24E60">
        <w:rPr>
          <w:rStyle w:val="0SCEContractInstructionsSeparateReview"/>
        </w:rPr>
        <w:t xml:space="preserve"> PV</w:t>
      </w:r>
      <w:r w:rsidR="00DA71F7" w:rsidRPr="00D24E60">
        <w:rPr>
          <w:rStyle w:val="0SCEContractInstructionsSeparateReview"/>
        </w:rPr>
        <w:t>}</w:t>
      </w:r>
    </w:p>
    <w:p w14:paraId="507085C0" w14:textId="3B5EF669" w:rsidR="00E71575" w:rsidRPr="00D24E60" w:rsidRDefault="00DA71F7" w:rsidP="00BF75BE">
      <w:pPr>
        <w:spacing w:after="120" w:line="240" w:lineRule="auto"/>
        <w:ind w:left="1440"/>
        <w:rPr>
          <w:rStyle w:val="0SCEContractInstructionsSeparateReview"/>
        </w:rPr>
      </w:pPr>
      <w:r>
        <w:t>[O</w:t>
      </w:r>
      <w:r w:rsidRPr="00E73F03">
        <w:t>ne (1) column for the wind speeds;</w:t>
      </w:r>
      <w:r>
        <w:t xml:space="preserve">] </w:t>
      </w:r>
      <w:r w:rsidRPr="00D24E60">
        <w:rPr>
          <w:rStyle w:val="0SCEContractInstructionsSeparateReview"/>
        </w:rPr>
        <w:t xml:space="preserve">{SCE Note: </w:t>
      </w:r>
      <w:r w:rsidR="00E71575" w:rsidRPr="00D24E60">
        <w:rPr>
          <w:rStyle w:val="0SCEContractInstructionsSeparateReview"/>
        </w:rPr>
        <w:t xml:space="preserve">applicable to </w:t>
      </w:r>
      <w:r w:rsidR="006E3346" w:rsidRPr="00D24E60">
        <w:rPr>
          <w:rStyle w:val="0SCEContractInstructionsSeparateReview"/>
        </w:rPr>
        <w:t>W</w:t>
      </w:r>
      <w:r w:rsidR="00E71575" w:rsidRPr="00D24E60">
        <w:rPr>
          <w:rStyle w:val="0SCEContractInstructionsSeparateReview"/>
        </w:rPr>
        <w:t>i</w:t>
      </w:r>
      <w:r w:rsidRPr="00D24E60">
        <w:rPr>
          <w:rStyle w:val="0SCEContractInstructionsSeparateReview"/>
        </w:rPr>
        <w:t xml:space="preserve">nd} </w:t>
      </w:r>
    </w:p>
    <w:p w14:paraId="2C8A29F4" w14:textId="7A7CC5E3" w:rsidR="00DA71F7" w:rsidRPr="00D24E60" w:rsidRDefault="00DA71F7" w:rsidP="00BF75BE">
      <w:pPr>
        <w:spacing w:after="120" w:line="240" w:lineRule="auto"/>
        <w:ind w:left="1440"/>
        <w:rPr>
          <w:rStyle w:val="0SCEContractInstructionsSeparateReview"/>
        </w:rPr>
      </w:pPr>
      <w:r w:rsidRPr="00D24E60">
        <w:rPr>
          <w:rStyle w:val="0SCEContractInstructionsSeparateReview"/>
        </w:rPr>
        <w:t xml:space="preserve">{SCE Note: delete </w:t>
      </w:r>
      <w:r w:rsidR="00E71575" w:rsidRPr="00D24E60">
        <w:rPr>
          <w:rStyle w:val="0SCEContractInstructionsSeparateReview"/>
        </w:rPr>
        <w:t xml:space="preserve">entire section (h) </w:t>
      </w:r>
      <w:r w:rsidRPr="00D24E60">
        <w:rPr>
          <w:rStyle w:val="0SCEContractInstructionsSeparateReview"/>
        </w:rPr>
        <w:t xml:space="preserve">for </w:t>
      </w:r>
      <w:r w:rsidR="006E3346" w:rsidRPr="00D24E60">
        <w:rPr>
          <w:rStyle w:val="0SCEContractInstructionsSeparateReview"/>
        </w:rPr>
        <w:t>G</w:t>
      </w:r>
      <w:r w:rsidRPr="00D24E60">
        <w:rPr>
          <w:rStyle w:val="0SCEContractInstructionsSeparateReview"/>
        </w:rPr>
        <w:t xml:space="preserve">eothermal and </w:t>
      </w:r>
      <w:r w:rsidR="006E3346" w:rsidRPr="00D24E60">
        <w:rPr>
          <w:rStyle w:val="0SCEContractInstructionsSeparateReview"/>
        </w:rPr>
        <w:t>B</w:t>
      </w:r>
      <w:r w:rsidRPr="00D24E60">
        <w:rPr>
          <w:rStyle w:val="0SCEContractInstructionsSeparateReview"/>
        </w:rPr>
        <w:t>iomass}</w:t>
      </w:r>
    </w:p>
    <w:p w14:paraId="1505A4A9" w14:textId="77777777" w:rsidR="008A3F40" w:rsidRDefault="00B673FC" w:rsidP="00BF75BE">
      <w:pPr>
        <w:numPr>
          <w:ilvl w:val="1"/>
          <w:numId w:val="42"/>
        </w:numPr>
        <w:suppressLineNumbers/>
        <w:suppressAutoHyphens/>
        <w:spacing w:after="120" w:line="240" w:lineRule="auto"/>
      </w:pPr>
      <w:r>
        <w:t>One (1) column for Metered Amounts;</w:t>
      </w:r>
    </w:p>
    <w:p w14:paraId="148AAE21" w14:textId="5C11FCB5" w:rsidR="008A3F40" w:rsidRDefault="00B673FC" w:rsidP="00BF75BE">
      <w:pPr>
        <w:numPr>
          <w:ilvl w:val="1"/>
          <w:numId w:val="42"/>
        </w:numPr>
        <w:suppressLineNumbers/>
        <w:suppressAutoHyphens/>
        <w:spacing w:after="120" w:line="240" w:lineRule="auto"/>
      </w:pPr>
      <w:r>
        <w:t xml:space="preserve">[One (1) column for the number of Inverter Block Units in service.] </w:t>
      </w:r>
      <w:r w:rsidRPr="00D24E60">
        <w:rPr>
          <w:rStyle w:val="0SCEContractInstructionsSeparateReview"/>
        </w:rPr>
        <w:t>{SCE Note: applicable to</w:t>
      </w:r>
      <w:r w:rsidR="006E3346" w:rsidRPr="00D24E60">
        <w:rPr>
          <w:rStyle w:val="0SCEContractInstructionsSeparateReview"/>
        </w:rPr>
        <w:t xml:space="preserve"> S</w:t>
      </w:r>
      <w:r w:rsidRPr="00D24E60">
        <w:rPr>
          <w:rStyle w:val="0SCEContractInstructionsSeparateReview"/>
        </w:rPr>
        <w:t>olar</w:t>
      </w:r>
      <w:r w:rsidR="006E3346" w:rsidRPr="00D24E60">
        <w:rPr>
          <w:rStyle w:val="0SCEContractInstructionsSeparateReview"/>
        </w:rPr>
        <w:t xml:space="preserve"> PV</w:t>
      </w:r>
      <w:r w:rsidR="00E71575" w:rsidRPr="00D24E60">
        <w:rPr>
          <w:rStyle w:val="0SCEContractInstructionsSeparateReview"/>
        </w:rPr>
        <w:t>;</w:t>
      </w:r>
      <w:r w:rsidRPr="00D24E60">
        <w:rPr>
          <w:rStyle w:val="0SCEContractInstructionsSeparateReview"/>
        </w:rPr>
        <w:t xml:space="preserve"> delete </w:t>
      </w:r>
      <w:r w:rsidR="00E71575" w:rsidRPr="00D24E60">
        <w:rPr>
          <w:rStyle w:val="0SCEContractInstructionsSeparateReview"/>
        </w:rPr>
        <w:t xml:space="preserve">entire section </w:t>
      </w:r>
      <w:r w:rsidRPr="00D24E60">
        <w:rPr>
          <w:rStyle w:val="0SCEContractInstructionsSeparateReview"/>
        </w:rPr>
        <w:t xml:space="preserve">for </w:t>
      </w:r>
      <w:r w:rsidR="006E3346" w:rsidRPr="00D24E60">
        <w:rPr>
          <w:rStyle w:val="0SCEContractInstructionsSeparateReview"/>
        </w:rPr>
        <w:t>W</w:t>
      </w:r>
      <w:r w:rsidR="00E71575" w:rsidRPr="00D24E60">
        <w:rPr>
          <w:rStyle w:val="0SCEContractInstructionsSeparateReview"/>
        </w:rPr>
        <w:t xml:space="preserve">ind, </w:t>
      </w:r>
      <w:r w:rsidR="006E3346" w:rsidRPr="00D24E60">
        <w:rPr>
          <w:rStyle w:val="0SCEContractInstructionsSeparateReview"/>
        </w:rPr>
        <w:t>G</w:t>
      </w:r>
      <w:r w:rsidRPr="00D24E60">
        <w:rPr>
          <w:rStyle w:val="0SCEContractInstructionsSeparateReview"/>
        </w:rPr>
        <w:t xml:space="preserve">eothermal and </w:t>
      </w:r>
      <w:r w:rsidR="006E3346" w:rsidRPr="00D24E60">
        <w:rPr>
          <w:rStyle w:val="0SCEContractInstructionsSeparateReview"/>
        </w:rPr>
        <w:t>B</w:t>
      </w:r>
      <w:r w:rsidRPr="00D24E60">
        <w:rPr>
          <w:rStyle w:val="0SCEContractInstructionsSeparateReview"/>
        </w:rPr>
        <w:t>iomass}</w:t>
      </w:r>
    </w:p>
    <w:p w14:paraId="2746ED73" w14:textId="77777777" w:rsidR="008A3F40" w:rsidRDefault="00B673FC" w:rsidP="00BF75BE">
      <w:pPr>
        <w:numPr>
          <w:ilvl w:val="1"/>
          <w:numId w:val="42"/>
        </w:numPr>
        <w:suppressLineNumbers/>
        <w:suppressAutoHyphens/>
        <w:spacing w:after="120" w:line="240" w:lineRule="auto"/>
      </w:pPr>
      <w:r>
        <w:t xml:space="preserve">[One (1) column for a </w:t>
      </w:r>
      <w:r>
        <w:rPr>
          <w:iCs/>
        </w:rPr>
        <w:t xml:space="preserve">preliminary </w:t>
      </w:r>
      <w:r>
        <w:t>estimate of the Metered Amounts that would have been produced by the Project, but for the Lost Output Event:</w:t>
      </w:r>
    </w:p>
    <w:p w14:paraId="671016DD" w14:textId="02A40033" w:rsidR="008A3F40" w:rsidRDefault="009A169D" w:rsidP="00BF75BE">
      <w:pPr>
        <w:numPr>
          <w:ilvl w:val="2"/>
          <w:numId w:val="42"/>
        </w:numPr>
        <w:suppressLineNumbers/>
        <w:suppressAutoHyphens/>
        <w:spacing w:after="120" w:line="240" w:lineRule="auto"/>
      </w:pPr>
      <w:r>
        <w:rPr>
          <w:iCs/>
        </w:rPr>
        <w:t>[</w:t>
      </w:r>
      <w:r w:rsidR="00B673FC">
        <w:rPr>
          <w:iCs/>
        </w:rPr>
        <w:t>Multiplying</w:t>
      </w:r>
      <w:r w:rsidR="00B673FC">
        <w:t xml:space="preserve"> the plane of array insolation:</w:t>
      </w:r>
    </w:p>
    <w:p w14:paraId="6F49FE10" w14:textId="77777777" w:rsidR="008A3F40" w:rsidRDefault="00B673FC" w:rsidP="00BF75BE">
      <w:pPr>
        <w:numPr>
          <w:ilvl w:val="2"/>
          <w:numId w:val="42"/>
        </w:numPr>
        <w:suppressLineNumbers/>
        <w:suppressAutoHyphens/>
        <w:spacing w:after="120" w:line="240" w:lineRule="auto"/>
      </w:pPr>
      <w:r>
        <w:rPr>
          <w:iCs/>
        </w:rPr>
        <w:t>Times</w:t>
      </w:r>
      <w:r>
        <w:t xml:space="preserve"> the appropriate initial energy yield curve as follows:</w:t>
      </w:r>
    </w:p>
    <w:p w14:paraId="04A4AD98" w14:textId="752287E2" w:rsidR="008A3F40" w:rsidRDefault="00B673FC" w:rsidP="00BF75BE">
      <w:pPr>
        <w:numPr>
          <w:ilvl w:val="3"/>
          <w:numId w:val="42"/>
        </w:numPr>
        <w:suppressLineNumbers/>
        <w:suppressAutoHyphens/>
        <w:spacing w:after="120" w:line="240" w:lineRule="auto"/>
      </w:pPr>
      <w:r>
        <w:t xml:space="preserve">For the first eleven (11) months of the first Term Year the appropriate initial energy yield curve must be the energy yield curve set forth in Item 2(d) of this </w:t>
      </w:r>
      <w:r>
        <w:rPr>
          <w:u w:val="single"/>
        </w:rPr>
        <w:t>Exhibit</w:t>
      </w:r>
      <w:r w:rsidR="009D5421">
        <w:rPr>
          <w:u w:val="single"/>
        </w:rPr>
        <w:t> </w:t>
      </w:r>
      <w:r w:rsidR="00095E93">
        <w:rPr>
          <w:u w:val="single"/>
        </w:rPr>
        <w:t>J</w:t>
      </w:r>
      <w:r>
        <w:t>;</w:t>
      </w:r>
    </w:p>
    <w:p w14:paraId="1A737080" w14:textId="7F8C217D" w:rsidR="009A169D" w:rsidRPr="003F5B05" w:rsidRDefault="00B673FC" w:rsidP="00BF75BE">
      <w:pPr>
        <w:numPr>
          <w:ilvl w:val="3"/>
          <w:numId w:val="42"/>
        </w:numPr>
        <w:suppressLineNumbers/>
        <w:suppressAutoHyphens/>
        <w:spacing w:after="120" w:line="240" w:lineRule="auto"/>
        <w:rPr>
          <w:rStyle w:val="0SCEContractInstructions"/>
          <w:i w:val="0"/>
          <w:color w:val="auto"/>
        </w:rPr>
      </w:pPr>
      <w:r>
        <w:t xml:space="preserve">For the first eleven (11) months of any Term Year, other than the first Term Year, the appropriate initial energy yield curve must be </w:t>
      </w:r>
      <w:r>
        <w:lastRenderedPageBreak/>
        <w:t xml:space="preserve">the energy yield curve set forth in Item 2(e) of this </w:t>
      </w:r>
      <w:r>
        <w:rPr>
          <w:u w:val="single"/>
        </w:rPr>
        <w:t>Exhibit</w:t>
      </w:r>
      <w:r w:rsidR="009D5421">
        <w:rPr>
          <w:u w:val="single"/>
        </w:rPr>
        <w:t> </w:t>
      </w:r>
      <w:r w:rsidR="00095E93">
        <w:rPr>
          <w:u w:val="single"/>
        </w:rPr>
        <w:t>J</w:t>
      </w:r>
      <w:r>
        <w:t xml:space="preserve"> for the previous Term Year;] </w:t>
      </w:r>
      <w:r w:rsidR="009A169D" w:rsidRPr="00D24E60">
        <w:rPr>
          <w:rStyle w:val="0SCEContractInstructionsSeparateReview"/>
        </w:rPr>
        <w:t>{</w:t>
      </w:r>
      <w:r w:rsidR="003F5B05" w:rsidRPr="00D24E60">
        <w:rPr>
          <w:rStyle w:val="0SCEContractInstructionsSeparateReview"/>
        </w:rPr>
        <w:t xml:space="preserve">SCE Note: applicable to </w:t>
      </w:r>
      <w:r w:rsidR="00A509A8" w:rsidRPr="00D24E60">
        <w:rPr>
          <w:rStyle w:val="0SCEContractInstructionsSeparateReview"/>
        </w:rPr>
        <w:t>S</w:t>
      </w:r>
      <w:r w:rsidR="003F5B05" w:rsidRPr="00D24E60">
        <w:rPr>
          <w:rStyle w:val="0SCEContractInstructionsSeparateReview"/>
        </w:rPr>
        <w:t>olar</w:t>
      </w:r>
      <w:r w:rsidR="00A509A8" w:rsidRPr="00D24E60">
        <w:rPr>
          <w:rStyle w:val="0SCEContractInstructionsSeparateReview"/>
        </w:rPr>
        <w:t xml:space="preserve"> PV</w:t>
      </w:r>
      <w:r w:rsidR="003F5B05" w:rsidRPr="00D24E60">
        <w:rPr>
          <w:rStyle w:val="0SCEContractInstructionsSeparateReview"/>
        </w:rPr>
        <w:t xml:space="preserve">, use language below for </w:t>
      </w:r>
      <w:r w:rsidR="00A509A8" w:rsidRPr="00D24E60">
        <w:rPr>
          <w:rStyle w:val="0SCEContractInstructionsSeparateReview"/>
        </w:rPr>
        <w:t>W</w:t>
      </w:r>
      <w:r w:rsidR="003F5B05" w:rsidRPr="00D24E60">
        <w:rPr>
          <w:rStyle w:val="0SCEContractInstructionsSeparateReview"/>
        </w:rPr>
        <w:t>ind</w:t>
      </w:r>
      <w:r w:rsidR="009A169D" w:rsidRPr="00D24E60">
        <w:rPr>
          <w:rStyle w:val="0SCEContractInstructionsSeparateReview"/>
        </w:rPr>
        <w:t>}</w:t>
      </w:r>
    </w:p>
    <w:p w14:paraId="6A5CFB42" w14:textId="78701E0E" w:rsidR="003F5B05" w:rsidRDefault="003F5B05" w:rsidP="00BF75BE">
      <w:pPr>
        <w:numPr>
          <w:ilvl w:val="2"/>
          <w:numId w:val="40"/>
        </w:numPr>
        <w:suppressLineNumbers/>
        <w:suppressAutoHyphens/>
        <w:spacing w:after="120" w:line="240" w:lineRule="auto"/>
      </w:pPr>
      <w:r>
        <w:rPr>
          <w:iCs/>
        </w:rPr>
        <w:t>[Multiplying</w:t>
      </w:r>
      <w:r>
        <w:t xml:space="preserve"> the </w:t>
      </w:r>
      <w:r w:rsidR="00034B93">
        <w:t>wind speed</w:t>
      </w:r>
      <w:r>
        <w:t>:</w:t>
      </w:r>
    </w:p>
    <w:p w14:paraId="0C20003A" w14:textId="6E1ABD32" w:rsidR="003F5B05" w:rsidRDefault="003F5B05" w:rsidP="00BF75BE">
      <w:pPr>
        <w:numPr>
          <w:ilvl w:val="2"/>
          <w:numId w:val="40"/>
        </w:numPr>
        <w:suppressLineNumbers/>
        <w:suppressAutoHyphens/>
        <w:spacing w:after="120" w:line="240" w:lineRule="auto"/>
      </w:pPr>
      <w:r>
        <w:rPr>
          <w:iCs/>
        </w:rPr>
        <w:t>Times</w:t>
      </w:r>
      <w:r>
        <w:t xml:space="preserve"> the appropriate initial </w:t>
      </w:r>
      <w:r w:rsidR="00034B93">
        <w:t>power</w:t>
      </w:r>
      <w:r>
        <w:t xml:space="preserve"> curve as follows:</w:t>
      </w:r>
    </w:p>
    <w:p w14:paraId="42B55E1A" w14:textId="004EFC16" w:rsidR="003F5B05" w:rsidRDefault="003F5B05" w:rsidP="00BF75BE">
      <w:pPr>
        <w:numPr>
          <w:ilvl w:val="3"/>
          <w:numId w:val="40"/>
        </w:numPr>
        <w:suppressLineNumbers/>
        <w:suppressAutoHyphens/>
        <w:spacing w:after="120" w:line="240" w:lineRule="auto"/>
      </w:pPr>
      <w:r>
        <w:t xml:space="preserve">For the first eleven (11) months of the first Term Year the appropriate initial </w:t>
      </w:r>
      <w:r w:rsidR="00034B93">
        <w:t xml:space="preserve">power </w:t>
      </w:r>
      <w:r>
        <w:t xml:space="preserve">curve </w:t>
      </w:r>
      <w:r w:rsidR="00034B93">
        <w:t>shall</w:t>
      </w:r>
      <w:r>
        <w:t xml:space="preserve"> be the</w:t>
      </w:r>
      <w:r w:rsidR="00034B93">
        <w:t xml:space="preserve"> </w:t>
      </w:r>
      <w:r w:rsidR="00A641F8">
        <w:t>power</w:t>
      </w:r>
      <w:r>
        <w:t xml:space="preserve"> curve set forth in Item 2(d) of this </w:t>
      </w:r>
      <w:r>
        <w:rPr>
          <w:u w:val="single"/>
        </w:rPr>
        <w:t>Exhibit</w:t>
      </w:r>
      <w:r w:rsidR="009D5421">
        <w:rPr>
          <w:u w:val="single"/>
        </w:rPr>
        <w:t> </w:t>
      </w:r>
      <w:r w:rsidR="00095E93">
        <w:rPr>
          <w:u w:val="single"/>
        </w:rPr>
        <w:t>J</w:t>
      </w:r>
      <w:r>
        <w:t>;</w:t>
      </w:r>
    </w:p>
    <w:p w14:paraId="30DEB1EF" w14:textId="55B24BC2" w:rsidR="003F5B05" w:rsidRDefault="003F5B05" w:rsidP="00BF75BE">
      <w:pPr>
        <w:numPr>
          <w:ilvl w:val="3"/>
          <w:numId w:val="40"/>
        </w:numPr>
        <w:suppressLineNumbers/>
        <w:suppressAutoHyphens/>
        <w:spacing w:after="120" w:line="240" w:lineRule="auto"/>
      </w:pPr>
      <w:r>
        <w:t xml:space="preserve">For the first eleven (11) months of any Term Year, other than the first Term Year, the appropriate initial </w:t>
      </w:r>
      <w:r w:rsidR="00A641F8">
        <w:t>power</w:t>
      </w:r>
      <w:r>
        <w:t xml:space="preserve"> curve </w:t>
      </w:r>
      <w:r w:rsidR="00A641F8">
        <w:t>shall</w:t>
      </w:r>
      <w:r>
        <w:t xml:space="preserve"> be the </w:t>
      </w:r>
      <w:r w:rsidR="00A641F8">
        <w:t>power</w:t>
      </w:r>
      <w:r>
        <w:t xml:space="preserve"> curve set forth in Item 2(e) of this </w:t>
      </w:r>
      <w:r>
        <w:rPr>
          <w:u w:val="single"/>
        </w:rPr>
        <w:t>Exhibit</w:t>
      </w:r>
      <w:r w:rsidR="009D5421">
        <w:rPr>
          <w:u w:val="single"/>
        </w:rPr>
        <w:t> </w:t>
      </w:r>
      <w:r w:rsidR="00095E93">
        <w:rPr>
          <w:u w:val="single"/>
        </w:rPr>
        <w:t>J</w:t>
      </w:r>
      <w:r>
        <w:t xml:space="preserve"> for the previous Term Year;]</w:t>
      </w:r>
      <w:r w:rsidR="00A641F8">
        <w:t xml:space="preserve"> </w:t>
      </w:r>
      <w:r w:rsidR="00A641F8" w:rsidRPr="00D24E60">
        <w:rPr>
          <w:rStyle w:val="0SCEContractInstructionsSeparateReview"/>
        </w:rPr>
        <w:t xml:space="preserve">{SCE Note: applicable to </w:t>
      </w:r>
      <w:r w:rsidR="00A509A8" w:rsidRPr="00D24E60">
        <w:rPr>
          <w:rStyle w:val="0SCEContractInstructionsSeparateReview"/>
        </w:rPr>
        <w:t>W</w:t>
      </w:r>
      <w:r w:rsidR="00A641F8" w:rsidRPr="00D24E60">
        <w:rPr>
          <w:rStyle w:val="0SCEContractInstructionsSeparateReview"/>
        </w:rPr>
        <w:t>ind}</w:t>
      </w:r>
    </w:p>
    <w:p w14:paraId="3CA44469" w14:textId="69E1A981" w:rsidR="008A3F40" w:rsidRPr="00D24E60" w:rsidRDefault="00B673FC" w:rsidP="00BF75BE">
      <w:pPr>
        <w:suppressLineNumbers/>
        <w:suppressAutoHyphens/>
        <w:spacing w:after="120" w:line="240" w:lineRule="auto"/>
        <w:ind w:left="1440"/>
        <w:rPr>
          <w:rStyle w:val="0SCEContractInstructionsSeparateReview"/>
        </w:rPr>
      </w:pPr>
      <w:r w:rsidRPr="00D24E60">
        <w:rPr>
          <w:rStyle w:val="0SCEContractInstructionsSeparateReview"/>
        </w:rPr>
        <w:t xml:space="preserve">{SCE Note: </w:t>
      </w:r>
      <w:r w:rsidR="009A169D" w:rsidRPr="00D24E60">
        <w:rPr>
          <w:rStyle w:val="0SCEContractInstructionsSeparateReview"/>
        </w:rPr>
        <w:t>subsection (</w:t>
      </w:r>
      <w:r w:rsidR="00A641F8" w:rsidRPr="00D24E60">
        <w:rPr>
          <w:rStyle w:val="0SCEContractInstructionsSeparateReview"/>
        </w:rPr>
        <w:t>k</w:t>
      </w:r>
      <w:r w:rsidR="009A169D" w:rsidRPr="00D24E60">
        <w:rPr>
          <w:rStyle w:val="0SCEContractInstructionsSeparateReview"/>
        </w:rPr>
        <w:t xml:space="preserve">) </w:t>
      </w:r>
      <w:r w:rsidRPr="00D24E60">
        <w:rPr>
          <w:rStyle w:val="0SCEContractInstructionsSeparateReview"/>
        </w:rPr>
        <w:t xml:space="preserve">applicable to </w:t>
      </w:r>
      <w:r w:rsidR="00A509A8" w:rsidRPr="00D24E60">
        <w:rPr>
          <w:rStyle w:val="0SCEContractInstructionsSeparateReview"/>
        </w:rPr>
        <w:t>S</w:t>
      </w:r>
      <w:r w:rsidRPr="00D24E60">
        <w:rPr>
          <w:rStyle w:val="0SCEContractInstructionsSeparateReview"/>
        </w:rPr>
        <w:t xml:space="preserve">olar </w:t>
      </w:r>
      <w:r w:rsidR="00A509A8" w:rsidRPr="00D24E60">
        <w:rPr>
          <w:rStyle w:val="0SCEContractInstructionsSeparateReview"/>
        </w:rPr>
        <w:t xml:space="preserve">PV </w:t>
      </w:r>
      <w:r w:rsidR="00187A7E" w:rsidRPr="00D24E60">
        <w:rPr>
          <w:rStyle w:val="0SCEContractInstructionsSeparateReview"/>
        </w:rPr>
        <w:t xml:space="preserve">and </w:t>
      </w:r>
      <w:r w:rsidR="00A509A8" w:rsidRPr="00D24E60">
        <w:rPr>
          <w:rStyle w:val="0SCEContractInstructionsSeparateReview"/>
        </w:rPr>
        <w:t>W</w:t>
      </w:r>
      <w:r w:rsidR="00187A7E" w:rsidRPr="00D24E60">
        <w:rPr>
          <w:rStyle w:val="0SCEContractInstructionsSeparateReview"/>
        </w:rPr>
        <w:t>ind,</w:t>
      </w:r>
      <w:r w:rsidRPr="00D24E60">
        <w:rPr>
          <w:rStyle w:val="0SCEContractInstructionsSeparateReview"/>
        </w:rPr>
        <w:t xml:space="preserve"> delete for </w:t>
      </w:r>
      <w:r w:rsidR="00A509A8" w:rsidRPr="00D24E60">
        <w:rPr>
          <w:rStyle w:val="0SCEContractInstructionsSeparateReview"/>
        </w:rPr>
        <w:t>G</w:t>
      </w:r>
      <w:r w:rsidRPr="00D24E60">
        <w:rPr>
          <w:rStyle w:val="0SCEContractInstructionsSeparateReview"/>
        </w:rPr>
        <w:t xml:space="preserve">eothermal and </w:t>
      </w:r>
      <w:r w:rsidR="00A509A8" w:rsidRPr="00D24E60">
        <w:rPr>
          <w:rStyle w:val="0SCEContractInstructionsSeparateReview"/>
        </w:rPr>
        <w:t>B</w:t>
      </w:r>
      <w:r w:rsidRPr="00D24E60">
        <w:rPr>
          <w:rStyle w:val="0SCEContractInstructionsSeparateReview"/>
        </w:rPr>
        <w:t>iomass}</w:t>
      </w:r>
    </w:p>
    <w:p w14:paraId="04E13FB9" w14:textId="77777777" w:rsidR="008A3F40" w:rsidRDefault="00B673FC" w:rsidP="00BF75BE">
      <w:pPr>
        <w:numPr>
          <w:ilvl w:val="1"/>
          <w:numId w:val="42"/>
        </w:numPr>
        <w:suppressLineNumbers/>
        <w:suppressAutoHyphens/>
        <w:spacing w:after="120" w:line="240" w:lineRule="auto"/>
      </w:pPr>
      <w:r>
        <w:t xml:space="preserve">[One (1) column for a </w:t>
      </w:r>
      <w:r>
        <w:rPr>
          <w:iCs/>
        </w:rPr>
        <w:t>final</w:t>
      </w:r>
      <w:r>
        <w:t xml:space="preserve"> estimate of the Metered Amounts that would have been produced by the Project, but for the Lost Output Event calculated by:</w:t>
      </w:r>
    </w:p>
    <w:p w14:paraId="50564BF0" w14:textId="4022D5AD" w:rsidR="008A3F40" w:rsidRDefault="00B673FC" w:rsidP="00BF75BE">
      <w:pPr>
        <w:numPr>
          <w:ilvl w:val="2"/>
          <w:numId w:val="41"/>
        </w:numPr>
        <w:suppressLineNumbers/>
        <w:suppressAutoHyphens/>
        <w:spacing w:after="120" w:line="240" w:lineRule="auto"/>
      </w:pPr>
      <w:r>
        <w:rPr>
          <w:iCs/>
        </w:rPr>
        <w:t>Multiplying</w:t>
      </w:r>
      <w:r>
        <w:t xml:space="preserve"> the </w:t>
      </w:r>
      <w:r w:rsidR="00187A7E">
        <w:t>[</w:t>
      </w:r>
      <w:r>
        <w:t>plane of array insolation;</w:t>
      </w:r>
      <w:r w:rsidR="00187A7E">
        <w:t>]</w:t>
      </w:r>
      <w:r w:rsidR="007D6EF3">
        <w:t xml:space="preserve"> [wind speed;] </w:t>
      </w:r>
      <w:r w:rsidR="00187A7E" w:rsidRPr="00D24E60">
        <w:rPr>
          <w:rStyle w:val="0SCEContractInstructionsSeparateReview"/>
        </w:rPr>
        <w:t xml:space="preserve">{SCE Note: </w:t>
      </w:r>
      <w:r w:rsidR="007D6EF3" w:rsidRPr="00D24E60">
        <w:rPr>
          <w:rStyle w:val="0SCEContractInstructionsSeparateReview"/>
        </w:rPr>
        <w:t xml:space="preserve">select </w:t>
      </w:r>
      <w:r w:rsidR="0025333B" w:rsidRPr="00D24E60">
        <w:rPr>
          <w:rStyle w:val="0SCEContractInstructionsSeparateReview"/>
        </w:rPr>
        <w:t>“</w:t>
      </w:r>
      <w:r w:rsidR="00D25CCE" w:rsidRPr="00D24E60">
        <w:rPr>
          <w:rStyle w:val="0SCEContractInstructionsSeparateReview"/>
        </w:rPr>
        <w:t>plane of array insolation</w:t>
      </w:r>
      <w:r w:rsidR="0025333B" w:rsidRPr="00D24E60">
        <w:rPr>
          <w:rStyle w:val="0SCEContractInstructionsSeparateReview"/>
        </w:rPr>
        <w:t>”</w:t>
      </w:r>
      <w:r w:rsidR="00D25CCE" w:rsidRPr="00D24E60">
        <w:rPr>
          <w:rStyle w:val="0SCEContractInstructionsSeparateReview"/>
        </w:rPr>
        <w:t xml:space="preserve"> for </w:t>
      </w:r>
      <w:r w:rsidR="00A509A8" w:rsidRPr="00D24E60">
        <w:rPr>
          <w:rStyle w:val="0SCEContractInstructionsSeparateReview"/>
        </w:rPr>
        <w:t>S</w:t>
      </w:r>
      <w:r w:rsidR="00D25CCE" w:rsidRPr="00D24E60">
        <w:rPr>
          <w:rStyle w:val="0SCEContractInstructionsSeparateReview"/>
        </w:rPr>
        <w:t xml:space="preserve">olar </w:t>
      </w:r>
      <w:r w:rsidR="00A509A8" w:rsidRPr="00D24E60">
        <w:rPr>
          <w:rStyle w:val="0SCEContractInstructionsSeparateReview"/>
        </w:rPr>
        <w:t xml:space="preserve">PV </w:t>
      </w:r>
      <w:r w:rsidR="00D25CCE" w:rsidRPr="00D24E60">
        <w:rPr>
          <w:rStyle w:val="0SCEContractInstructionsSeparateReview"/>
        </w:rPr>
        <w:t xml:space="preserve">and select </w:t>
      </w:r>
      <w:r w:rsidR="0025333B" w:rsidRPr="00D24E60">
        <w:rPr>
          <w:rStyle w:val="0SCEContractInstructionsSeparateReview"/>
        </w:rPr>
        <w:t>“</w:t>
      </w:r>
      <w:r w:rsidR="00D25CCE" w:rsidRPr="00D24E60">
        <w:rPr>
          <w:rStyle w:val="0SCEContractInstructionsSeparateReview"/>
        </w:rPr>
        <w:t>wind speed</w:t>
      </w:r>
      <w:r w:rsidR="0025333B" w:rsidRPr="00D24E60">
        <w:rPr>
          <w:rStyle w:val="0SCEContractInstructionsSeparateReview"/>
        </w:rPr>
        <w:t>”</w:t>
      </w:r>
      <w:r w:rsidR="00D25CCE" w:rsidRPr="00D24E60">
        <w:rPr>
          <w:rStyle w:val="0SCEContractInstructionsSeparateReview"/>
        </w:rPr>
        <w:t xml:space="preserve"> for </w:t>
      </w:r>
      <w:r w:rsidR="00A509A8" w:rsidRPr="00D24E60">
        <w:rPr>
          <w:rStyle w:val="0SCEContractInstructionsSeparateReview"/>
        </w:rPr>
        <w:t>W</w:t>
      </w:r>
      <w:r w:rsidR="00D25CCE" w:rsidRPr="00D24E60">
        <w:rPr>
          <w:rStyle w:val="0SCEContractInstructionsSeparateReview"/>
        </w:rPr>
        <w:t>ind</w:t>
      </w:r>
      <w:r w:rsidR="00187A7E" w:rsidRPr="00D24E60">
        <w:rPr>
          <w:rStyle w:val="0SCEContractInstructionsSeparateReview"/>
        </w:rPr>
        <w:t>}</w:t>
      </w:r>
    </w:p>
    <w:p w14:paraId="633CB1E9" w14:textId="77BB6005" w:rsidR="00D25CCE" w:rsidRPr="00D24E60" w:rsidRDefault="00B673FC" w:rsidP="00BF75BE">
      <w:pPr>
        <w:numPr>
          <w:ilvl w:val="2"/>
          <w:numId w:val="41"/>
        </w:numPr>
        <w:suppressLineNumbers/>
        <w:suppressAutoHyphens/>
        <w:spacing w:after="120" w:line="240" w:lineRule="auto"/>
        <w:rPr>
          <w:rStyle w:val="0SCEContractInstructionsSeparateReview"/>
        </w:rPr>
      </w:pPr>
      <w:r>
        <w:rPr>
          <w:iCs/>
        </w:rPr>
        <w:t>Times</w:t>
      </w:r>
      <w:r>
        <w:t xml:space="preserve"> the </w:t>
      </w:r>
      <w:r>
        <w:rPr>
          <w:iCs/>
        </w:rPr>
        <w:t>final</w:t>
      </w:r>
      <w:r>
        <w:t xml:space="preserve"> </w:t>
      </w:r>
      <w:r w:rsidR="00025DF6">
        <w:t>[</w:t>
      </w:r>
      <w:r>
        <w:rPr>
          <w:iCs/>
        </w:rPr>
        <w:t>energy yield</w:t>
      </w:r>
      <w:r w:rsidR="00025DF6">
        <w:rPr>
          <w:iCs/>
        </w:rPr>
        <w:t>] [power]</w:t>
      </w:r>
      <w:r>
        <w:rPr>
          <w:iCs/>
        </w:rPr>
        <w:t xml:space="preserve"> curve</w:t>
      </w:r>
      <w:r>
        <w:t xml:space="preserve"> from Item 2(e) of this </w:t>
      </w:r>
      <w:r>
        <w:rPr>
          <w:u w:val="single"/>
        </w:rPr>
        <w:t>Exhibit</w:t>
      </w:r>
      <w:r w:rsidR="000072A3">
        <w:rPr>
          <w:u w:val="single"/>
        </w:rPr>
        <w:t> </w:t>
      </w:r>
      <w:r w:rsidR="00095E93">
        <w:rPr>
          <w:u w:val="single"/>
        </w:rPr>
        <w:t>J</w:t>
      </w:r>
      <w:r>
        <w:t xml:space="preserve"> for the Term Year being calculated;] </w:t>
      </w:r>
      <w:r w:rsidR="00025DF6" w:rsidRPr="00D24E60">
        <w:rPr>
          <w:rStyle w:val="0SCEContractInstructionsSeparateReview"/>
        </w:rPr>
        <w:t xml:space="preserve">{SCE Note: select </w:t>
      </w:r>
      <w:r w:rsidR="0025333B" w:rsidRPr="00D24E60">
        <w:rPr>
          <w:rStyle w:val="0SCEContractInstructionsSeparateReview"/>
        </w:rPr>
        <w:t>“</w:t>
      </w:r>
      <w:r w:rsidR="00025DF6" w:rsidRPr="00D24E60">
        <w:rPr>
          <w:rStyle w:val="0SCEContractInstructionsSeparateReview"/>
        </w:rPr>
        <w:t>energy yield</w:t>
      </w:r>
      <w:r w:rsidR="0025333B" w:rsidRPr="00D24E60">
        <w:rPr>
          <w:rStyle w:val="0SCEContractInstructionsSeparateReview"/>
        </w:rPr>
        <w:t>”</w:t>
      </w:r>
      <w:r w:rsidR="00025DF6" w:rsidRPr="00D24E60">
        <w:rPr>
          <w:rStyle w:val="0SCEContractInstructionsSeparateReview"/>
        </w:rPr>
        <w:t xml:space="preserve"> for </w:t>
      </w:r>
      <w:r w:rsidR="009B2248" w:rsidRPr="00D24E60">
        <w:rPr>
          <w:rStyle w:val="0SCEContractInstructionsSeparateReview"/>
        </w:rPr>
        <w:t>S</w:t>
      </w:r>
      <w:r w:rsidR="00025DF6" w:rsidRPr="00D24E60">
        <w:rPr>
          <w:rStyle w:val="0SCEContractInstructionsSeparateReview"/>
        </w:rPr>
        <w:t>olar</w:t>
      </w:r>
      <w:r w:rsidR="009B2248" w:rsidRPr="00D24E60">
        <w:rPr>
          <w:rStyle w:val="0SCEContractInstructionsSeparateReview"/>
        </w:rPr>
        <w:t xml:space="preserve"> PV</w:t>
      </w:r>
      <w:r w:rsidR="00025DF6" w:rsidRPr="00D24E60">
        <w:rPr>
          <w:rStyle w:val="0SCEContractInstructionsSeparateReview"/>
        </w:rPr>
        <w:t xml:space="preserve">; select </w:t>
      </w:r>
      <w:r w:rsidR="0025333B" w:rsidRPr="00D24E60">
        <w:rPr>
          <w:rStyle w:val="0SCEContractInstructionsSeparateReview"/>
        </w:rPr>
        <w:t>“</w:t>
      </w:r>
      <w:r w:rsidR="00025DF6" w:rsidRPr="00D24E60">
        <w:rPr>
          <w:rStyle w:val="0SCEContractInstructionsSeparateReview"/>
        </w:rPr>
        <w:t>power</w:t>
      </w:r>
      <w:r w:rsidR="0025333B" w:rsidRPr="00D24E60">
        <w:rPr>
          <w:rStyle w:val="0SCEContractInstructionsSeparateReview"/>
        </w:rPr>
        <w:t>”</w:t>
      </w:r>
      <w:r w:rsidR="00025DF6" w:rsidRPr="00D24E60">
        <w:rPr>
          <w:rStyle w:val="0SCEContractInstructionsSeparateReview"/>
        </w:rPr>
        <w:t xml:space="preserve"> for </w:t>
      </w:r>
      <w:r w:rsidR="009B2248" w:rsidRPr="00D24E60">
        <w:rPr>
          <w:rStyle w:val="0SCEContractInstructionsSeparateReview"/>
        </w:rPr>
        <w:t>W</w:t>
      </w:r>
      <w:r w:rsidR="00025DF6" w:rsidRPr="00D24E60">
        <w:rPr>
          <w:rStyle w:val="0SCEContractInstructionsSeparateReview"/>
        </w:rPr>
        <w:t>ind}</w:t>
      </w:r>
    </w:p>
    <w:p w14:paraId="19AC04B7" w14:textId="7FAAB52D" w:rsidR="008A3F40" w:rsidRPr="00D24E60" w:rsidRDefault="00B673FC" w:rsidP="00BF75BE">
      <w:pPr>
        <w:suppressLineNumbers/>
        <w:suppressAutoHyphens/>
        <w:spacing w:after="120" w:line="240" w:lineRule="auto"/>
        <w:ind w:left="2160"/>
        <w:rPr>
          <w:rStyle w:val="0SCEContractInstructionsSeparateReview"/>
        </w:rPr>
      </w:pPr>
      <w:r w:rsidRPr="00D24E60">
        <w:rPr>
          <w:rStyle w:val="0SCEContractInstructionsSeparateReview"/>
        </w:rPr>
        <w:t xml:space="preserve">{SCE Note: </w:t>
      </w:r>
      <w:r w:rsidR="00B521AD" w:rsidRPr="00D24E60">
        <w:rPr>
          <w:rStyle w:val="0SCEContractInstructionsSeparateReview"/>
        </w:rPr>
        <w:t>subs</w:t>
      </w:r>
      <w:r w:rsidR="00D25CCE" w:rsidRPr="00D24E60">
        <w:rPr>
          <w:rStyle w:val="0SCEContractInstructionsSeparateReview"/>
        </w:rPr>
        <w:t xml:space="preserve">ection </w:t>
      </w:r>
      <w:r w:rsidR="00B521AD" w:rsidRPr="00D24E60">
        <w:rPr>
          <w:rStyle w:val="0SCEContractInstructionsSeparateReview"/>
        </w:rPr>
        <w:t>(l)</w:t>
      </w:r>
      <w:r w:rsidR="00D25CCE" w:rsidRPr="00D24E60">
        <w:rPr>
          <w:rStyle w:val="0SCEContractInstructionsSeparateReview"/>
        </w:rPr>
        <w:t xml:space="preserve"> </w:t>
      </w:r>
      <w:r w:rsidRPr="00D24E60">
        <w:rPr>
          <w:rStyle w:val="0SCEContractInstructionsSeparateReview"/>
        </w:rPr>
        <w:t xml:space="preserve">applicable to </w:t>
      </w:r>
      <w:r w:rsidR="009B2248" w:rsidRPr="00D24E60">
        <w:rPr>
          <w:rStyle w:val="0SCEContractInstructionsSeparateReview"/>
        </w:rPr>
        <w:t>S</w:t>
      </w:r>
      <w:r w:rsidRPr="00D24E60">
        <w:rPr>
          <w:rStyle w:val="0SCEContractInstructionsSeparateReview"/>
        </w:rPr>
        <w:t xml:space="preserve">olar </w:t>
      </w:r>
      <w:r w:rsidR="009B2248" w:rsidRPr="00D24E60">
        <w:rPr>
          <w:rStyle w:val="0SCEContractInstructionsSeparateReview"/>
        </w:rPr>
        <w:t xml:space="preserve">PV </w:t>
      </w:r>
      <w:r w:rsidR="00D25CCE" w:rsidRPr="00D24E60">
        <w:rPr>
          <w:rStyle w:val="0SCEContractInstructionsSeparateReview"/>
        </w:rPr>
        <w:t xml:space="preserve">and </w:t>
      </w:r>
      <w:r w:rsidR="009B2248" w:rsidRPr="00D24E60">
        <w:rPr>
          <w:rStyle w:val="0SCEContractInstructionsSeparateReview"/>
        </w:rPr>
        <w:t>W</w:t>
      </w:r>
      <w:r w:rsidR="00D25CCE" w:rsidRPr="00D24E60">
        <w:rPr>
          <w:rStyle w:val="0SCEContractInstructionsSeparateReview"/>
        </w:rPr>
        <w:t>ind</w:t>
      </w:r>
      <w:r w:rsidRPr="00D24E60">
        <w:rPr>
          <w:rStyle w:val="0SCEContractInstructionsSeparateReview"/>
        </w:rPr>
        <w:t xml:space="preserve">, delete for </w:t>
      </w:r>
      <w:r w:rsidR="009B2248" w:rsidRPr="00D24E60">
        <w:rPr>
          <w:rStyle w:val="0SCEContractInstructionsSeparateReview"/>
        </w:rPr>
        <w:t>G</w:t>
      </w:r>
      <w:r w:rsidRPr="00D24E60">
        <w:rPr>
          <w:rStyle w:val="0SCEContractInstructionsSeparateReview"/>
        </w:rPr>
        <w:t xml:space="preserve">eothermal and </w:t>
      </w:r>
      <w:r w:rsidR="009B2248" w:rsidRPr="00D24E60">
        <w:rPr>
          <w:rStyle w:val="0SCEContractInstructionsSeparateReview"/>
        </w:rPr>
        <w:t>B</w:t>
      </w:r>
      <w:r w:rsidRPr="00D24E60">
        <w:rPr>
          <w:rStyle w:val="0SCEContractInstructionsSeparateReview"/>
        </w:rPr>
        <w:t>iomass}</w:t>
      </w:r>
    </w:p>
    <w:p w14:paraId="773DA1BD" w14:textId="77777777" w:rsidR="008A3F40" w:rsidRDefault="00B673FC" w:rsidP="00BF75BE">
      <w:pPr>
        <w:numPr>
          <w:ilvl w:val="1"/>
          <w:numId w:val="42"/>
        </w:numPr>
        <w:suppressLineNumbers/>
        <w:suppressAutoHyphens/>
        <w:spacing w:after="120" w:line="240" w:lineRule="auto"/>
      </w:pPr>
      <w:r>
        <w:t xml:space="preserve">One (1) column for the </w:t>
      </w:r>
      <w:r>
        <w:rPr>
          <w:iCs/>
        </w:rPr>
        <w:t>preliminary</w:t>
      </w:r>
      <w:r>
        <w:t xml:space="preserve"> estimate of Lost Output calculated by:</w:t>
      </w:r>
    </w:p>
    <w:p w14:paraId="1272D7E2" w14:textId="47E12379" w:rsidR="008A3F40" w:rsidRDefault="00B673FC" w:rsidP="00BF75BE">
      <w:pPr>
        <w:numPr>
          <w:ilvl w:val="2"/>
          <w:numId w:val="41"/>
        </w:numPr>
        <w:suppressLineNumbers/>
        <w:suppressAutoHyphens/>
        <w:spacing w:after="120" w:line="240" w:lineRule="auto"/>
      </w:pPr>
      <w:r>
        <w:rPr>
          <w:iCs/>
        </w:rPr>
        <w:t>Subtracting</w:t>
      </w:r>
      <w:r>
        <w:t xml:space="preserve"> the actual Metered Amount quantities set forth in Item 4(</w:t>
      </w:r>
      <w:proofErr w:type="spellStart"/>
      <w:r>
        <w:t>i</w:t>
      </w:r>
      <w:proofErr w:type="spellEnd"/>
      <w:r>
        <w:t xml:space="preserve">) of this </w:t>
      </w:r>
      <w:r>
        <w:rPr>
          <w:u w:val="single"/>
        </w:rPr>
        <w:t>Exhibit</w:t>
      </w:r>
      <w:r w:rsidR="000072A3">
        <w:rPr>
          <w:u w:val="single"/>
        </w:rPr>
        <w:t> </w:t>
      </w:r>
      <w:r w:rsidR="00095E93">
        <w:rPr>
          <w:u w:val="single"/>
        </w:rPr>
        <w:t>J</w:t>
      </w:r>
      <w:r>
        <w:t>;</w:t>
      </w:r>
    </w:p>
    <w:p w14:paraId="5AD0B545" w14:textId="77777777" w:rsidR="008A3F40" w:rsidRDefault="00B673FC" w:rsidP="00BF75BE">
      <w:pPr>
        <w:numPr>
          <w:ilvl w:val="2"/>
          <w:numId w:val="41"/>
        </w:numPr>
        <w:suppressLineNumbers/>
        <w:suppressAutoHyphens/>
        <w:spacing w:after="120" w:line="240" w:lineRule="auto"/>
      </w:pPr>
      <w:r>
        <w:rPr>
          <w:iCs/>
        </w:rPr>
        <w:t>From</w:t>
      </w:r>
      <w:r>
        <w:t xml:space="preserve"> the preliminary estimate of the Metered Amounts that would have been produced by the Project, but for the Lost Output Event, calculated in Item 4(k); and</w:t>
      </w:r>
    </w:p>
    <w:p w14:paraId="13C6EC70" w14:textId="77777777" w:rsidR="008A3F40" w:rsidRDefault="00B673FC" w:rsidP="00BF75BE">
      <w:pPr>
        <w:numPr>
          <w:ilvl w:val="1"/>
          <w:numId w:val="42"/>
        </w:numPr>
        <w:suppressLineNumbers/>
        <w:suppressAutoHyphens/>
        <w:spacing w:after="120" w:line="240" w:lineRule="auto"/>
      </w:pPr>
      <w:r>
        <w:t xml:space="preserve">[One (1) column for the </w:t>
      </w:r>
      <w:r>
        <w:rPr>
          <w:iCs/>
        </w:rPr>
        <w:t>final</w:t>
      </w:r>
      <w:r>
        <w:t xml:space="preserve"> estimate of Lost Output calculated by</w:t>
      </w:r>
    </w:p>
    <w:p w14:paraId="51694C65" w14:textId="4120995D" w:rsidR="008A3F40" w:rsidRDefault="00B673FC" w:rsidP="00BF75BE">
      <w:pPr>
        <w:numPr>
          <w:ilvl w:val="2"/>
          <w:numId w:val="41"/>
        </w:numPr>
        <w:suppressLineNumbers/>
        <w:suppressAutoHyphens/>
        <w:spacing w:after="120" w:line="240" w:lineRule="auto"/>
      </w:pPr>
      <w:r>
        <w:rPr>
          <w:iCs/>
        </w:rPr>
        <w:t>Subtracting</w:t>
      </w:r>
      <w:r>
        <w:t xml:space="preserve"> the actual Metered Amount quantities set forth in Item 4(</w:t>
      </w:r>
      <w:proofErr w:type="spellStart"/>
      <w:r>
        <w:t>i</w:t>
      </w:r>
      <w:proofErr w:type="spellEnd"/>
      <w:r>
        <w:t xml:space="preserve">) of this </w:t>
      </w:r>
      <w:r>
        <w:rPr>
          <w:u w:val="single"/>
        </w:rPr>
        <w:t>Exhibit</w:t>
      </w:r>
      <w:r w:rsidR="000072A3">
        <w:rPr>
          <w:u w:val="single"/>
        </w:rPr>
        <w:t> </w:t>
      </w:r>
      <w:r w:rsidR="00095E93">
        <w:rPr>
          <w:u w:val="single"/>
        </w:rPr>
        <w:t>J</w:t>
      </w:r>
      <w:r>
        <w:t>;</w:t>
      </w:r>
    </w:p>
    <w:p w14:paraId="4FA49203" w14:textId="44F43CDE" w:rsidR="008A3F40" w:rsidRDefault="00B673FC" w:rsidP="00BF75BE">
      <w:pPr>
        <w:numPr>
          <w:ilvl w:val="2"/>
          <w:numId w:val="41"/>
        </w:numPr>
        <w:suppressLineNumbers/>
        <w:suppressAutoHyphens/>
        <w:spacing w:after="120" w:line="240" w:lineRule="auto"/>
      </w:pPr>
      <w:r>
        <w:rPr>
          <w:iCs/>
        </w:rPr>
        <w:t>From</w:t>
      </w:r>
      <w:r>
        <w:t xml:space="preserve"> the estimate of Metered Amounts that would have been produced by the Project, but for the Lost Output Event, calculated in Item 4(l) of this </w:t>
      </w:r>
      <w:r>
        <w:rPr>
          <w:u w:val="single"/>
        </w:rPr>
        <w:t>Exhibit</w:t>
      </w:r>
      <w:r w:rsidR="000072A3">
        <w:rPr>
          <w:u w:val="single"/>
        </w:rPr>
        <w:t> </w:t>
      </w:r>
      <w:r w:rsidR="00095E93">
        <w:rPr>
          <w:u w:val="single"/>
        </w:rPr>
        <w:t>J</w:t>
      </w:r>
      <w:r>
        <w:t xml:space="preserve">; and] </w:t>
      </w:r>
      <w:r w:rsidRPr="00D24E60">
        <w:rPr>
          <w:rStyle w:val="0SCEContractInstructionsSeparateReview"/>
        </w:rPr>
        <w:t xml:space="preserve">{SCE Note: applicable to </w:t>
      </w:r>
      <w:r w:rsidR="009B2248" w:rsidRPr="00D24E60">
        <w:rPr>
          <w:rStyle w:val="0SCEContractInstructionsSeparateReview"/>
        </w:rPr>
        <w:t>S</w:t>
      </w:r>
      <w:r w:rsidR="00CA1F35" w:rsidRPr="00D24E60">
        <w:rPr>
          <w:rStyle w:val="0SCEContractInstructionsSeparateReview"/>
        </w:rPr>
        <w:t xml:space="preserve">olar </w:t>
      </w:r>
      <w:r w:rsidR="009B2248" w:rsidRPr="00D24E60">
        <w:rPr>
          <w:rStyle w:val="0SCEContractInstructionsSeparateReview"/>
        </w:rPr>
        <w:t xml:space="preserve">PV </w:t>
      </w:r>
      <w:r w:rsidR="00CA1F35" w:rsidRPr="00D24E60">
        <w:rPr>
          <w:rStyle w:val="0SCEContractInstructionsSeparateReview"/>
        </w:rPr>
        <w:t xml:space="preserve">and </w:t>
      </w:r>
      <w:r w:rsidR="009B2248" w:rsidRPr="00D24E60">
        <w:rPr>
          <w:rStyle w:val="0SCEContractInstructionsSeparateReview"/>
        </w:rPr>
        <w:t>W</w:t>
      </w:r>
      <w:r w:rsidR="00CA1F35" w:rsidRPr="00D24E60">
        <w:rPr>
          <w:rStyle w:val="0SCEContractInstructionsSeparateReview"/>
        </w:rPr>
        <w:t>ind;</w:t>
      </w:r>
      <w:r w:rsidRPr="00D24E60">
        <w:rPr>
          <w:rStyle w:val="0SCEContractInstructionsSeparateReview"/>
        </w:rPr>
        <w:t xml:space="preserve"> delete </w:t>
      </w:r>
      <w:r w:rsidR="00CA1F35" w:rsidRPr="00D24E60">
        <w:rPr>
          <w:rStyle w:val="0SCEContractInstructionsSeparateReview"/>
        </w:rPr>
        <w:t xml:space="preserve">subsection (n) </w:t>
      </w:r>
      <w:r w:rsidRPr="00D24E60">
        <w:rPr>
          <w:rStyle w:val="0SCEContractInstructionsSeparateReview"/>
        </w:rPr>
        <w:t xml:space="preserve">for </w:t>
      </w:r>
      <w:r w:rsidR="009B2248" w:rsidRPr="00D24E60">
        <w:rPr>
          <w:rStyle w:val="0SCEContractInstructionsSeparateReview"/>
        </w:rPr>
        <w:t>G</w:t>
      </w:r>
      <w:r w:rsidRPr="00D24E60">
        <w:rPr>
          <w:rStyle w:val="0SCEContractInstructionsSeparateReview"/>
        </w:rPr>
        <w:t xml:space="preserve">eothermal and </w:t>
      </w:r>
      <w:r w:rsidR="009B2248" w:rsidRPr="00D24E60">
        <w:rPr>
          <w:rStyle w:val="0SCEContractInstructionsSeparateReview"/>
        </w:rPr>
        <w:t>B</w:t>
      </w:r>
      <w:r w:rsidRPr="00D24E60">
        <w:rPr>
          <w:rStyle w:val="0SCEContractInstructionsSeparateReview"/>
        </w:rPr>
        <w:t>iomass}</w:t>
      </w:r>
    </w:p>
    <w:p w14:paraId="77825654" w14:textId="77777777" w:rsidR="008A3F40" w:rsidRDefault="00B673FC" w:rsidP="00BF75BE">
      <w:pPr>
        <w:numPr>
          <w:ilvl w:val="1"/>
          <w:numId w:val="42"/>
        </w:numPr>
        <w:suppressLineNumbers/>
        <w:suppressAutoHyphens/>
        <w:spacing w:after="120" w:line="240" w:lineRule="auto"/>
      </w:pPr>
      <w:r>
        <w:lastRenderedPageBreak/>
        <w:t>[One (1) column for the Seller’s estimate of Lost Output calculated by:</w:t>
      </w:r>
    </w:p>
    <w:p w14:paraId="5E36BB2A" w14:textId="70B2A17A" w:rsidR="008A3F40" w:rsidRDefault="00B673FC" w:rsidP="00BF75BE">
      <w:pPr>
        <w:numPr>
          <w:ilvl w:val="2"/>
          <w:numId w:val="41"/>
        </w:numPr>
        <w:suppressLineNumbers/>
        <w:suppressAutoHyphens/>
        <w:spacing w:after="120" w:line="240" w:lineRule="auto"/>
      </w:pPr>
      <w:r>
        <w:t>For any hour during which the Project was not offline due to any of the conditions or occurrences enumerated in the definition of Lost Output shall be equal to the Metered Amount average included in the Monthly Profile for the same hour, of the same weekday, of the month in the same Term Year in which the Lost Output Event occurred less any Metered Amounts during the hour.]</w:t>
      </w:r>
      <w:r w:rsidRPr="00D24E60">
        <w:rPr>
          <w:rStyle w:val="0SCEContractInstructionsSeparateReview"/>
        </w:rPr>
        <w:t xml:space="preserve"> {SCE Note: applicable to </w:t>
      </w:r>
      <w:r w:rsidR="009B2248" w:rsidRPr="00D24E60">
        <w:rPr>
          <w:rStyle w:val="0SCEContractInstructionsSeparateReview"/>
        </w:rPr>
        <w:t>G</w:t>
      </w:r>
      <w:r w:rsidRPr="00D24E60">
        <w:rPr>
          <w:rStyle w:val="0SCEContractInstructionsSeparateReview"/>
        </w:rPr>
        <w:t xml:space="preserve">eothermal and </w:t>
      </w:r>
      <w:r w:rsidR="009B2248" w:rsidRPr="00D24E60">
        <w:rPr>
          <w:rStyle w:val="0SCEContractInstructionsSeparateReview"/>
        </w:rPr>
        <w:t>B</w:t>
      </w:r>
      <w:r w:rsidRPr="00D24E60">
        <w:rPr>
          <w:rStyle w:val="0SCEContractInstructionsSeparateReview"/>
        </w:rPr>
        <w:t>iomass</w:t>
      </w:r>
      <w:r w:rsidR="0057022A" w:rsidRPr="00D24E60">
        <w:rPr>
          <w:rStyle w:val="0SCEContractInstructionsSeparateReview"/>
        </w:rPr>
        <w:t>;</w:t>
      </w:r>
      <w:r w:rsidRPr="00D24E60">
        <w:rPr>
          <w:rStyle w:val="0SCEContractInstructionsSeparateReview"/>
        </w:rPr>
        <w:t xml:space="preserve"> delete for </w:t>
      </w:r>
      <w:r w:rsidR="009B2248" w:rsidRPr="00D24E60">
        <w:rPr>
          <w:rStyle w:val="0SCEContractInstructionsSeparateReview"/>
        </w:rPr>
        <w:t>S</w:t>
      </w:r>
      <w:r w:rsidR="0057022A" w:rsidRPr="00D24E60">
        <w:rPr>
          <w:rStyle w:val="0SCEContractInstructionsSeparateReview"/>
        </w:rPr>
        <w:t xml:space="preserve">olar </w:t>
      </w:r>
      <w:r w:rsidR="009B2248" w:rsidRPr="00D24E60">
        <w:rPr>
          <w:rStyle w:val="0SCEContractInstructionsSeparateReview"/>
        </w:rPr>
        <w:t xml:space="preserve">PV </w:t>
      </w:r>
      <w:r w:rsidR="0057022A" w:rsidRPr="00D24E60">
        <w:rPr>
          <w:rStyle w:val="0SCEContractInstructionsSeparateReview"/>
        </w:rPr>
        <w:t xml:space="preserve">and </w:t>
      </w:r>
      <w:r w:rsidR="009B2248" w:rsidRPr="00D24E60">
        <w:rPr>
          <w:rStyle w:val="0SCEContractInstructionsSeparateReview"/>
        </w:rPr>
        <w:t>W</w:t>
      </w:r>
      <w:r w:rsidR="0057022A" w:rsidRPr="00D24E60">
        <w:rPr>
          <w:rStyle w:val="0SCEContractInstructionsSeparateReview"/>
        </w:rPr>
        <w:t>ind</w:t>
      </w:r>
      <w:r w:rsidRPr="00D24E60">
        <w:rPr>
          <w:rStyle w:val="0SCEContractInstructionsSeparateReview"/>
        </w:rPr>
        <w:t>}</w:t>
      </w:r>
    </w:p>
    <w:p w14:paraId="74B734C3" w14:textId="77777777" w:rsidR="008A3F40" w:rsidRDefault="00B673FC" w:rsidP="00BF75BE">
      <w:pPr>
        <w:numPr>
          <w:ilvl w:val="1"/>
          <w:numId w:val="42"/>
        </w:numPr>
        <w:suppressLineNumbers/>
        <w:suppressAutoHyphens/>
        <w:spacing w:after="120" w:line="240" w:lineRule="auto"/>
      </w:pPr>
      <w:r>
        <w:t>One (1) row for each Settlement Interval.</w:t>
      </w:r>
    </w:p>
    <w:p w14:paraId="33701C5E" w14:textId="088C7ECC" w:rsidR="008A3F40" w:rsidRPr="00541A00" w:rsidRDefault="00B673FC" w:rsidP="00BF75BE">
      <w:pPr>
        <w:numPr>
          <w:ilvl w:val="0"/>
          <w:numId w:val="13"/>
        </w:numPr>
        <w:suppressLineNumbers/>
        <w:suppressAutoHyphens/>
        <w:spacing w:after="120" w:line="240" w:lineRule="auto"/>
        <w:rPr>
          <w:rStyle w:val="4SolarOnly"/>
        </w:rPr>
      </w:pPr>
      <w:r w:rsidRPr="00541A00">
        <w:rPr>
          <w:rStyle w:val="4SolarOnly"/>
        </w:rPr>
        <w:t>[Project Performance Factor Calculation.</w:t>
      </w:r>
    </w:p>
    <w:p w14:paraId="6EFD21FB" w14:textId="77777777" w:rsidR="008A3F40" w:rsidRPr="00541A00" w:rsidRDefault="00B673FC" w:rsidP="00BF75BE">
      <w:pPr>
        <w:suppressLineNumbers/>
        <w:suppressAutoHyphens/>
        <w:spacing w:after="120" w:line="240" w:lineRule="auto"/>
        <w:ind w:left="720"/>
        <w:rPr>
          <w:rStyle w:val="4SolarOnly"/>
        </w:rPr>
      </w:pPr>
      <w:r w:rsidRPr="00541A00">
        <w:rPr>
          <w:rStyle w:val="4SolarOnly"/>
        </w:rPr>
        <w:t>Seller shall calculate a Project performance factor value for each calendar month and each Term Year on a dedicated worksheet organized with three tables.</w:t>
      </w:r>
    </w:p>
    <w:p w14:paraId="000D803D" w14:textId="77777777" w:rsidR="008A3F40" w:rsidRPr="00541A00" w:rsidRDefault="00B673FC" w:rsidP="00BF75BE">
      <w:pPr>
        <w:numPr>
          <w:ilvl w:val="1"/>
          <w:numId w:val="44"/>
        </w:numPr>
        <w:suppressLineNumbers/>
        <w:suppressAutoHyphens/>
        <w:spacing w:after="120" w:line="240" w:lineRule="auto"/>
        <w:rPr>
          <w:rStyle w:val="4SolarOnly"/>
        </w:rPr>
      </w:pPr>
      <w:r w:rsidRPr="00541A00">
        <w:rPr>
          <w:rStyle w:val="4SolarOnly"/>
        </w:rPr>
        <w:t>The first table must contain the monthly Metered Amount totals and must consist of:</w:t>
      </w:r>
    </w:p>
    <w:p w14:paraId="20FD66EC" w14:textId="77777777"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t>One (1) column for the month number;</w:t>
      </w:r>
    </w:p>
    <w:p w14:paraId="34623F82" w14:textId="77777777"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t>One (1) column for the month name;</w:t>
      </w:r>
    </w:p>
    <w:p w14:paraId="382B2230" w14:textId="77777777"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t>One (1) column for the year number;</w:t>
      </w:r>
    </w:p>
    <w:p w14:paraId="69CB5B9C" w14:textId="5B7ED6E8"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t>One (1) column for the monthly Metered Amount totals for each Term Year from the plane of array insolation data collection worksheet column set forth in Item 3(f) of this Exhibit</w:t>
      </w:r>
      <w:r w:rsidR="000072A3" w:rsidRPr="00541A00">
        <w:rPr>
          <w:rStyle w:val="4SolarOnly"/>
        </w:rPr>
        <w:t> </w:t>
      </w:r>
      <w:r w:rsidR="00095E93" w:rsidRPr="00541A00">
        <w:rPr>
          <w:rStyle w:val="4SolarOnly"/>
        </w:rPr>
        <w:t>J</w:t>
      </w:r>
      <w:r w:rsidRPr="00541A00">
        <w:rPr>
          <w:rStyle w:val="4SolarOnly"/>
        </w:rPr>
        <w:t>; and</w:t>
      </w:r>
    </w:p>
    <w:p w14:paraId="39865726" w14:textId="77777777"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t>One (1) row for each month;</w:t>
      </w:r>
    </w:p>
    <w:p w14:paraId="71CA20B9" w14:textId="77777777" w:rsidR="008A3F40" w:rsidRPr="00541A00" w:rsidRDefault="00B673FC" w:rsidP="00BF75BE">
      <w:pPr>
        <w:numPr>
          <w:ilvl w:val="1"/>
          <w:numId w:val="44"/>
        </w:numPr>
        <w:suppressLineNumbers/>
        <w:suppressAutoHyphens/>
        <w:spacing w:after="120" w:line="240" w:lineRule="auto"/>
        <w:rPr>
          <w:rStyle w:val="4SolarOnly"/>
        </w:rPr>
      </w:pPr>
      <w:r w:rsidRPr="00541A00">
        <w:rPr>
          <w:rStyle w:val="4SolarOnly"/>
        </w:rPr>
        <w:t>The second table must contain the monthly totals of forecasted Metered Amount and must consist of:</w:t>
      </w:r>
    </w:p>
    <w:p w14:paraId="725643D4" w14:textId="77777777"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t>One (1) column for the month number;</w:t>
      </w:r>
    </w:p>
    <w:p w14:paraId="72750822" w14:textId="77777777"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t>One (1) column for the month name;</w:t>
      </w:r>
    </w:p>
    <w:p w14:paraId="0EC604C1" w14:textId="77777777"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t>One (1) column for the year number;</w:t>
      </w:r>
    </w:p>
    <w:p w14:paraId="5DB11217" w14:textId="3C301E27"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t>One (1) column for the monthly totals of forecasted Metered Amount for each Term Year from the plane of array insolation data collection worksheet column set forth in Item 3(g) of this Exhibit</w:t>
      </w:r>
      <w:r w:rsidR="000072A3" w:rsidRPr="00541A00">
        <w:rPr>
          <w:rStyle w:val="4SolarOnly"/>
        </w:rPr>
        <w:t> </w:t>
      </w:r>
      <w:r w:rsidR="00095E93" w:rsidRPr="00541A00">
        <w:rPr>
          <w:rStyle w:val="4SolarOnly"/>
        </w:rPr>
        <w:t>J</w:t>
      </w:r>
      <w:r w:rsidRPr="00541A00">
        <w:rPr>
          <w:rStyle w:val="4SolarOnly"/>
        </w:rPr>
        <w:t>; and</w:t>
      </w:r>
    </w:p>
    <w:p w14:paraId="6D0FDC1D" w14:textId="77777777"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t>One (1) row for each month; and</w:t>
      </w:r>
    </w:p>
    <w:p w14:paraId="147C239F" w14:textId="77777777" w:rsidR="008A3F40" w:rsidRPr="00541A00" w:rsidRDefault="00B673FC" w:rsidP="00BF75BE">
      <w:pPr>
        <w:numPr>
          <w:ilvl w:val="1"/>
          <w:numId w:val="44"/>
        </w:numPr>
        <w:suppressLineNumbers/>
        <w:suppressAutoHyphens/>
        <w:spacing w:after="120" w:line="240" w:lineRule="auto"/>
        <w:rPr>
          <w:rStyle w:val="4SolarOnly"/>
        </w:rPr>
      </w:pPr>
      <w:r w:rsidRPr="00541A00">
        <w:rPr>
          <w:rStyle w:val="4SolarOnly"/>
        </w:rPr>
        <w:t>The third table must contain monthly performance factors and must consist of:</w:t>
      </w:r>
    </w:p>
    <w:p w14:paraId="796F5191" w14:textId="77777777"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t>One (1) column for the month number;</w:t>
      </w:r>
    </w:p>
    <w:p w14:paraId="3E991A77" w14:textId="77777777"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t>One (1) column for the month name;</w:t>
      </w:r>
    </w:p>
    <w:p w14:paraId="12992B90" w14:textId="77777777"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t>One (1) column for the year number;</w:t>
      </w:r>
    </w:p>
    <w:p w14:paraId="1928EF1C" w14:textId="77777777"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lastRenderedPageBreak/>
        <w:t>One (1) column for a monthly Project performance factor result and a Term Year Project performance factor results calculated by:</w:t>
      </w:r>
    </w:p>
    <w:p w14:paraId="5269B6B3" w14:textId="77777777" w:rsidR="008A3F40" w:rsidRPr="00541A00" w:rsidRDefault="00B673FC" w:rsidP="00BF75BE">
      <w:pPr>
        <w:numPr>
          <w:ilvl w:val="3"/>
          <w:numId w:val="44"/>
        </w:numPr>
        <w:suppressLineNumbers/>
        <w:suppressAutoHyphens/>
        <w:spacing w:after="120" w:line="240" w:lineRule="auto"/>
        <w:rPr>
          <w:rStyle w:val="4SolarOnly"/>
        </w:rPr>
      </w:pPr>
      <w:r w:rsidRPr="00541A00">
        <w:rPr>
          <w:rStyle w:val="4SolarOnly"/>
        </w:rPr>
        <w:t>Dividing the appropriate value in the first table;</w:t>
      </w:r>
    </w:p>
    <w:p w14:paraId="3C92CD57" w14:textId="77777777" w:rsidR="008A3F40" w:rsidRPr="00541A00" w:rsidRDefault="00B673FC" w:rsidP="00BF75BE">
      <w:pPr>
        <w:numPr>
          <w:ilvl w:val="3"/>
          <w:numId w:val="44"/>
        </w:numPr>
        <w:suppressLineNumbers/>
        <w:suppressAutoHyphens/>
        <w:spacing w:after="120" w:line="240" w:lineRule="auto"/>
        <w:rPr>
          <w:rStyle w:val="4SolarOnly"/>
        </w:rPr>
      </w:pPr>
      <w:r w:rsidRPr="00541A00">
        <w:rPr>
          <w:rStyle w:val="4SolarOnly"/>
        </w:rPr>
        <w:t>By the appropriate value in the second table;</w:t>
      </w:r>
    </w:p>
    <w:p w14:paraId="66DC540D" w14:textId="77777777"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t>One (1) row for each month; and</w:t>
      </w:r>
    </w:p>
    <w:p w14:paraId="2D916192" w14:textId="2AFBAF5C" w:rsidR="008A3F40" w:rsidRPr="00541A00" w:rsidRDefault="00B673FC" w:rsidP="00BF75BE">
      <w:pPr>
        <w:numPr>
          <w:ilvl w:val="2"/>
          <w:numId w:val="44"/>
        </w:numPr>
        <w:suppressLineNumbers/>
        <w:suppressAutoHyphens/>
        <w:spacing w:after="120" w:line="240" w:lineRule="auto"/>
        <w:rPr>
          <w:rStyle w:val="4SolarOnly"/>
        </w:rPr>
      </w:pPr>
      <w:r w:rsidRPr="00541A00">
        <w:rPr>
          <w:rStyle w:val="4SolarOnly"/>
        </w:rPr>
        <w:t>One (1) row for the Term Year Project performance factor results.]</w:t>
      </w:r>
      <w:r w:rsidR="0057022A" w:rsidRPr="00541A00">
        <w:rPr>
          <w:rStyle w:val="4SolarOnly"/>
        </w:rPr>
        <w:t xml:space="preserve"> </w:t>
      </w:r>
    </w:p>
    <w:p w14:paraId="09131686" w14:textId="2E8DB5BC" w:rsidR="0057022A" w:rsidRPr="00D24E60" w:rsidRDefault="0057022A" w:rsidP="00BF75BE">
      <w:pPr>
        <w:suppressLineNumbers/>
        <w:suppressAutoHyphens/>
        <w:spacing w:after="120" w:line="240" w:lineRule="auto"/>
        <w:ind w:left="720"/>
        <w:rPr>
          <w:rStyle w:val="0SCEContractInstructionsSeparateReview"/>
        </w:rPr>
      </w:pPr>
      <w:r w:rsidRPr="00D24E60">
        <w:rPr>
          <w:rStyle w:val="0SCEContractInstructionsSeparateReview"/>
        </w:rPr>
        <w:t>{SCE Note: entire section only applicable to</w:t>
      </w:r>
      <w:r w:rsidR="009B2248" w:rsidRPr="00D24E60">
        <w:rPr>
          <w:rStyle w:val="0SCEContractInstructionsSeparateReview"/>
        </w:rPr>
        <w:t xml:space="preserve"> S</w:t>
      </w:r>
      <w:r w:rsidRPr="00D24E60">
        <w:rPr>
          <w:rStyle w:val="0SCEContractInstructionsSeparateReview"/>
        </w:rPr>
        <w:t>olar</w:t>
      </w:r>
      <w:r w:rsidR="009B2248" w:rsidRPr="00D24E60">
        <w:rPr>
          <w:rStyle w:val="0SCEContractInstructionsSeparateReview"/>
        </w:rPr>
        <w:t xml:space="preserve"> PV</w:t>
      </w:r>
      <w:r w:rsidRPr="00D24E60">
        <w:rPr>
          <w:rStyle w:val="0SCEContractInstructionsSeparateReview"/>
        </w:rPr>
        <w:t xml:space="preserve">; delete and replace with </w:t>
      </w:r>
      <w:r w:rsidR="0025333B" w:rsidRPr="00D24E60">
        <w:rPr>
          <w:rStyle w:val="0SCEContractInstructionsSeparateReview"/>
        </w:rPr>
        <w:t>“</w:t>
      </w:r>
      <w:r w:rsidRPr="00D24E60">
        <w:rPr>
          <w:rStyle w:val="0SCEContractInstructionsSeparateReview"/>
        </w:rPr>
        <w:t>Intentionally Omitted</w:t>
      </w:r>
      <w:r w:rsidR="0025333B" w:rsidRPr="00D24E60">
        <w:rPr>
          <w:rStyle w:val="0SCEContractInstructionsSeparateReview"/>
        </w:rPr>
        <w:t>”</w:t>
      </w:r>
      <w:r w:rsidRPr="00D24E60">
        <w:rPr>
          <w:rStyle w:val="0SCEContractInstructionsSeparateReview"/>
        </w:rPr>
        <w:t xml:space="preserve"> for </w:t>
      </w:r>
      <w:r w:rsidR="009B2248" w:rsidRPr="00D24E60">
        <w:rPr>
          <w:rStyle w:val="0SCEContractInstructionsSeparateReview"/>
        </w:rPr>
        <w:t>G</w:t>
      </w:r>
      <w:r w:rsidRPr="00D24E60">
        <w:rPr>
          <w:rStyle w:val="0SCEContractInstructionsSeparateReview"/>
        </w:rPr>
        <w:t xml:space="preserve">eothermal and </w:t>
      </w:r>
      <w:r w:rsidR="009B2248" w:rsidRPr="00D24E60">
        <w:rPr>
          <w:rStyle w:val="0SCEContractInstructionsSeparateReview"/>
        </w:rPr>
        <w:t>B</w:t>
      </w:r>
      <w:r w:rsidRPr="00D24E60">
        <w:rPr>
          <w:rStyle w:val="0SCEContractInstructionsSeparateReview"/>
        </w:rPr>
        <w:t xml:space="preserve">iomass; use alternate language below for </w:t>
      </w:r>
      <w:r w:rsidR="009B2248" w:rsidRPr="00D24E60">
        <w:rPr>
          <w:rStyle w:val="0SCEContractInstructionsSeparateReview"/>
        </w:rPr>
        <w:t>W</w:t>
      </w:r>
      <w:r w:rsidRPr="00D24E60">
        <w:rPr>
          <w:rStyle w:val="0SCEContractInstructionsSeparateReview"/>
        </w:rPr>
        <w:t>ind}</w:t>
      </w:r>
    </w:p>
    <w:p w14:paraId="73B479D8" w14:textId="7D24DBCB" w:rsidR="00AA7C2F" w:rsidRDefault="00F455B9" w:rsidP="00BF75BE">
      <w:pPr>
        <w:suppressLineNumbers/>
        <w:suppressAutoHyphens/>
        <w:spacing w:after="120" w:line="240" w:lineRule="auto"/>
        <w:ind w:left="720"/>
      </w:pPr>
      <w:r>
        <w:rPr>
          <w:u w:val="single"/>
        </w:rPr>
        <w:t>[</w:t>
      </w:r>
      <w:r w:rsidR="00AA7C2F">
        <w:rPr>
          <w:u w:val="single"/>
        </w:rPr>
        <w:t>Project Efficiency Calculation</w:t>
      </w:r>
      <w:r w:rsidR="00AA7C2F">
        <w:t>.</w:t>
      </w:r>
    </w:p>
    <w:p w14:paraId="40BEDC8A" w14:textId="38D91EB8" w:rsidR="00F455B9" w:rsidRPr="00E73F03" w:rsidRDefault="00F455B9" w:rsidP="00BF75BE">
      <w:pPr>
        <w:spacing w:after="120" w:line="240" w:lineRule="auto"/>
        <w:ind w:left="720"/>
      </w:pPr>
      <w:r w:rsidRPr="00E73F03">
        <w:t xml:space="preserve">Seller shall calculate a </w:t>
      </w:r>
      <w:r>
        <w:t>Project</w:t>
      </w:r>
      <w:r w:rsidRPr="00E73F03">
        <w:t xml:space="preserve"> </w:t>
      </w:r>
      <w:r>
        <w:t>e</w:t>
      </w:r>
      <w:r w:rsidRPr="00E73F03">
        <w:t>fficiency value for each calendar month and each Term Year on a dedicated worksheet organized with three tables.</w:t>
      </w:r>
    </w:p>
    <w:p w14:paraId="751F643C" w14:textId="77777777" w:rsidR="00F455B9" w:rsidRPr="00E73F03" w:rsidRDefault="00F455B9" w:rsidP="00BF75BE">
      <w:pPr>
        <w:numPr>
          <w:ilvl w:val="1"/>
          <w:numId w:val="45"/>
        </w:numPr>
        <w:spacing w:after="120" w:line="240" w:lineRule="auto"/>
      </w:pPr>
      <w:r w:rsidRPr="00E73F03">
        <w:t xml:space="preserve">The first table </w:t>
      </w:r>
      <w:r>
        <w:t>must</w:t>
      </w:r>
      <w:r w:rsidRPr="00E73F03">
        <w:t xml:space="preserve"> contain the monthly </w:t>
      </w:r>
      <w:r>
        <w:t>Metered Amount</w:t>
      </w:r>
      <w:r w:rsidRPr="00E73F03">
        <w:t xml:space="preserve"> totals and </w:t>
      </w:r>
      <w:r>
        <w:t>must</w:t>
      </w:r>
      <w:r w:rsidRPr="00E73F03">
        <w:t xml:space="preserve"> consist of:</w:t>
      </w:r>
    </w:p>
    <w:p w14:paraId="50554449" w14:textId="77777777" w:rsidR="00F455B9" w:rsidRPr="00E73F03" w:rsidRDefault="00F455B9" w:rsidP="00BF75BE">
      <w:pPr>
        <w:numPr>
          <w:ilvl w:val="2"/>
          <w:numId w:val="45"/>
        </w:numPr>
        <w:spacing w:after="120" w:line="240" w:lineRule="auto"/>
      </w:pPr>
      <w:r w:rsidRPr="00E73F03">
        <w:t>One (1) column for the month number;</w:t>
      </w:r>
    </w:p>
    <w:p w14:paraId="72299356" w14:textId="77777777" w:rsidR="00F455B9" w:rsidRPr="00E73F03" w:rsidRDefault="00F455B9" w:rsidP="00BF75BE">
      <w:pPr>
        <w:numPr>
          <w:ilvl w:val="2"/>
          <w:numId w:val="45"/>
        </w:numPr>
        <w:spacing w:after="120" w:line="240" w:lineRule="auto"/>
      </w:pPr>
      <w:r w:rsidRPr="00E73F03">
        <w:t>One (1) column for the month name;</w:t>
      </w:r>
    </w:p>
    <w:p w14:paraId="40063CE2" w14:textId="77777777" w:rsidR="00F455B9" w:rsidRPr="00E73F03" w:rsidRDefault="00F455B9" w:rsidP="00BF75BE">
      <w:pPr>
        <w:numPr>
          <w:ilvl w:val="2"/>
          <w:numId w:val="45"/>
        </w:numPr>
        <w:spacing w:after="120" w:line="240" w:lineRule="auto"/>
      </w:pPr>
      <w:r w:rsidRPr="00E73F03">
        <w:t>One (1) column for the year number;</w:t>
      </w:r>
    </w:p>
    <w:p w14:paraId="4A5A80A5" w14:textId="4E6539F3" w:rsidR="00F455B9" w:rsidRPr="00E73F03" w:rsidRDefault="00F455B9" w:rsidP="00BF75BE">
      <w:pPr>
        <w:numPr>
          <w:ilvl w:val="2"/>
          <w:numId w:val="45"/>
        </w:numPr>
        <w:spacing w:after="120" w:line="240" w:lineRule="auto"/>
      </w:pPr>
      <w:r w:rsidRPr="00E73F03">
        <w:t xml:space="preserve">One (1) column for the monthly </w:t>
      </w:r>
      <w:r>
        <w:t>Metered Amount</w:t>
      </w:r>
      <w:r w:rsidRPr="00E73F03">
        <w:t xml:space="preserve"> totals for each Term Year from the wind speed data collection worksheet column set forth in Item 3(f) of this </w:t>
      </w:r>
      <w:r w:rsidRPr="000072A3">
        <w:rPr>
          <w:u w:val="single"/>
        </w:rPr>
        <w:t>Exhibit</w:t>
      </w:r>
      <w:r w:rsidR="000072A3">
        <w:rPr>
          <w:u w:val="single"/>
        </w:rPr>
        <w:t> </w:t>
      </w:r>
      <w:r w:rsidR="00095E93">
        <w:rPr>
          <w:u w:val="single"/>
        </w:rPr>
        <w:t>J</w:t>
      </w:r>
      <w:r w:rsidRPr="00E73F03">
        <w:t>; and</w:t>
      </w:r>
    </w:p>
    <w:p w14:paraId="0D060BEB" w14:textId="77777777" w:rsidR="00F455B9" w:rsidRPr="00E73F03" w:rsidRDefault="00F455B9" w:rsidP="00BF75BE">
      <w:pPr>
        <w:numPr>
          <w:ilvl w:val="2"/>
          <w:numId w:val="45"/>
        </w:numPr>
        <w:spacing w:after="120" w:line="240" w:lineRule="auto"/>
      </w:pPr>
      <w:r w:rsidRPr="00E73F03">
        <w:t>One (1) row for each month;</w:t>
      </w:r>
    </w:p>
    <w:p w14:paraId="3C03DEE8" w14:textId="77777777" w:rsidR="00F455B9" w:rsidRPr="00E73F03" w:rsidRDefault="00F455B9" w:rsidP="00BF75BE">
      <w:pPr>
        <w:numPr>
          <w:ilvl w:val="1"/>
          <w:numId w:val="45"/>
        </w:numPr>
        <w:spacing w:after="120" w:line="240" w:lineRule="auto"/>
      </w:pPr>
      <w:r w:rsidRPr="00E73F03">
        <w:t xml:space="preserve">The second table </w:t>
      </w:r>
      <w:r>
        <w:t>must</w:t>
      </w:r>
      <w:r w:rsidRPr="00E73F03">
        <w:t xml:space="preserve"> contain the monthly totals of forecasted </w:t>
      </w:r>
      <w:r>
        <w:t>Metered Amount</w:t>
      </w:r>
      <w:r w:rsidRPr="00E73F03">
        <w:t xml:space="preserve"> and </w:t>
      </w:r>
      <w:r>
        <w:t>must</w:t>
      </w:r>
      <w:r w:rsidRPr="00E73F03">
        <w:t xml:space="preserve"> consist of:</w:t>
      </w:r>
    </w:p>
    <w:p w14:paraId="7B8B4E62" w14:textId="77777777" w:rsidR="00F455B9" w:rsidRPr="00E73F03" w:rsidRDefault="00F455B9" w:rsidP="00BF75BE">
      <w:pPr>
        <w:numPr>
          <w:ilvl w:val="2"/>
          <w:numId w:val="45"/>
        </w:numPr>
        <w:spacing w:after="120" w:line="240" w:lineRule="auto"/>
      </w:pPr>
      <w:r w:rsidRPr="00E73F03">
        <w:t>One (1) column for the month number;</w:t>
      </w:r>
    </w:p>
    <w:p w14:paraId="2A4AF938" w14:textId="77777777" w:rsidR="00F455B9" w:rsidRPr="00E73F03" w:rsidRDefault="00F455B9" w:rsidP="00BF75BE">
      <w:pPr>
        <w:numPr>
          <w:ilvl w:val="2"/>
          <w:numId w:val="45"/>
        </w:numPr>
        <w:spacing w:after="120" w:line="240" w:lineRule="auto"/>
      </w:pPr>
      <w:r w:rsidRPr="00E73F03">
        <w:t>One (1) column for the month name;</w:t>
      </w:r>
    </w:p>
    <w:p w14:paraId="19479750" w14:textId="77777777" w:rsidR="00F455B9" w:rsidRPr="00E73F03" w:rsidRDefault="00F455B9" w:rsidP="00BF75BE">
      <w:pPr>
        <w:numPr>
          <w:ilvl w:val="2"/>
          <w:numId w:val="45"/>
        </w:numPr>
        <w:spacing w:after="120" w:line="240" w:lineRule="auto"/>
      </w:pPr>
      <w:r w:rsidRPr="00E73F03">
        <w:t>One (1) column for the year number;</w:t>
      </w:r>
    </w:p>
    <w:p w14:paraId="6A8493DA" w14:textId="03658219" w:rsidR="00F455B9" w:rsidRPr="00E73F03" w:rsidRDefault="00F455B9" w:rsidP="00BF75BE">
      <w:pPr>
        <w:numPr>
          <w:ilvl w:val="2"/>
          <w:numId w:val="45"/>
        </w:numPr>
        <w:spacing w:after="120" w:line="240" w:lineRule="auto"/>
      </w:pPr>
      <w:r w:rsidRPr="00E73F03">
        <w:t xml:space="preserve">One (1) column for the monthly totals of forecasted </w:t>
      </w:r>
      <w:r>
        <w:t>Metered Amount</w:t>
      </w:r>
      <w:r w:rsidRPr="00E73F03">
        <w:t xml:space="preserve"> for each Term Year from the wind speed data collection worksheet column set forth in Item </w:t>
      </w:r>
      <w:r>
        <w:t>4</w:t>
      </w:r>
      <w:r w:rsidRPr="00E73F03">
        <w:t>(</w:t>
      </w:r>
      <w:r>
        <w:t>j</w:t>
      </w:r>
      <w:r w:rsidRPr="00E73F03">
        <w:t xml:space="preserve">) of this </w:t>
      </w:r>
      <w:r w:rsidRPr="000072A3">
        <w:rPr>
          <w:u w:val="single"/>
        </w:rPr>
        <w:t>Exhibit</w:t>
      </w:r>
      <w:r w:rsidR="000072A3" w:rsidRPr="000072A3">
        <w:rPr>
          <w:u w:val="single"/>
        </w:rPr>
        <w:t> </w:t>
      </w:r>
      <w:r w:rsidR="00095E93">
        <w:rPr>
          <w:u w:val="single"/>
        </w:rPr>
        <w:t>J</w:t>
      </w:r>
      <w:r w:rsidRPr="00E73F03">
        <w:t>; and</w:t>
      </w:r>
    </w:p>
    <w:p w14:paraId="7B291072" w14:textId="77777777" w:rsidR="00F455B9" w:rsidRPr="00E73F03" w:rsidRDefault="00F455B9" w:rsidP="00BF75BE">
      <w:pPr>
        <w:numPr>
          <w:ilvl w:val="2"/>
          <w:numId w:val="45"/>
        </w:numPr>
        <w:spacing w:after="120" w:line="240" w:lineRule="auto"/>
      </w:pPr>
      <w:r w:rsidRPr="00E73F03">
        <w:t>One (1) row for each month; and</w:t>
      </w:r>
    </w:p>
    <w:p w14:paraId="7168E816" w14:textId="77777777" w:rsidR="00F455B9" w:rsidRPr="00E73F03" w:rsidRDefault="00F455B9" w:rsidP="00BF75BE">
      <w:pPr>
        <w:numPr>
          <w:ilvl w:val="1"/>
          <w:numId w:val="45"/>
        </w:numPr>
        <w:spacing w:after="120" w:line="240" w:lineRule="auto"/>
      </w:pPr>
      <w:r w:rsidRPr="00E73F03">
        <w:t xml:space="preserve">The third table </w:t>
      </w:r>
      <w:r>
        <w:t>must</w:t>
      </w:r>
      <w:r w:rsidRPr="00E73F03">
        <w:t xml:space="preserve"> contain monthly </w:t>
      </w:r>
      <w:r>
        <w:t>Metered Amount</w:t>
      </w:r>
      <w:r w:rsidRPr="00E73F03">
        <w:t xml:space="preserve"> totals and </w:t>
      </w:r>
      <w:r>
        <w:t>must</w:t>
      </w:r>
      <w:r w:rsidRPr="00E73F03">
        <w:t xml:space="preserve"> consist of:</w:t>
      </w:r>
    </w:p>
    <w:p w14:paraId="609C8BCD" w14:textId="77777777" w:rsidR="00F455B9" w:rsidRPr="00E73F03" w:rsidRDefault="00F455B9" w:rsidP="00BF75BE">
      <w:pPr>
        <w:numPr>
          <w:ilvl w:val="2"/>
          <w:numId w:val="45"/>
        </w:numPr>
        <w:spacing w:after="120" w:line="240" w:lineRule="auto"/>
      </w:pPr>
      <w:r w:rsidRPr="00E73F03">
        <w:t>One (1) column for the month number;</w:t>
      </w:r>
    </w:p>
    <w:p w14:paraId="70AC2265" w14:textId="77777777" w:rsidR="00F455B9" w:rsidRPr="00E73F03" w:rsidRDefault="00F455B9" w:rsidP="00BF75BE">
      <w:pPr>
        <w:numPr>
          <w:ilvl w:val="2"/>
          <w:numId w:val="45"/>
        </w:numPr>
        <w:spacing w:after="120" w:line="240" w:lineRule="auto"/>
      </w:pPr>
      <w:r w:rsidRPr="00E73F03">
        <w:t>One (1) column for the month name;</w:t>
      </w:r>
    </w:p>
    <w:p w14:paraId="16B05E40" w14:textId="77777777" w:rsidR="00F455B9" w:rsidRPr="00E73F03" w:rsidRDefault="00F455B9" w:rsidP="00BF75BE">
      <w:pPr>
        <w:numPr>
          <w:ilvl w:val="2"/>
          <w:numId w:val="45"/>
        </w:numPr>
        <w:spacing w:after="120" w:line="240" w:lineRule="auto"/>
      </w:pPr>
      <w:r w:rsidRPr="00E73F03">
        <w:t>One (1) column for the year number;</w:t>
      </w:r>
    </w:p>
    <w:p w14:paraId="071C83E9" w14:textId="4EDC5F2A" w:rsidR="00F455B9" w:rsidRPr="00E73F03" w:rsidRDefault="00F455B9" w:rsidP="00BF75BE">
      <w:pPr>
        <w:numPr>
          <w:ilvl w:val="2"/>
          <w:numId w:val="45"/>
        </w:numPr>
        <w:spacing w:after="120" w:line="240" w:lineRule="auto"/>
      </w:pPr>
      <w:r w:rsidRPr="00E73F03">
        <w:lastRenderedPageBreak/>
        <w:t xml:space="preserve">One (1) column for a monthly </w:t>
      </w:r>
      <w:r>
        <w:t>Project</w:t>
      </w:r>
      <w:r w:rsidRPr="00E73F03">
        <w:t xml:space="preserve"> </w:t>
      </w:r>
      <w:r>
        <w:t>e</w:t>
      </w:r>
      <w:r w:rsidRPr="00E73F03">
        <w:t xml:space="preserve">fficiency result and a </w:t>
      </w:r>
      <w:proofErr w:type="gramStart"/>
      <w:r w:rsidRPr="00E73F03">
        <w:t xml:space="preserve">Term Year </w:t>
      </w:r>
      <w:r>
        <w:t>Project e</w:t>
      </w:r>
      <w:r w:rsidRPr="00E73F03">
        <w:t>fficiency results</w:t>
      </w:r>
      <w:proofErr w:type="gramEnd"/>
      <w:r w:rsidRPr="00E73F03">
        <w:t xml:space="preserve"> calculated by:</w:t>
      </w:r>
    </w:p>
    <w:p w14:paraId="6BFD4022" w14:textId="77777777" w:rsidR="00F455B9" w:rsidRPr="00E73F03" w:rsidRDefault="00F455B9" w:rsidP="00BF75BE">
      <w:pPr>
        <w:numPr>
          <w:ilvl w:val="3"/>
          <w:numId w:val="45"/>
        </w:numPr>
        <w:spacing w:after="120" w:line="240" w:lineRule="auto"/>
      </w:pPr>
      <w:r w:rsidRPr="00E73F03">
        <w:rPr>
          <w:i/>
          <w:iCs/>
        </w:rPr>
        <w:t>Dividing</w:t>
      </w:r>
      <w:r w:rsidRPr="00E73F03">
        <w:t xml:space="preserve"> the appropriate value in the first table;</w:t>
      </w:r>
    </w:p>
    <w:p w14:paraId="6D9244EC" w14:textId="77777777" w:rsidR="00F455B9" w:rsidRPr="00E73F03" w:rsidRDefault="00F455B9" w:rsidP="00BF75BE">
      <w:pPr>
        <w:numPr>
          <w:ilvl w:val="3"/>
          <w:numId w:val="45"/>
        </w:numPr>
        <w:spacing w:after="120" w:line="240" w:lineRule="auto"/>
      </w:pPr>
      <w:r w:rsidRPr="00E73F03">
        <w:rPr>
          <w:i/>
          <w:iCs/>
        </w:rPr>
        <w:t>By</w:t>
      </w:r>
      <w:r w:rsidRPr="00E73F03">
        <w:t xml:space="preserve"> the appropriate value in the second table;</w:t>
      </w:r>
    </w:p>
    <w:p w14:paraId="1F6AF338" w14:textId="77777777" w:rsidR="00F455B9" w:rsidRPr="00E73F03" w:rsidRDefault="00F455B9" w:rsidP="00BF75BE">
      <w:pPr>
        <w:numPr>
          <w:ilvl w:val="2"/>
          <w:numId w:val="45"/>
        </w:numPr>
        <w:spacing w:after="120" w:line="240" w:lineRule="auto"/>
      </w:pPr>
      <w:r w:rsidRPr="00E73F03">
        <w:t>One (1) row for each month; and</w:t>
      </w:r>
    </w:p>
    <w:p w14:paraId="48780E06" w14:textId="2DA158BF" w:rsidR="00F455B9" w:rsidRPr="00AA7C2F" w:rsidRDefault="00F455B9" w:rsidP="00BF75BE">
      <w:pPr>
        <w:numPr>
          <w:ilvl w:val="2"/>
          <w:numId w:val="45"/>
        </w:numPr>
        <w:spacing w:after="120" w:line="240" w:lineRule="auto"/>
        <w:rPr>
          <w:iCs/>
        </w:rPr>
      </w:pPr>
      <w:r w:rsidRPr="00E73F03">
        <w:t xml:space="preserve">One (1) row for the Term Year </w:t>
      </w:r>
      <w:r>
        <w:t>Project</w:t>
      </w:r>
      <w:r w:rsidRPr="00E73F03">
        <w:t xml:space="preserve"> </w:t>
      </w:r>
      <w:r>
        <w:t>e</w:t>
      </w:r>
      <w:r w:rsidRPr="00E73F03">
        <w:t>fficiency results</w:t>
      </w:r>
      <w:r>
        <w:t>.</w:t>
      </w:r>
    </w:p>
    <w:p w14:paraId="3D58F8A1" w14:textId="77777777" w:rsidR="008A3F40" w:rsidRPr="00D852EC" w:rsidRDefault="00B673FC" w:rsidP="00BF75BE">
      <w:pPr>
        <w:numPr>
          <w:ilvl w:val="0"/>
          <w:numId w:val="13"/>
        </w:numPr>
        <w:suppressLineNumbers/>
        <w:suppressAutoHyphens/>
        <w:spacing w:after="120" w:line="240" w:lineRule="auto"/>
        <w:rPr>
          <w:rStyle w:val="4SolarOnly"/>
        </w:rPr>
      </w:pPr>
      <w:r w:rsidRPr="00D852EC">
        <w:rPr>
          <w:rStyle w:val="4SolarOnly"/>
        </w:rPr>
        <w:t>[Periodic Review of Lost Output Calculation.</w:t>
      </w:r>
    </w:p>
    <w:p w14:paraId="1947031F" w14:textId="5EFC52D3" w:rsidR="008A3F40" w:rsidRDefault="00B673FC" w:rsidP="00BF75BE">
      <w:pPr>
        <w:suppressLineNumbers/>
        <w:suppressAutoHyphens/>
        <w:spacing w:after="120" w:line="240" w:lineRule="auto"/>
        <w:ind w:left="720"/>
        <w:rPr>
          <w:rStyle w:val="0SCEContractInstructions"/>
        </w:rPr>
      </w:pPr>
      <w:r w:rsidRPr="00D852EC">
        <w:rPr>
          <w:rStyle w:val="4SolarOnly"/>
        </w:rPr>
        <w:t>From time to time, SCE may review the variation in the Lost Output preliminary and final results to determine if other variables, including temperature, precipitation, solar altitude or azimuth angles or other parameters measured pursuant to Exhibit</w:t>
      </w:r>
      <w:r w:rsidR="000072A3" w:rsidRPr="00D852EC">
        <w:rPr>
          <w:rStyle w:val="4SolarOnly"/>
        </w:rPr>
        <w:t> </w:t>
      </w:r>
      <w:r w:rsidR="00146B42" w:rsidRPr="00D852EC">
        <w:rPr>
          <w:rStyle w:val="4SolarOnly"/>
        </w:rPr>
        <w:t>K</w:t>
      </w:r>
      <w:r w:rsidRPr="00D852EC">
        <w:rPr>
          <w:rStyle w:val="4SolarOnly"/>
        </w:rPr>
        <w:t>, should be incorporated into the Lost Output calculations.]</w:t>
      </w:r>
      <w:r>
        <w:t xml:space="preserve"> </w:t>
      </w:r>
      <w:r w:rsidRPr="00D24E60">
        <w:rPr>
          <w:rStyle w:val="0SCEContractInstructionsSeparateReview"/>
        </w:rPr>
        <w:t xml:space="preserve">{SCE Note: applicable to </w:t>
      </w:r>
      <w:r w:rsidR="009B2248" w:rsidRPr="00D24E60">
        <w:rPr>
          <w:rStyle w:val="0SCEContractInstructionsSeparateReview"/>
        </w:rPr>
        <w:t>S</w:t>
      </w:r>
      <w:r w:rsidR="00F455B9" w:rsidRPr="00D24E60">
        <w:rPr>
          <w:rStyle w:val="0SCEContractInstructionsSeparateReview"/>
        </w:rPr>
        <w:t>olar</w:t>
      </w:r>
      <w:r w:rsidR="009B2248" w:rsidRPr="00D24E60">
        <w:rPr>
          <w:rStyle w:val="0SCEContractInstructionsSeparateReview"/>
        </w:rPr>
        <w:t xml:space="preserve"> PV</w:t>
      </w:r>
      <w:r w:rsidR="00F455B9" w:rsidRPr="00D24E60">
        <w:rPr>
          <w:rStyle w:val="0SCEContractInstructionsSeparateReview"/>
        </w:rPr>
        <w:t>;</w:t>
      </w:r>
      <w:r w:rsidRPr="00D24E60">
        <w:rPr>
          <w:rStyle w:val="0SCEContractInstructionsSeparateReview"/>
        </w:rPr>
        <w:t xml:space="preserve"> </w:t>
      </w:r>
      <w:r w:rsidR="00FD6491" w:rsidRPr="00D24E60">
        <w:rPr>
          <w:rStyle w:val="0SCEContractInstructionsSeparateReview"/>
        </w:rPr>
        <w:t xml:space="preserve">use alternate language below for </w:t>
      </w:r>
      <w:r w:rsidR="009B2248" w:rsidRPr="00D24E60">
        <w:rPr>
          <w:rStyle w:val="0SCEContractInstructionsSeparateReview"/>
        </w:rPr>
        <w:t>W</w:t>
      </w:r>
      <w:r w:rsidR="00FD6491" w:rsidRPr="00D24E60">
        <w:rPr>
          <w:rStyle w:val="0SCEContractInstructionsSeparateReview"/>
        </w:rPr>
        <w:t xml:space="preserve">ind; </w:t>
      </w:r>
      <w:r w:rsidRPr="00D24E60">
        <w:rPr>
          <w:rStyle w:val="0SCEContractInstructionsSeparateReview"/>
        </w:rPr>
        <w:t xml:space="preserve">delete and replace with </w:t>
      </w:r>
      <w:r w:rsidR="0025333B" w:rsidRPr="00D24E60">
        <w:rPr>
          <w:rStyle w:val="0SCEContractInstructionsSeparateReview"/>
        </w:rPr>
        <w:t>“</w:t>
      </w:r>
      <w:r w:rsidRPr="00D24E60">
        <w:rPr>
          <w:rStyle w:val="0SCEContractInstructionsSeparateReview"/>
        </w:rPr>
        <w:t>Intentionally Omitted</w:t>
      </w:r>
      <w:r w:rsidR="0025333B" w:rsidRPr="00D24E60">
        <w:rPr>
          <w:rStyle w:val="0SCEContractInstructionsSeparateReview"/>
        </w:rPr>
        <w:t>”</w:t>
      </w:r>
      <w:r w:rsidRPr="00D24E60">
        <w:rPr>
          <w:rStyle w:val="0SCEContractInstructionsSeparateReview"/>
        </w:rPr>
        <w:t xml:space="preserve"> for </w:t>
      </w:r>
      <w:r w:rsidR="009B2248" w:rsidRPr="00D24E60">
        <w:rPr>
          <w:rStyle w:val="0SCEContractInstructionsSeparateReview"/>
        </w:rPr>
        <w:t>G</w:t>
      </w:r>
      <w:r w:rsidRPr="00D24E60">
        <w:rPr>
          <w:rStyle w:val="0SCEContractInstructionsSeparateReview"/>
        </w:rPr>
        <w:t xml:space="preserve">eothermal and </w:t>
      </w:r>
      <w:r w:rsidR="009B2248" w:rsidRPr="00D24E60">
        <w:rPr>
          <w:rStyle w:val="0SCEContractInstructionsSeparateReview"/>
        </w:rPr>
        <w:t>B</w:t>
      </w:r>
      <w:r w:rsidRPr="00D24E60">
        <w:rPr>
          <w:rStyle w:val="0SCEContractInstructionsSeparateReview"/>
        </w:rPr>
        <w:t>iomass}</w:t>
      </w:r>
    </w:p>
    <w:p w14:paraId="26BD4B49" w14:textId="679FD9E5" w:rsidR="003A641C" w:rsidRPr="003A641C" w:rsidRDefault="003A641C" w:rsidP="00BF75BE">
      <w:pPr>
        <w:suppressLineNumbers/>
        <w:suppressAutoHyphens/>
        <w:spacing w:after="120" w:line="240" w:lineRule="auto"/>
        <w:ind w:left="720"/>
      </w:pPr>
      <w:r w:rsidRPr="00D852EC">
        <w:rPr>
          <w:rStyle w:val="4WindOnly"/>
        </w:rPr>
        <w:t>[</w:t>
      </w:r>
      <w:r w:rsidR="00A65A4B" w:rsidRPr="00D852EC">
        <w:rPr>
          <w:rStyle w:val="4WindOnly"/>
        </w:rPr>
        <w:t>From time to time, SCE may review the variation in the Lost Output preliminary and final results to determine if other variables, including temperature, ambient pressure, humidity, precipitation or other parameters measured pursuant to Exhibit</w:t>
      </w:r>
      <w:r w:rsidR="000072A3" w:rsidRPr="00D852EC">
        <w:rPr>
          <w:rStyle w:val="4WindOnly"/>
        </w:rPr>
        <w:t> </w:t>
      </w:r>
      <w:r w:rsidR="00146B42" w:rsidRPr="00D852EC">
        <w:rPr>
          <w:rStyle w:val="4WindOnly"/>
        </w:rPr>
        <w:t>K</w:t>
      </w:r>
      <w:r w:rsidR="00A65A4B" w:rsidRPr="00D852EC">
        <w:rPr>
          <w:rStyle w:val="4WindOnly"/>
        </w:rPr>
        <w:t>, should be incorporated into the Lost Output calculations.</w:t>
      </w:r>
      <w:r w:rsidRPr="00D852EC">
        <w:rPr>
          <w:rStyle w:val="4WindOnly"/>
        </w:rPr>
        <w:t>]</w:t>
      </w:r>
      <w:r>
        <w:t xml:space="preserve"> </w:t>
      </w:r>
      <w:r w:rsidRPr="00D24E60">
        <w:rPr>
          <w:rStyle w:val="0SCEContractInstructionsSeparateReview"/>
        </w:rPr>
        <w:t xml:space="preserve">{SCE Note: applicable to </w:t>
      </w:r>
      <w:r w:rsidR="009B2248" w:rsidRPr="00D24E60">
        <w:rPr>
          <w:rStyle w:val="0SCEContractInstructionsSeparateReview"/>
        </w:rPr>
        <w:t>W</w:t>
      </w:r>
      <w:r w:rsidRPr="00D24E60">
        <w:rPr>
          <w:rStyle w:val="0SCEContractInstructionsSeparateReview"/>
        </w:rPr>
        <w:t>ind}</w:t>
      </w:r>
    </w:p>
    <w:p w14:paraId="544F6C71" w14:textId="77777777" w:rsidR="008A3F40" w:rsidRDefault="00B673FC" w:rsidP="00BF75BE">
      <w:pPr>
        <w:numPr>
          <w:ilvl w:val="0"/>
          <w:numId w:val="13"/>
        </w:numPr>
        <w:suppressLineNumbers/>
        <w:suppressAutoHyphens/>
        <w:spacing w:after="120" w:line="240" w:lineRule="auto"/>
      </w:pPr>
      <w:r>
        <w:rPr>
          <w:u w:val="single"/>
        </w:rPr>
        <w:t>Assignment of Lost Output Estimate to an Independent Consultant</w:t>
      </w:r>
      <w:r>
        <w:t>.</w:t>
      </w:r>
    </w:p>
    <w:p w14:paraId="05FFFD07" w14:textId="77777777" w:rsidR="008A3F40" w:rsidRDefault="00B673FC" w:rsidP="00BF75BE">
      <w:pPr>
        <w:suppressLineNumbers/>
        <w:suppressAutoHyphens/>
        <w:spacing w:after="120" w:line="240" w:lineRule="auto"/>
        <w:ind w:left="720"/>
      </w:pPr>
      <w:r>
        <w:t>The Parties can by mutual agreement elect to have the estimate of Lost Output prepared by an independent consultant.</w:t>
      </w:r>
    </w:p>
    <w:p w14:paraId="489A9E14" w14:textId="7F612AE0" w:rsidR="008A3F40" w:rsidRDefault="00B673FC">
      <w:pPr>
        <w:suppressLineNumbers/>
        <w:pBdr>
          <w:top w:val="single" w:sz="4" w:space="1" w:color="auto"/>
        </w:pBdr>
        <w:suppressAutoHyphens/>
        <w:jc w:val="center"/>
        <w:rPr>
          <w:i/>
          <w:iCs/>
        </w:rPr>
      </w:pPr>
      <w:r>
        <w:rPr>
          <w:i/>
          <w:iCs/>
        </w:rPr>
        <w:t>*** End of EXHIBIT</w:t>
      </w:r>
      <w:r w:rsidR="000072A3">
        <w:rPr>
          <w:i/>
          <w:iCs/>
        </w:rPr>
        <w:t> </w:t>
      </w:r>
      <w:r w:rsidR="00095E93">
        <w:rPr>
          <w:i/>
          <w:iCs/>
        </w:rPr>
        <w:t>J</w:t>
      </w:r>
      <w:r>
        <w:rPr>
          <w:i/>
          <w:iCs/>
        </w:rPr>
        <w:t xml:space="preserve"> ***</w:t>
      </w:r>
    </w:p>
    <w:p w14:paraId="74015AC6" w14:textId="77777777" w:rsidR="008A3F40" w:rsidRDefault="008A3F40">
      <w:pPr>
        <w:suppressLineNumbers/>
        <w:pBdr>
          <w:top w:val="single" w:sz="4" w:space="1" w:color="auto"/>
        </w:pBdr>
        <w:suppressAutoHyphens/>
        <w:jc w:val="center"/>
        <w:rPr>
          <w:i/>
          <w:iCs/>
        </w:rPr>
        <w:sectPr w:rsidR="008A3F40">
          <w:footerReference w:type="default" r:id="rId36"/>
          <w:pgSz w:w="12240" w:h="15840" w:code="1"/>
          <w:pgMar w:top="1440" w:right="1440" w:bottom="1440" w:left="1440" w:header="720" w:footer="720" w:gutter="0"/>
          <w:pgNumType w:start="1"/>
          <w:cols w:space="720"/>
          <w:docGrid w:linePitch="360"/>
        </w:sectPr>
      </w:pPr>
    </w:p>
    <w:p w14:paraId="73045C2E" w14:textId="08C617D9" w:rsidR="008A3F40" w:rsidRDefault="00B673FC">
      <w:pPr>
        <w:pStyle w:val="1SCEExhTitle"/>
        <w:suppressLineNumbers/>
        <w:suppressAutoHyphens/>
        <w:rPr>
          <w:caps/>
        </w:rPr>
      </w:pPr>
      <w:bookmarkStart w:id="1487" w:name="_Toc78311259"/>
      <w:bookmarkStart w:id="1488" w:name="_Toc99534604"/>
      <w:bookmarkStart w:id="1489" w:name="_Toc100935274"/>
      <w:bookmarkStart w:id="1490" w:name="_Toc100999435"/>
      <w:bookmarkStart w:id="1491" w:name="_Toc100999561"/>
      <w:bookmarkStart w:id="1492" w:name="_Toc102395640"/>
      <w:bookmarkStart w:id="1493" w:name="_Toc102395705"/>
      <w:bookmarkStart w:id="1494" w:name="_Toc102395903"/>
      <w:bookmarkStart w:id="1495" w:name="_Toc102750243"/>
      <w:bookmarkStart w:id="1496" w:name="_Toc105796889"/>
      <w:bookmarkStart w:id="1497" w:name="_Toc108607511"/>
      <w:bookmarkStart w:id="1498" w:name="_Toc117255168"/>
      <w:bookmarkStart w:id="1499" w:name="_Toc134448285"/>
      <w:bookmarkStart w:id="1500" w:name="_Toc134618481"/>
      <w:bookmarkStart w:id="1501" w:name="_Toc134627409"/>
      <w:bookmarkStart w:id="1502" w:name="_Toc141970439"/>
      <w:bookmarkStart w:id="1503" w:name="_Toc144114762"/>
      <w:bookmarkStart w:id="1504" w:name="_Toc156823667"/>
      <w:bookmarkStart w:id="1505" w:name="_Toc158129097"/>
      <w:bookmarkStart w:id="1506" w:name="_Toc159578880"/>
      <w:bookmarkStart w:id="1507" w:name="_Toc168666433"/>
      <w:bookmarkStart w:id="1508" w:name="_Toc169090120"/>
      <w:bookmarkStart w:id="1509" w:name="_Toc171515702"/>
      <w:bookmarkStart w:id="1510" w:name="_Toc178766893"/>
      <w:bookmarkStart w:id="1511" w:name="_Toc178766906"/>
      <w:bookmarkStart w:id="1512" w:name="_Toc178865888"/>
      <w:bookmarkStart w:id="1513" w:name="_Toc178865900"/>
      <w:bookmarkStart w:id="1514" w:name="_Toc178868136"/>
      <w:bookmarkStart w:id="1515" w:name="_Toc179386987"/>
      <w:bookmarkStart w:id="1516" w:name="_Toc179387050"/>
      <w:bookmarkStart w:id="1517" w:name="_Toc179387062"/>
      <w:bookmarkStart w:id="1518" w:name="_Toc179387112"/>
      <w:bookmarkStart w:id="1519" w:name="_Toc179387138"/>
      <w:bookmarkStart w:id="1520" w:name="_Toc179387150"/>
      <w:bookmarkStart w:id="1521" w:name="_Toc179387204"/>
      <w:bookmarkStart w:id="1522" w:name="_Toc179387216"/>
      <w:bookmarkStart w:id="1523" w:name="_Toc179387277"/>
      <w:bookmarkStart w:id="1524" w:name="_Toc179387396"/>
      <w:bookmarkStart w:id="1525" w:name="_Toc180161158"/>
      <w:bookmarkStart w:id="1526" w:name="_Toc181196614"/>
      <w:bookmarkStart w:id="1527" w:name="_Toc191556593"/>
      <w:bookmarkStart w:id="1528" w:name="_Toc203397843"/>
      <w:bookmarkStart w:id="1529" w:name="_Toc203736766"/>
      <w:bookmarkStart w:id="1530" w:name="_Toc209174322"/>
      <w:r>
        <w:lastRenderedPageBreak/>
        <w:t>EXHIBIT</w:t>
      </w:r>
      <w:r w:rsidR="000072A3">
        <w:t> </w:t>
      </w:r>
      <w:r w:rsidR="00146B42">
        <w:t>K</w:t>
      </w:r>
      <w:r>
        <w:br/>
      </w:r>
      <w:r>
        <w:br/>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r w:rsidR="0026568E">
        <w:t>METEOROLOGICAL STATION SPECIFICATIONS</w:t>
      </w:r>
      <w:bookmarkEnd w:id="1527"/>
      <w:bookmarkEnd w:id="1528"/>
      <w:bookmarkEnd w:id="1529"/>
      <w:bookmarkEnd w:id="1530"/>
    </w:p>
    <w:p w14:paraId="284FE5F0" w14:textId="522907DA" w:rsidR="00D75E4E" w:rsidRPr="00D24E60" w:rsidRDefault="00D75E4E" w:rsidP="00EC0562">
      <w:pPr>
        <w:spacing w:line="240" w:lineRule="auto"/>
        <w:rPr>
          <w:rStyle w:val="0SCEContractInstructionsSeparateReview"/>
        </w:rPr>
      </w:pPr>
      <w:r w:rsidRPr="00D24E60">
        <w:rPr>
          <w:rStyle w:val="0SCEContractInstructionsSeparateReview"/>
        </w:rPr>
        <w:t xml:space="preserve">{SCE Selection Note: applicable to IFOM Renewable Projects that are Wind or Solar, delete </w:t>
      </w:r>
      <w:r w:rsidR="00A73FF9" w:rsidRPr="00D24E60">
        <w:rPr>
          <w:rStyle w:val="0SCEContractInstructionsSeparateReview"/>
        </w:rPr>
        <w:t xml:space="preserve">this </w:t>
      </w:r>
      <w:r w:rsidRPr="00D24E60">
        <w:rPr>
          <w:rStyle w:val="0SCEContractInstructionsSeparateReview"/>
        </w:rPr>
        <w:t>Exhibit in its entirety for IFOM ES Projects and IFOM Renewable Projects that are not Wind or Solar}</w:t>
      </w:r>
    </w:p>
    <w:p w14:paraId="0FFBAE5C" w14:textId="31160563" w:rsidR="008A3F40" w:rsidRDefault="00B673FC" w:rsidP="00EC0562">
      <w:pPr>
        <w:spacing w:line="240" w:lineRule="auto"/>
      </w:pPr>
      <w:r>
        <w:t xml:space="preserve">Pursuant to </w:t>
      </w:r>
      <w:r w:rsidRPr="00F573D6">
        <w:rPr>
          <w:u w:val="single"/>
        </w:rPr>
        <w:t>Section 5.02</w:t>
      </w:r>
      <w:r w:rsidR="00CC071E">
        <w:t xml:space="preserve"> of </w:t>
      </w:r>
      <w:r w:rsidR="00CC071E" w:rsidRPr="00CC071E">
        <w:rPr>
          <w:u w:val="single"/>
        </w:rPr>
        <w:t>Attachment 1</w:t>
      </w:r>
      <w:r>
        <w:t xml:space="preserve">, Seller shall install and maintain a minimum of one (1) stand-alone meteorological equipment station for each one (1) square mile (or portion thereof) of the Site. Each station shall be equipped with instruments and equipment that meet or exceed those specifications set forth in </w:t>
      </w:r>
      <w:proofErr w:type="gramStart"/>
      <w:r>
        <w:t>the CAISO’s</w:t>
      </w:r>
      <w:proofErr w:type="gramEnd"/>
      <w:r>
        <w:t xml:space="preserve"> PIRP/EIRP protocol and are compatible with the requirements of SCE. SCE and Seller acknowledge that SCE may update this </w:t>
      </w:r>
      <w:r>
        <w:rPr>
          <w:u w:val="single"/>
        </w:rPr>
        <w:t>Exhibit</w:t>
      </w:r>
      <w:r w:rsidR="000072A3">
        <w:rPr>
          <w:u w:val="single"/>
        </w:rPr>
        <w:t> </w:t>
      </w:r>
      <w:r w:rsidR="00A73FF9">
        <w:rPr>
          <w:u w:val="single"/>
        </w:rPr>
        <w:t>K</w:t>
      </w:r>
      <w:r>
        <w:t xml:space="preserve"> from time to time in order to accommodate industry standards, the CAISO PIRP/EIRP protocol and the needs of SCE.</w:t>
      </w:r>
    </w:p>
    <w:p w14:paraId="455CC6C1" w14:textId="77777777" w:rsidR="008A3F40" w:rsidRDefault="00B673FC" w:rsidP="00EC0562">
      <w:pPr>
        <w:pStyle w:val="0SCEBaseParagraph"/>
      </w:pPr>
      <w:r>
        <w:t>SCE and Seller shall develop the technical specifications for meteorological stations, which will meet these basic requirements.</w:t>
      </w:r>
    </w:p>
    <w:p w14:paraId="1341B0F5" w14:textId="77777777" w:rsidR="008A3F40" w:rsidRDefault="00B673FC" w:rsidP="00EC0562">
      <w:pPr>
        <w:pStyle w:val="0SCEBaseParagraph"/>
      </w:pPr>
      <w:r>
        <w:t xml:space="preserve">Seller </w:t>
      </w:r>
      <w:proofErr w:type="gramStart"/>
      <w:r>
        <w:t>shall</w:t>
      </w:r>
      <w:proofErr w:type="gramEnd"/>
      <w:r>
        <w:t xml:space="preserve"> maintain the meteorological station in accordance with Prudent Electrical Practices and equipment specifications. Seller shall perform annual calibrations of all instruments. In addition, any solar irradiance sensor must be cleaned weekly or after storm events, following manufacturers recommended cleaning procedures.</w:t>
      </w:r>
    </w:p>
    <w:p w14:paraId="5A2E6E7C" w14:textId="77777777" w:rsidR="008A3F40" w:rsidRDefault="00B673FC" w:rsidP="00EC0562">
      <w:pPr>
        <w:suppressLineNumbers/>
        <w:suppressAutoHyphens/>
        <w:spacing w:before="120" w:line="240" w:lineRule="auto"/>
        <w:rPr>
          <w:b/>
          <w:bCs/>
        </w:rPr>
      </w:pPr>
      <w:r>
        <w:rPr>
          <w:b/>
          <w:bCs/>
        </w:rPr>
        <w:t>PART I.</w:t>
      </w:r>
      <w:r>
        <w:rPr>
          <w:b/>
          <w:bCs/>
        </w:rPr>
        <w:tab/>
        <w:t>EQUIPMENT STATIONS.</w:t>
      </w:r>
    </w:p>
    <w:p w14:paraId="42516FD3" w14:textId="77777777" w:rsidR="008A3F40" w:rsidRDefault="00B673FC" w:rsidP="00EC0562">
      <w:pPr>
        <w:suppressLineNumbers/>
        <w:suppressAutoHyphens/>
        <w:spacing w:before="120" w:line="240" w:lineRule="auto"/>
        <w:ind w:left="720"/>
      </w:pPr>
      <w:r>
        <w:t>(a)</w:t>
      </w:r>
      <w:r>
        <w:tab/>
        <w:t>Each equipment station shall be comprised of the following:</w:t>
      </w:r>
    </w:p>
    <w:p w14:paraId="493BD741" w14:textId="77777777" w:rsidR="008A3F40" w:rsidRPr="00384493" w:rsidRDefault="00B673FC" w:rsidP="00EC0562">
      <w:pPr>
        <w:suppressLineNumbers/>
        <w:suppressAutoHyphens/>
        <w:spacing w:before="120" w:line="240" w:lineRule="auto"/>
        <w:ind w:left="2160" w:hanging="720"/>
        <w:rPr>
          <w:rStyle w:val="4SolarOnly"/>
        </w:rPr>
      </w:pPr>
      <w:r w:rsidRPr="00384493">
        <w:rPr>
          <w:rStyle w:val="4SolarOnly"/>
        </w:rPr>
        <w:t>(</w:t>
      </w:r>
      <w:proofErr w:type="spellStart"/>
      <w:r w:rsidRPr="00384493">
        <w:rPr>
          <w:rStyle w:val="4SolarOnly"/>
        </w:rPr>
        <w:t>i</w:t>
      </w:r>
      <w:proofErr w:type="spellEnd"/>
      <w:r w:rsidRPr="00384493">
        <w:rPr>
          <w:rStyle w:val="4SolarOnly"/>
        </w:rPr>
        <w:t>)</w:t>
      </w:r>
      <w:r w:rsidRPr="00384493">
        <w:rPr>
          <w:rStyle w:val="4SolarOnly"/>
        </w:rPr>
        <w:tab/>
        <w:t>One (1) heated wind sensor and direction sensor;</w:t>
      </w:r>
    </w:p>
    <w:p w14:paraId="17BDBE25" w14:textId="77777777" w:rsidR="008A3F40" w:rsidRPr="00384493" w:rsidRDefault="00B673FC" w:rsidP="00EC0562">
      <w:pPr>
        <w:suppressLineNumbers/>
        <w:suppressAutoHyphens/>
        <w:spacing w:before="120" w:line="240" w:lineRule="auto"/>
        <w:ind w:left="2160" w:hanging="720"/>
        <w:rPr>
          <w:rStyle w:val="4SolarOnly"/>
        </w:rPr>
      </w:pPr>
      <w:r w:rsidRPr="00384493">
        <w:rPr>
          <w:rStyle w:val="4SolarOnly"/>
        </w:rPr>
        <w:t>(ii)</w:t>
      </w:r>
      <w:r w:rsidRPr="00384493">
        <w:rPr>
          <w:rStyle w:val="4SolarOnly"/>
        </w:rPr>
        <w:tab/>
        <w:t>One (1) shielded and aspirated air temperature sensor;</w:t>
      </w:r>
    </w:p>
    <w:p w14:paraId="653449A3" w14:textId="77777777" w:rsidR="008A3F40" w:rsidRPr="00384493" w:rsidRDefault="00B673FC" w:rsidP="00EC0562">
      <w:pPr>
        <w:suppressLineNumbers/>
        <w:suppressAutoHyphens/>
        <w:spacing w:before="120" w:line="240" w:lineRule="auto"/>
        <w:ind w:left="2160" w:hanging="720"/>
        <w:rPr>
          <w:rStyle w:val="4SolarOnly"/>
        </w:rPr>
      </w:pPr>
      <w:r w:rsidRPr="00384493">
        <w:rPr>
          <w:rStyle w:val="4SolarOnly"/>
        </w:rPr>
        <w:t>(iii)</w:t>
      </w:r>
      <w:r w:rsidRPr="00384493">
        <w:rPr>
          <w:rStyle w:val="4SolarOnly"/>
        </w:rPr>
        <w:tab/>
        <w:t>One (1) relative humidity sensor;</w:t>
      </w:r>
    </w:p>
    <w:p w14:paraId="21F9D4E6" w14:textId="77777777" w:rsidR="008A3F40" w:rsidRPr="00384493" w:rsidRDefault="00B673FC" w:rsidP="00EC0562">
      <w:pPr>
        <w:suppressLineNumbers/>
        <w:suppressAutoHyphens/>
        <w:spacing w:before="120" w:line="240" w:lineRule="auto"/>
        <w:ind w:left="2160" w:hanging="720"/>
        <w:rPr>
          <w:rStyle w:val="4SolarOnly"/>
        </w:rPr>
      </w:pPr>
      <w:r w:rsidRPr="00384493">
        <w:rPr>
          <w:rStyle w:val="4SolarOnly"/>
        </w:rPr>
        <w:t>(iv)</w:t>
      </w:r>
      <w:r w:rsidRPr="00384493">
        <w:rPr>
          <w:rStyle w:val="4SolarOnly"/>
        </w:rPr>
        <w:tab/>
        <w:t>One (1) barometric pressure sensor (with DCP sensor);</w:t>
      </w:r>
    </w:p>
    <w:p w14:paraId="08693780" w14:textId="58120DA6" w:rsidR="008A3F40" w:rsidRDefault="00B673FC" w:rsidP="00EC0562">
      <w:pPr>
        <w:numPr>
          <w:ilvl w:val="2"/>
          <w:numId w:val="9"/>
        </w:numPr>
        <w:suppressLineNumbers/>
        <w:suppressAutoHyphens/>
        <w:autoSpaceDE w:val="0"/>
        <w:autoSpaceDN w:val="0"/>
        <w:adjustRightInd w:val="0"/>
        <w:spacing w:before="120" w:after="240" w:line="240" w:lineRule="auto"/>
        <w:rPr>
          <w:i/>
          <w:color w:val="0000FF"/>
        </w:rPr>
      </w:pPr>
      <w:bookmarkStart w:id="1531" w:name="_DV_C1138"/>
      <w:r w:rsidRPr="00384493">
        <w:rPr>
          <w:rStyle w:val="4SolarOnly"/>
        </w:rPr>
        <w:t>One (1) secondary standard thermopile pyranometer for each collector plane orientation in the Site with the sensor(s) oriented at the same inclination and aspect as the collector plane(s)</w:t>
      </w:r>
      <w:bookmarkEnd w:id="1531"/>
      <w:r w:rsidRPr="00384493">
        <w:rPr>
          <w:rStyle w:val="4SolarOnly"/>
        </w:rPr>
        <w:t>;</w:t>
      </w:r>
      <w:r>
        <w:rPr>
          <w:color w:val="0000FF"/>
          <w:szCs w:val="20"/>
        </w:rPr>
        <w:br/>
      </w:r>
      <w:r w:rsidRPr="00D24E60">
        <w:rPr>
          <w:rStyle w:val="0SCEContractInstructionsSeparateReview"/>
        </w:rPr>
        <w:t xml:space="preserve">{SCE Note: For fixed tilt </w:t>
      </w:r>
      <w:r w:rsidR="009B2248" w:rsidRPr="00D24E60">
        <w:rPr>
          <w:rStyle w:val="0SCEContractInstructionsSeparateReview"/>
        </w:rPr>
        <w:t>S</w:t>
      </w:r>
      <w:r w:rsidRPr="00D24E60">
        <w:rPr>
          <w:rStyle w:val="0SCEContractInstructionsSeparateReview"/>
        </w:rPr>
        <w:t>olar projects}</w:t>
      </w:r>
    </w:p>
    <w:p w14:paraId="4782E8F7" w14:textId="77777777" w:rsidR="008A3F40" w:rsidRPr="00384493" w:rsidRDefault="00B673FC" w:rsidP="00EC0562">
      <w:pPr>
        <w:suppressLineNumbers/>
        <w:suppressAutoHyphens/>
        <w:autoSpaceDE w:val="0"/>
        <w:autoSpaceDN w:val="0"/>
        <w:adjustRightInd w:val="0"/>
        <w:spacing w:before="120" w:line="240" w:lineRule="auto"/>
        <w:ind w:left="2160"/>
        <w:jc w:val="both"/>
        <w:rPr>
          <w:rStyle w:val="4SolarOnly"/>
        </w:rPr>
      </w:pPr>
      <w:r w:rsidRPr="00384493">
        <w:rPr>
          <w:rStyle w:val="4SolarOnly"/>
        </w:rPr>
        <w:t xml:space="preserve">A minimum of one thermopile pyranometer for each inverter block </w:t>
      </w:r>
      <w:proofErr w:type="gramStart"/>
      <w:r w:rsidRPr="00384493">
        <w:rPr>
          <w:rStyle w:val="4SolarOnly"/>
        </w:rPr>
        <w:t>mounted</w:t>
      </w:r>
      <w:proofErr w:type="gramEnd"/>
      <w:r w:rsidRPr="00384493">
        <w:rPr>
          <w:rStyle w:val="4SolarOnly"/>
        </w:rPr>
        <w:t xml:space="preserve"> in a representative location on an associated tracker. Such thermopile pyranometers shall include either:</w:t>
      </w:r>
    </w:p>
    <w:p w14:paraId="04301FCE" w14:textId="77777777" w:rsidR="008A3F40" w:rsidRPr="00384493" w:rsidRDefault="00B673FC" w:rsidP="00EC0562">
      <w:pPr>
        <w:numPr>
          <w:ilvl w:val="3"/>
          <w:numId w:val="10"/>
        </w:numPr>
        <w:suppressLineNumbers/>
        <w:tabs>
          <w:tab w:val="clear" w:pos="3150"/>
          <w:tab w:val="num" w:pos="2880"/>
        </w:tabs>
        <w:suppressAutoHyphens/>
        <w:autoSpaceDE w:val="0"/>
        <w:autoSpaceDN w:val="0"/>
        <w:adjustRightInd w:val="0"/>
        <w:spacing w:before="120" w:after="240" w:line="240" w:lineRule="auto"/>
        <w:ind w:left="2880"/>
        <w:jc w:val="both"/>
        <w:rPr>
          <w:rStyle w:val="4SolarOnly"/>
        </w:rPr>
      </w:pPr>
      <w:r w:rsidRPr="00384493">
        <w:rPr>
          <w:rStyle w:val="4SolarOnly"/>
        </w:rPr>
        <w:lastRenderedPageBreak/>
        <w:t xml:space="preserve">One (1) secondary standard thermopile pyranometer mounted on a tracker associated with each inverter block, or </w:t>
      </w:r>
    </w:p>
    <w:p w14:paraId="4540CDAB" w14:textId="3762A134" w:rsidR="008A3F40" w:rsidRDefault="00B673FC" w:rsidP="00EC0562">
      <w:pPr>
        <w:numPr>
          <w:ilvl w:val="3"/>
          <w:numId w:val="10"/>
        </w:numPr>
        <w:suppressLineNumbers/>
        <w:tabs>
          <w:tab w:val="clear" w:pos="3150"/>
        </w:tabs>
        <w:suppressAutoHyphens/>
        <w:autoSpaceDE w:val="0"/>
        <w:autoSpaceDN w:val="0"/>
        <w:adjustRightInd w:val="0"/>
        <w:spacing w:before="120" w:after="240" w:line="240" w:lineRule="auto"/>
        <w:ind w:left="2880"/>
      </w:pPr>
      <w:r w:rsidRPr="00384493">
        <w:rPr>
          <w:rStyle w:val="4SolarOnly"/>
        </w:rPr>
        <w:t>For each equipment station, at least one (1) secondary standard thermopile pyranometer mounted on a tracker associated with an inverter block near the equipment station, and for the thermopile pyranometers associated with the remaining balance of inverter blocks, first class and second class thermopile pyranometers may be installed only if they are calibrated and adjusted in accordance with Section</w:t>
      </w:r>
      <w:r w:rsidR="00C82F1A" w:rsidRPr="00384493">
        <w:rPr>
          <w:rStyle w:val="4SolarOnly"/>
        </w:rPr>
        <w:t> </w:t>
      </w:r>
      <w:r w:rsidRPr="00384493">
        <w:rPr>
          <w:rStyle w:val="4SolarOnly"/>
        </w:rPr>
        <w:t xml:space="preserve">5.02 of </w:t>
      </w:r>
      <w:r w:rsidR="00CC071E" w:rsidRPr="00384493">
        <w:rPr>
          <w:rStyle w:val="4SolarOnly"/>
        </w:rPr>
        <w:t>Attachment 1</w:t>
      </w:r>
      <w:r w:rsidRPr="00384493">
        <w:rPr>
          <w:rStyle w:val="4SolarOnly"/>
        </w:rPr>
        <w:t>;</w:t>
      </w:r>
      <w:r>
        <w:br/>
      </w:r>
      <w:r w:rsidRPr="00D24E60">
        <w:rPr>
          <w:rStyle w:val="0SCEContractInstructionsSeparateReview"/>
        </w:rPr>
        <w:t xml:space="preserve">{SCE Note: For tracking </w:t>
      </w:r>
      <w:r w:rsidR="009B2248" w:rsidRPr="00D24E60">
        <w:rPr>
          <w:rStyle w:val="0SCEContractInstructionsSeparateReview"/>
        </w:rPr>
        <w:t>S</w:t>
      </w:r>
      <w:r w:rsidRPr="00D24E60">
        <w:rPr>
          <w:rStyle w:val="0SCEContractInstructionsSeparateReview"/>
        </w:rPr>
        <w:t>olar projects}</w:t>
      </w:r>
    </w:p>
    <w:p w14:paraId="621EFCEC" w14:textId="084C1E84" w:rsidR="008A3F40" w:rsidRDefault="00B673FC" w:rsidP="00EC0562">
      <w:pPr>
        <w:suppressLineNumbers/>
        <w:shd w:val="clear" w:color="auto" w:fill="FFFFFF" w:themeFill="background1"/>
        <w:suppressAutoHyphens/>
        <w:spacing w:before="120" w:line="240" w:lineRule="auto"/>
        <w:ind w:left="2160" w:hanging="720"/>
      </w:pPr>
      <w:r>
        <w:t>(vi)</w:t>
      </w:r>
      <w:r>
        <w:tab/>
      </w:r>
      <w:r w:rsidR="00B96BEE" w:rsidRPr="00384493">
        <w:rPr>
          <w:rStyle w:val="4SolarOnly"/>
        </w:rPr>
        <w:t>[</w:t>
      </w:r>
      <w:r w:rsidRPr="00384493">
        <w:rPr>
          <w:rStyle w:val="4SolarOnly"/>
        </w:rPr>
        <w:t>One (1) total global radiation sensor horizontal to the ground plane (only 1 such sensor shall be required under this Agreement); and</w:t>
      </w:r>
      <w:r w:rsidR="00B96BEE" w:rsidRPr="00384493">
        <w:rPr>
          <w:rStyle w:val="4SolarOnly"/>
        </w:rPr>
        <w:t xml:space="preserve">] </w:t>
      </w:r>
      <w:r w:rsidR="00B96BEE" w:rsidRPr="00D24E60">
        <w:rPr>
          <w:rStyle w:val="0SCEContractInstructionsSeparateReview"/>
        </w:rPr>
        <w:t xml:space="preserve">{SCE Note: subsection (vi) applicable to </w:t>
      </w:r>
      <w:r w:rsidR="009B2248" w:rsidRPr="00D24E60">
        <w:rPr>
          <w:rStyle w:val="0SCEContractInstructionsSeparateReview"/>
        </w:rPr>
        <w:t>S</w:t>
      </w:r>
      <w:r w:rsidR="00B96BEE" w:rsidRPr="00D24E60">
        <w:rPr>
          <w:rStyle w:val="0SCEContractInstructionsSeparateReview"/>
        </w:rPr>
        <w:t>olar only}</w:t>
      </w:r>
    </w:p>
    <w:p w14:paraId="59D9E7D6" w14:textId="608B6554" w:rsidR="008A3F40" w:rsidRDefault="00B673FC" w:rsidP="00EC0562">
      <w:pPr>
        <w:suppressLineNumbers/>
        <w:suppressAutoHyphens/>
        <w:spacing w:before="120" w:line="240" w:lineRule="auto"/>
        <w:ind w:left="2160" w:hanging="720"/>
      </w:pPr>
      <w:r>
        <w:t>(vii)</w:t>
      </w:r>
      <w:r>
        <w:tab/>
      </w:r>
      <w:r w:rsidR="00B96BEE" w:rsidRPr="00384493">
        <w:rPr>
          <w:rStyle w:val="4SolarOnly"/>
        </w:rPr>
        <w:t>[</w:t>
      </w:r>
      <w:r w:rsidRPr="00384493">
        <w:rPr>
          <w:rStyle w:val="4SolarOnly"/>
        </w:rPr>
        <w:t>One (1) diffuse radiation sensor (only 1 such sensor shall be required under this Agreement).</w:t>
      </w:r>
      <w:r w:rsidR="00B96BEE" w:rsidRPr="00384493">
        <w:rPr>
          <w:rStyle w:val="4SolarOnly"/>
        </w:rPr>
        <w:t>]</w:t>
      </w:r>
      <w:r w:rsidR="00B96BEE">
        <w:t xml:space="preserve"> </w:t>
      </w:r>
      <w:r w:rsidR="00B96BEE" w:rsidRPr="00D24E60">
        <w:rPr>
          <w:rStyle w:val="0SCEContractInstructionsSeparateReview"/>
        </w:rPr>
        <w:t xml:space="preserve">{SCE Note: subsection (vii) applicable to </w:t>
      </w:r>
      <w:r w:rsidR="009B2248" w:rsidRPr="00D24E60">
        <w:rPr>
          <w:rStyle w:val="0SCEContractInstructionsSeparateReview"/>
        </w:rPr>
        <w:t>S</w:t>
      </w:r>
      <w:r w:rsidR="00B96BEE" w:rsidRPr="00D24E60">
        <w:rPr>
          <w:rStyle w:val="0SCEContractInstructionsSeparateReview"/>
        </w:rPr>
        <w:t>olar only}</w:t>
      </w:r>
    </w:p>
    <w:p w14:paraId="179FF17C" w14:textId="14FA0574" w:rsidR="008A3F40" w:rsidRPr="00384493" w:rsidRDefault="00B673FC" w:rsidP="00EC0562">
      <w:pPr>
        <w:suppressLineNumbers/>
        <w:suppressAutoHyphens/>
        <w:autoSpaceDE w:val="0"/>
        <w:autoSpaceDN w:val="0"/>
        <w:adjustRightInd w:val="0"/>
        <w:spacing w:before="120" w:line="240" w:lineRule="auto"/>
        <w:ind w:left="1440" w:hanging="720"/>
        <w:rPr>
          <w:rStyle w:val="4SolarOnly"/>
        </w:rPr>
      </w:pPr>
      <w:r>
        <w:t>(b)</w:t>
      </w:r>
      <w:r>
        <w:tab/>
      </w:r>
      <w:r w:rsidR="00B96BEE" w:rsidRPr="00384493">
        <w:rPr>
          <w:rStyle w:val="4SolarOnly"/>
        </w:rPr>
        <w:t>[</w:t>
      </w:r>
      <w:r w:rsidRPr="00384493">
        <w:rPr>
          <w:rStyle w:val="4SolarOnly"/>
        </w:rPr>
        <w:t>In addition, Seller shall report:</w:t>
      </w:r>
    </w:p>
    <w:p w14:paraId="6DFFD55F" w14:textId="77777777" w:rsidR="008A3F40" w:rsidRPr="00384493" w:rsidRDefault="00B673FC" w:rsidP="00EC0562">
      <w:pPr>
        <w:suppressLineNumbers/>
        <w:suppressAutoHyphens/>
        <w:autoSpaceDE w:val="0"/>
        <w:autoSpaceDN w:val="0"/>
        <w:adjustRightInd w:val="0"/>
        <w:spacing w:before="120" w:line="240" w:lineRule="auto"/>
        <w:ind w:left="2160" w:hanging="720"/>
        <w:rPr>
          <w:rStyle w:val="4SolarOnly"/>
        </w:rPr>
      </w:pPr>
      <w:r w:rsidRPr="00384493">
        <w:rPr>
          <w:rStyle w:val="4SolarOnly"/>
        </w:rPr>
        <w:t>(</w:t>
      </w:r>
      <w:proofErr w:type="spellStart"/>
      <w:r w:rsidRPr="00384493">
        <w:rPr>
          <w:rStyle w:val="4SolarOnly"/>
        </w:rPr>
        <w:t>i</w:t>
      </w:r>
      <w:proofErr w:type="spellEnd"/>
      <w:r w:rsidRPr="00384493">
        <w:rPr>
          <w:rStyle w:val="4SolarOnly"/>
        </w:rPr>
        <w:t>)</w:t>
      </w:r>
      <w:r w:rsidRPr="00384493">
        <w:rPr>
          <w:rStyle w:val="4SolarOnly"/>
        </w:rPr>
        <w:tab/>
        <w:t>Solar altitude angle;</w:t>
      </w:r>
    </w:p>
    <w:p w14:paraId="0AA9879D" w14:textId="77777777" w:rsidR="008A3F40" w:rsidRPr="00384493" w:rsidRDefault="00B673FC" w:rsidP="00EC0562">
      <w:pPr>
        <w:suppressLineNumbers/>
        <w:suppressAutoHyphens/>
        <w:autoSpaceDE w:val="0"/>
        <w:autoSpaceDN w:val="0"/>
        <w:adjustRightInd w:val="0"/>
        <w:spacing w:before="120" w:line="240" w:lineRule="auto"/>
        <w:ind w:left="2160" w:hanging="720"/>
        <w:rPr>
          <w:rStyle w:val="4SolarOnly"/>
        </w:rPr>
      </w:pPr>
      <w:r w:rsidRPr="00384493">
        <w:rPr>
          <w:rStyle w:val="4SolarOnly"/>
        </w:rPr>
        <w:t>(ii)</w:t>
      </w:r>
      <w:r w:rsidRPr="00384493">
        <w:rPr>
          <w:rStyle w:val="4SolarOnly"/>
        </w:rPr>
        <w:tab/>
        <w:t>Solar azimuth angle;</w:t>
      </w:r>
    </w:p>
    <w:p w14:paraId="24C44D4E" w14:textId="77777777" w:rsidR="008A3F40" w:rsidRPr="00384493" w:rsidRDefault="00B673FC" w:rsidP="00EC0562">
      <w:pPr>
        <w:numPr>
          <w:ilvl w:val="2"/>
          <w:numId w:val="12"/>
        </w:numPr>
        <w:suppressLineNumbers/>
        <w:suppressAutoHyphens/>
        <w:autoSpaceDE w:val="0"/>
        <w:autoSpaceDN w:val="0"/>
        <w:adjustRightInd w:val="0"/>
        <w:spacing w:before="120" w:after="240" w:line="240" w:lineRule="auto"/>
        <w:rPr>
          <w:rStyle w:val="4SolarOnly"/>
        </w:rPr>
      </w:pPr>
      <w:r w:rsidRPr="00384493">
        <w:rPr>
          <w:rStyle w:val="4SolarOnly"/>
        </w:rPr>
        <w:t>Precipitation;</w:t>
      </w:r>
    </w:p>
    <w:p w14:paraId="19D676D0" w14:textId="77777777" w:rsidR="008A3F40" w:rsidRPr="00384493" w:rsidRDefault="00B673FC" w:rsidP="00EC0562">
      <w:pPr>
        <w:numPr>
          <w:ilvl w:val="2"/>
          <w:numId w:val="12"/>
        </w:numPr>
        <w:suppressLineNumbers/>
        <w:suppressAutoHyphens/>
        <w:autoSpaceDE w:val="0"/>
        <w:autoSpaceDN w:val="0"/>
        <w:adjustRightInd w:val="0"/>
        <w:spacing w:before="120" w:after="240" w:line="240" w:lineRule="auto"/>
        <w:rPr>
          <w:rStyle w:val="4SolarOnly"/>
        </w:rPr>
      </w:pPr>
      <w:r w:rsidRPr="00384493">
        <w:rPr>
          <w:rStyle w:val="4SolarOnly"/>
        </w:rPr>
        <w:t>Individual tracking assembly angle set points; and</w:t>
      </w:r>
    </w:p>
    <w:p w14:paraId="5398DC5B" w14:textId="4F59CAEF" w:rsidR="008A3F40" w:rsidRDefault="00B673FC" w:rsidP="00EC0562">
      <w:pPr>
        <w:numPr>
          <w:ilvl w:val="2"/>
          <w:numId w:val="12"/>
        </w:numPr>
        <w:suppressLineNumbers/>
        <w:suppressAutoHyphens/>
        <w:autoSpaceDE w:val="0"/>
        <w:autoSpaceDN w:val="0"/>
        <w:adjustRightInd w:val="0"/>
        <w:spacing w:before="120" w:after="240" w:line="240" w:lineRule="auto"/>
      </w:pPr>
      <w:r w:rsidRPr="00384493">
        <w:rPr>
          <w:rStyle w:val="4SolarOnly"/>
        </w:rPr>
        <w:t>The actual tracking assembly angles.</w:t>
      </w:r>
      <w:r w:rsidR="00B96BEE" w:rsidRPr="00384493">
        <w:rPr>
          <w:rStyle w:val="4SolarOnly"/>
        </w:rPr>
        <w:t>]</w:t>
      </w:r>
      <w:r w:rsidR="00B96BEE">
        <w:t xml:space="preserve"> </w:t>
      </w:r>
      <w:r w:rsidR="00B96BEE" w:rsidRPr="00D24E60">
        <w:rPr>
          <w:rStyle w:val="0SCEContractInstructionsSeparateReview"/>
        </w:rPr>
        <w:t xml:space="preserve">{SCE Note: subsection (b) applicable to </w:t>
      </w:r>
      <w:r w:rsidR="009B2248" w:rsidRPr="00D24E60">
        <w:rPr>
          <w:rStyle w:val="0SCEContractInstructionsSeparateReview"/>
        </w:rPr>
        <w:t>S</w:t>
      </w:r>
      <w:r w:rsidR="00B96BEE" w:rsidRPr="00D24E60">
        <w:rPr>
          <w:rStyle w:val="0SCEContractInstructionsSeparateReview"/>
        </w:rPr>
        <w:t>olar only}</w:t>
      </w:r>
    </w:p>
    <w:p w14:paraId="2A4A8440" w14:textId="0152F736" w:rsidR="008A3F40" w:rsidRPr="00D24E60" w:rsidRDefault="00B673FC" w:rsidP="00EC0562">
      <w:pPr>
        <w:suppressLineNumbers/>
        <w:suppressAutoHyphens/>
        <w:autoSpaceDE w:val="0"/>
        <w:autoSpaceDN w:val="0"/>
        <w:adjustRightInd w:val="0"/>
        <w:spacing w:before="120" w:line="240" w:lineRule="auto"/>
        <w:ind w:left="1440" w:hanging="720"/>
        <w:rPr>
          <w:rStyle w:val="0SCEContractInstructionsSeparateReview"/>
        </w:rPr>
      </w:pPr>
      <w:r>
        <w:t>(c)</w:t>
      </w:r>
      <w:r>
        <w:tab/>
      </w:r>
      <w:r w:rsidR="00B96BEE" w:rsidRPr="00384493">
        <w:rPr>
          <w:rStyle w:val="4SolarOnly"/>
        </w:rPr>
        <w:t>[</w:t>
      </w:r>
      <w:r w:rsidRPr="00384493">
        <w:rPr>
          <w:rStyle w:val="4SolarOnly"/>
        </w:rPr>
        <w:t>All sensors shall be set at a height location representing the height from ground level of the solar collection point, for example, two (2) meters above ground level.</w:t>
      </w:r>
      <w:r w:rsidR="00B96BEE" w:rsidRPr="00384493">
        <w:rPr>
          <w:rStyle w:val="4SolarOnly"/>
        </w:rPr>
        <w:t>]</w:t>
      </w:r>
      <w:r w:rsidR="00B96BEE">
        <w:t xml:space="preserve"> </w:t>
      </w:r>
      <w:r w:rsidR="00B96BEE" w:rsidRPr="00D24E60">
        <w:rPr>
          <w:rStyle w:val="0SCEContractInstructionsSeparateReview"/>
        </w:rPr>
        <w:t xml:space="preserve">{SCE Note: subsection (c) applicable to </w:t>
      </w:r>
      <w:r w:rsidR="009B2248" w:rsidRPr="00D24E60">
        <w:rPr>
          <w:rStyle w:val="0SCEContractInstructionsSeparateReview"/>
        </w:rPr>
        <w:t>S</w:t>
      </w:r>
      <w:r w:rsidR="00B96BEE" w:rsidRPr="00D24E60">
        <w:rPr>
          <w:rStyle w:val="0SCEContractInstructionsSeparateReview"/>
        </w:rPr>
        <w:t>olar only}</w:t>
      </w:r>
    </w:p>
    <w:p w14:paraId="07C04207" w14:textId="624F876C" w:rsidR="008A3F40" w:rsidRDefault="00B673FC" w:rsidP="00EC0562">
      <w:pPr>
        <w:suppressLineNumbers/>
        <w:suppressAutoHyphens/>
        <w:spacing w:before="120" w:line="240" w:lineRule="auto"/>
        <w:rPr>
          <w:b/>
          <w:bCs/>
        </w:rPr>
      </w:pPr>
      <w:r>
        <w:rPr>
          <w:b/>
          <w:bCs/>
        </w:rPr>
        <w:t>PART II.</w:t>
      </w:r>
      <w:r>
        <w:rPr>
          <w:b/>
          <w:bCs/>
        </w:rPr>
        <w:tab/>
      </w:r>
      <w:r w:rsidR="0003035E">
        <w:rPr>
          <w:b/>
          <w:bCs/>
        </w:rPr>
        <w:t>[</w:t>
      </w:r>
      <w:r>
        <w:rPr>
          <w:b/>
          <w:bCs/>
        </w:rPr>
        <w:t>ATTRIBUTES OF METEOROLOGICAL STATION LOCATIONS.</w:t>
      </w:r>
    </w:p>
    <w:p w14:paraId="75B1B18D" w14:textId="26C76C94" w:rsidR="008A3F40" w:rsidRDefault="00B673FC" w:rsidP="00EC0562">
      <w:pPr>
        <w:pStyle w:val="0SCEBaseParagraph"/>
      </w:pPr>
      <w:r w:rsidRPr="00B64DEE">
        <w:rPr>
          <w:rStyle w:val="4SolarOnly"/>
        </w:rPr>
        <w:t>The station location(s) should be unencumbered by any shadow or equipment. The station tower is to be placed in front of the solar collectors on the southern side of the Site.</w:t>
      </w:r>
      <w:r w:rsidR="0003035E" w:rsidRPr="00B64DEE">
        <w:rPr>
          <w:rStyle w:val="4SolarOnly"/>
        </w:rPr>
        <w:t xml:space="preserve">] </w:t>
      </w:r>
      <w:r w:rsidR="0003035E" w:rsidRPr="00D24E60">
        <w:rPr>
          <w:rStyle w:val="0SCEContractInstructionsSeparateReview"/>
        </w:rPr>
        <w:t xml:space="preserve">{SCE Note: part II applicable to </w:t>
      </w:r>
      <w:r w:rsidR="009B2248" w:rsidRPr="00D24E60">
        <w:rPr>
          <w:rStyle w:val="0SCEContractInstructionsSeparateReview"/>
        </w:rPr>
        <w:t>S</w:t>
      </w:r>
      <w:r w:rsidR="0003035E" w:rsidRPr="00D24E60">
        <w:rPr>
          <w:rStyle w:val="0SCEContractInstructionsSeparateReview"/>
        </w:rPr>
        <w:t xml:space="preserve">olar, </w:t>
      </w:r>
      <w:r w:rsidR="00252D7E" w:rsidRPr="00D24E60">
        <w:rPr>
          <w:rStyle w:val="0SCEContractInstructionsSeparateReview"/>
        </w:rPr>
        <w:t xml:space="preserve">delete and replace the title with </w:t>
      </w:r>
      <w:r w:rsidR="0025333B" w:rsidRPr="00D24E60">
        <w:rPr>
          <w:rStyle w:val="0SCEContractInstructionsSeparateReview"/>
        </w:rPr>
        <w:t>“</w:t>
      </w:r>
      <w:r w:rsidR="00035BEC" w:rsidRPr="00D24E60">
        <w:rPr>
          <w:rStyle w:val="0SCEContractInstructionsSeparateReview"/>
        </w:rPr>
        <w:t xml:space="preserve">PART II. </w:t>
      </w:r>
      <w:r w:rsidR="00252D7E" w:rsidRPr="00D24E60">
        <w:rPr>
          <w:rStyle w:val="0SCEContractInstructionsSeparateReview"/>
        </w:rPr>
        <w:t>Intentionally Omitted</w:t>
      </w:r>
      <w:r w:rsidR="0025333B" w:rsidRPr="00D24E60">
        <w:rPr>
          <w:rStyle w:val="0SCEContractInstructionsSeparateReview"/>
        </w:rPr>
        <w:t>”</w:t>
      </w:r>
      <w:r w:rsidR="00252D7E" w:rsidRPr="00D24E60">
        <w:rPr>
          <w:rStyle w:val="0SCEContractInstructionsSeparateReview"/>
        </w:rPr>
        <w:t xml:space="preserve"> for other technologies</w:t>
      </w:r>
      <w:r w:rsidR="0003035E" w:rsidRPr="00D24E60">
        <w:rPr>
          <w:rStyle w:val="0SCEContractInstructionsSeparateReview"/>
        </w:rPr>
        <w:t>}</w:t>
      </w:r>
    </w:p>
    <w:p w14:paraId="3CF5521A" w14:textId="339125E1" w:rsidR="008A3F40" w:rsidRDefault="00B673FC" w:rsidP="00EC0562">
      <w:pPr>
        <w:keepNext/>
        <w:suppressLineNumbers/>
        <w:suppressAutoHyphens/>
        <w:spacing w:before="120" w:line="240" w:lineRule="auto"/>
        <w:rPr>
          <w:b/>
          <w:bCs/>
        </w:rPr>
      </w:pPr>
      <w:r>
        <w:rPr>
          <w:b/>
          <w:bCs/>
        </w:rPr>
        <w:lastRenderedPageBreak/>
        <w:t>PART III.</w:t>
      </w:r>
      <w:r>
        <w:rPr>
          <w:b/>
          <w:bCs/>
        </w:rPr>
        <w:tab/>
        <w:t>COMMUNICATION.</w:t>
      </w:r>
    </w:p>
    <w:p w14:paraId="2A5B8E3B" w14:textId="77777777" w:rsidR="008A3F40" w:rsidRDefault="00B673FC" w:rsidP="00EC0562">
      <w:pPr>
        <w:pStyle w:val="0SCEBaseParagraph"/>
      </w:pPr>
      <w:r>
        <w:t>Seller shall communicate meteorological data to SCE via a system consistent with SCE’s employed methods at the time of installation. The equipment installed will need to be approved by SCE.</w:t>
      </w:r>
    </w:p>
    <w:p w14:paraId="156C3EA9" w14:textId="77777777" w:rsidR="008A3F40" w:rsidRDefault="00B673FC" w:rsidP="00EC0562">
      <w:pPr>
        <w:suppressLineNumbers/>
        <w:suppressAutoHyphens/>
        <w:spacing w:before="120" w:line="240" w:lineRule="auto"/>
        <w:rPr>
          <w:b/>
          <w:bCs/>
        </w:rPr>
      </w:pPr>
      <w:r>
        <w:rPr>
          <w:b/>
          <w:bCs/>
        </w:rPr>
        <w:t>PART IV.</w:t>
      </w:r>
      <w:r>
        <w:rPr>
          <w:b/>
          <w:bCs/>
        </w:rPr>
        <w:tab/>
        <w:t>EQUIPMENT REQUIREMENTS.</w:t>
      </w:r>
    </w:p>
    <w:p w14:paraId="74AC88F9" w14:textId="77777777" w:rsidR="008A3F40" w:rsidRDefault="00B673FC" w:rsidP="00EC0562">
      <w:pPr>
        <w:pStyle w:val="0SCEBaseParagraph"/>
      </w:pPr>
      <w:r>
        <w:t>SCE currently requires equipment with quality levels, compatibility and functional specifications that meet or exceed those of the equipment set forth below in this Item 5. Any equipment different from that listed below must have the approval of SCE before installation at the Site.</w:t>
      </w:r>
    </w:p>
    <w:p w14:paraId="1A0F9F69" w14:textId="77777777" w:rsidR="008A3F40" w:rsidRDefault="00B673FC" w:rsidP="00EC0562">
      <w:pPr>
        <w:numPr>
          <w:ilvl w:val="1"/>
          <w:numId w:val="11"/>
        </w:numPr>
        <w:suppressLineNumbers/>
        <w:tabs>
          <w:tab w:val="clear" w:pos="1620"/>
          <w:tab w:val="left" w:pos="1440"/>
        </w:tabs>
        <w:suppressAutoHyphens/>
        <w:autoSpaceDE w:val="0"/>
        <w:autoSpaceDN w:val="0"/>
        <w:adjustRightInd w:val="0"/>
        <w:spacing w:before="120" w:after="240" w:line="240" w:lineRule="auto"/>
        <w:ind w:left="1440"/>
      </w:pPr>
      <w:r>
        <w:rPr>
          <w:u w:val="single"/>
        </w:rPr>
        <w:t>MET System</w:t>
      </w:r>
      <w:r>
        <w:t>.</w:t>
      </w:r>
    </w:p>
    <w:p w14:paraId="646348CC" w14:textId="6266FEFB" w:rsidR="008A3F40" w:rsidRPr="00B64DEE" w:rsidRDefault="00B673FC" w:rsidP="00EC0562">
      <w:pPr>
        <w:suppressLineNumbers/>
        <w:suppressAutoHyphens/>
        <w:autoSpaceDE w:val="0"/>
        <w:autoSpaceDN w:val="0"/>
        <w:adjustRightInd w:val="0"/>
        <w:spacing w:before="120" w:line="240" w:lineRule="auto"/>
        <w:ind w:left="2160" w:hanging="720"/>
        <w:rPr>
          <w:rStyle w:val="4SolarOnly"/>
        </w:rPr>
      </w:pPr>
      <w:r>
        <w:t>(</w:t>
      </w:r>
      <w:proofErr w:type="spellStart"/>
      <w:r>
        <w:t>i</w:t>
      </w:r>
      <w:proofErr w:type="spellEnd"/>
      <w:r>
        <w:t>)</w:t>
      </w:r>
      <w:r>
        <w:tab/>
      </w:r>
      <w:proofErr w:type="spellStart"/>
      <w:r>
        <w:t>GroundWork</w:t>
      </w:r>
      <w:proofErr w:type="spellEnd"/>
      <w:r>
        <w:t xml:space="preserve"> Zenith or equivalent including following modules and functions:</w:t>
      </w:r>
    </w:p>
    <w:p w14:paraId="4FECA927" w14:textId="77777777" w:rsidR="008A3F40" w:rsidRDefault="00B673FC" w:rsidP="00EC0562">
      <w:pPr>
        <w:numPr>
          <w:ilvl w:val="0"/>
          <w:numId w:val="7"/>
        </w:numPr>
        <w:suppressLineNumbers/>
        <w:suppressAutoHyphens/>
        <w:autoSpaceDE w:val="0"/>
        <w:autoSpaceDN w:val="0"/>
        <w:adjustRightInd w:val="0"/>
        <w:spacing w:before="120" w:after="240" w:line="240" w:lineRule="auto"/>
      </w:pPr>
      <w:r>
        <w:t>Data acquisition system including Campbell Scientific CR1000X datalogger or equivalent with 72 MB Flash memory and 2GB memory card for data logging and storage.</w:t>
      </w:r>
    </w:p>
    <w:p w14:paraId="45221E5A" w14:textId="77777777" w:rsidR="008A3F40" w:rsidRDefault="00B673FC" w:rsidP="00EC0562">
      <w:pPr>
        <w:numPr>
          <w:ilvl w:val="0"/>
          <w:numId w:val="7"/>
        </w:numPr>
        <w:suppressLineNumbers/>
        <w:suppressAutoHyphens/>
        <w:autoSpaceDE w:val="0"/>
        <w:autoSpaceDN w:val="0"/>
        <w:adjustRightInd w:val="0"/>
        <w:spacing w:before="120" w:after="240" w:line="240" w:lineRule="auto"/>
      </w:pPr>
      <w:r>
        <w:t>Uninterruptible power supply including solar photovoltaic module and UL 508A listed power enclosure with Campbell Scientific CH200 charging regulator or equivalent and battery.</w:t>
      </w:r>
    </w:p>
    <w:p w14:paraId="48F32CB9" w14:textId="77777777" w:rsidR="008A3F40" w:rsidRDefault="00B673FC" w:rsidP="00EC0562">
      <w:pPr>
        <w:numPr>
          <w:ilvl w:val="0"/>
          <w:numId w:val="7"/>
        </w:numPr>
        <w:suppressLineNumbers/>
        <w:suppressAutoHyphens/>
        <w:autoSpaceDE w:val="0"/>
        <w:autoSpaceDN w:val="0"/>
        <w:adjustRightInd w:val="0"/>
        <w:spacing w:before="120" w:after="240" w:line="240" w:lineRule="auto"/>
      </w:pPr>
      <w:r>
        <w:t>Array-mounted enclosure with terminal blocks for landing tracker-mounted thermopile pyranometer wiring.</w:t>
      </w:r>
    </w:p>
    <w:p w14:paraId="3407A0BB" w14:textId="77777777" w:rsidR="008A3F40" w:rsidRDefault="00B673FC" w:rsidP="00EC0562">
      <w:pPr>
        <w:suppressLineNumbers/>
        <w:suppressAutoHyphens/>
        <w:autoSpaceDE w:val="0"/>
        <w:autoSpaceDN w:val="0"/>
        <w:adjustRightInd w:val="0"/>
        <w:spacing w:before="120" w:line="240" w:lineRule="auto"/>
        <w:ind w:left="2160" w:hanging="720"/>
      </w:pPr>
      <w:r>
        <w:t>(ii)</w:t>
      </w:r>
      <w:r>
        <w:tab/>
      </w:r>
      <w:proofErr w:type="spellStart"/>
      <w:r>
        <w:t>GroundWork</w:t>
      </w:r>
      <w:proofErr w:type="spellEnd"/>
      <w:r>
        <w:t xml:space="preserve"> Orbit or equivalent, including the following modules and functions:</w:t>
      </w:r>
    </w:p>
    <w:p w14:paraId="23ADF283" w14:textId="77777777" w:rsidR="008A3F40" w:rsidRDefault="00B673FC" w:rsidP="00EC0562">
      <w:pPr>
        <w:numPr>
          <w:ilvl w:val="0"/>
          <w:numId w:val="7"/>
        </w:numPr>
        <w:suppressLineNumbers/>
        <w:suppressAutoHyphens/>
        <w:autoSpaceDE w:val="0"/>
        <w:autoSpaceDN w:val="0"/>
        <w:adjustRightInd w:val="0"/>
        <w:spacing w:before="120" w:after="240" w:line="240" w:lineRule="auto"/>
      </w:pPr>
      <w:r>
        <w:t xml:space="preserve">Array-mounted enclosure with terminal blocks for landing thermopile pyranometer cables at each inverter block without an associated MET system. </w:t>
      </w:r>
    </w:p>
    <w:p w14:paraId="633D577E" w14:textId="77777777" w:rsidR="008A3F40" w:rsidRDefault="00B673FC" w:rsidP="00EC0562">
      <w:pPr>
        <w:numPr>
          <w:ilvl w:val="1"/>
          <w:numId w:val="11"/>
        </w:numPr>
        <w:suppressLineNumbers/>
        <w:tabs>
          <w:tab w:val="clear" w:pos="1620"/>
          <w:tab w:val="left" w:pos="1440"/>
        </w:tabs>
        <w:suppressAutoHyphens/>
        <w:autoSpaceDE w:val="0"/>
        <w:autoSpaceDN w:val="0"/>
        <w:adjustRightInd w:val="0"/>
        <w:spacing w:before="120" w:after="240" w:line="240" w:lineRule="auto"/>
        <w:ind w:left="1440"/>
      </w:pPr>
      <w:r>
        <w:t xml:space="preserve"> </w:t>
      </w:r>
      <w:r>
        <w:rPr>
          <w:u w:val="single"/>
        </w:rPr>
        <w:t>Sensors</w:t>
      </w:r>
      <w:r>
        <w:t>.</w:t>
      </w:r>
    </w:p>
    <w:p w14:paraId="435256B0" w14:textId="77777777" w:rsidR="008A3F40" w:rsidRDefault="00B673FC" w:rsidP="00EC0562">
      <w:pPr>
        <w:numPr>
          <w:ilvl w:val="2"/>
          <w:numId w:val="11"/>
        </w:numPr>
        <w:suppressLineNumbers/>
        <w:suppressAutoHyphens/>
        <w:autoSpaceDE w:val="0"/>
        <w:autoSpaceDN w:val="0"/>
        <w:adjustRightInd w:val="0"/>
        <w:spacing w:before="120" w:after="240" w:line="240" w:lineRule="auto"/>
      </w:pPr>
      <w:r>
        <w:t xml:space="preserve">Tower-mounted </w:t>
      </w:r>
      <w:proofErr w:type="spellStart"/>
      <w:r>
        <w:t>Lufft</w:t>
      </w:r>
      <w:proofErr w:type="spellEnd"/>
      <w:r>
        <w:t xml:space="preserve"> WS500 all-in-one weather sensor or equivalent with the following specifications:</w:t>
      </w:r>
    </w:p>
    <w:p w14:paraId="48D47694" w14:textId="77777777" w:rsidR="008A3F40" w:rsidRDefault="00B673FC" w:rsidP="00EC0562">
      <w:pPr>
        <w:numPr>
          <w:ilvl w:val="3"/>
          <w:numId w:val="8"/>
        </w:numPr>
        <w:suppressLineNumbers/>
        <w:suppressAutoHyphens/>
        <w:autoSpaceDE w:val="0"/>
        <w:autoSpaceDN w:val="0"/>
        <w:adjustRightInd w:val="0"/>
        <w:spacing w:before="120" w:after="240" w:line="240" w:lineRule="auto"/>
      </w:pPr>
      <w:r>
        <w:t xml:space="preserve">Wind speed (m/s) and direction (°): accuracy +/- 0.3 m/s with 0.1 m/s resolution, &lt;3° RMSE &gt;1.0 m/s with 0.1° resolution. </w:t>
      </w:r>
    </w:p>
    <w:p w14:paraId="19D5E109" w14:textId="77777777" w:rsidR="008A3F40" w:rsidRDefault="00B673FC" w:rsidP="00EC0562">
      <w:pPr>
        <w:numPr>
          <w:ilvl w:val="3"/>
          <w:numId w:val="8"/>
        </w:numPr>
        <w:suppressLineNumbers/>
        <w:suppressAutoHyphens/>
        <w:autoSpaceDE w:val="0"/>
        <w:autoSpaceDN w:val="0"/>
        <w:adjustRightInd w:val="0"/>
        <w:spacing w:before="120" w:after="240" w:line="240" w:lineRule="auto"/>
      </w:pPr>
      <w:r>
        <w:t>Ambient air temperature (°C): accuracy +/- 0.2°C with 0.1°C resolution.</w:t>
      </w:r>
    </w:p>
    <w:p w14:paraId="3D26E4DF" w14:textId="77777777" w:rsidR="008A3F40" w:rsidRDefault="00B673FC" w:rsidP="00EC0562">
      <w:pPr>
        <w:numPr>
          <w:ilvl w:val="3"/>
          <w:numId w:val="8"/>
        </w:numPr>
        <w:suppressLineNumbers/>
        <w:suppressAutoHyphens/>
        <w:autoSpaceDE w:val="0"/>
        <w:autoSpaceDN w:val="0"/>
        <w:adjustRightInd w:val="0"/>
        <w:spacing w:before="120" w:after="240" w:line="240" w:lineRule="auto"/>
      </w:pPr>
      <w:r>
        <w:lastRenderedPageBreak/>
        <w:t>Barometric Pressure (</w:t>
      </w:r>
      <w:proofErr w:type="spellStart"/>
      <w:r>
        <w:t>hPa</w:t>
      </w:r>
      <w:proofErr w:type="spellEnd"/>
      <w:r>
        <w:t>): accuracy +/- 0.5 mbar with 1 mbar resolution.</w:t>
      </w:r>
    </w:p>
    <w:p w14:paraId="1827073F" w14:textId="77777777" w:rsidR="008A3F40" w:rsidRDefault="00B673FC" w:rsidP="00EC0562">
      <w:pPr>
        <w:numPr>
          <w:ilvl w:val="3"/>
          <w:numId w:val="8"/>
        </w:numPr>
        <w:suppressLineNumbers/>
        <w:suppressAutoHyphens/>
        <w:autoSpaceDE w:val="0"/>
        <w:autoSpaceDN w:val="0"/>
        <w:adjustRightInd w:val="0"/>
        <w:spacing w:before="120" w:after="240" w:line="240" w:lineRule="auto"/>
      </w:pPr>
      <w:r>
        <w:t xml:space="preserve">Relative Humidity (%): accuracy +/- 2% with 0.1% resolution. </w:t>
      </w:r>
    </w:p>
    <w:p w14:paraId="2C4DB343" w14:textId="77777777" w:rsidR="008A3F40" w:rsidRDefault="00B673FC" w:rsidP="00EC0562">
      <w:pPr>
        <w:numPr>
          <w:ilvl w:val="2"/>
          <w:numId w:val="11"/>
        </w:numPr>
        <w:suppressLineNumbers/>
        <w:suppressAutoHyphens/>
        <w:autoSpaceDE w:val="0"/>
        <w:autoSpaceDN w:val="0"/>
        <w:adjustRightInd w:val="0"/>
        <w:spacing w:before="120" w:after="240" w:line="240" w:lineRule="auto"/>
      </w:pPr>
      <w:r>
        <w:t>Tower-mounted TE525 tipping bucket rain gauge or equivalent with accuracy +/- 1% (up to 2.54 mm/</w:t>
      </w:r>
      <w:proofErr w:type="spellStart"/>
      <w:r>
        <w:t>hr</w:t>
      </w:r>
      <w:proofErr w:type="spellEnd"/>
      <w:r>
        <w:t>) and 0.254 mm resolution.</w:t>
      </w:r>
    </w:p>
    <w:p w14:paraId="3BE2CDBC" w14:textId="77777777" w:rsidR="008A3F40" w:rsidRDefault="00B673FC" w:rsidP="00EC0562">
      <w:pPr>
        <w:numPr>
          <w:ilvl w:val="2"/>
          <w:numId w:val="11"/>
        </w:numPr>
        <w:suppressLineNumbers/>
        <w:suppressAutoHyphens/>
        <w:autoSpaceDE w:val="0"/>
        <w:autoSpaceDN w:val="0"/>
        <w:adjustRightInd w:val="0"/>
        <w:spacing w:before="120" w:after="240" w:line="240" w:lineRule="auto"/>
      </w:pPr>
      <w:r>
        <w:t>Tower-mounted Delta-T SPN1 Sunshine Pyranometer or equivalent for site diffuse horizontal irradiance with accuracy +/-5% (daily integral) with 0.6 W/m² resolution.</w:t>
      </w:r>
    </w:p>
    <w:p w14:paraId="06FB6836" w14:textId="77777777" w:rsidR="008A3F40" w:rsidRDefault="00B673FC" w:rsidP="00EC0562">
      <w:pPr>
        <w:numPr>
          <w:ilvl w:val="2"/>
          <w:numId w:val="11"/>
        </w:numPr>
        <w:suppressLineNumbers/>
        <w:suppressAutoHyphens/>
        <w:autoSpaceDE w:val="0"/>
        <w:autoSpaceDN w:val="0"/>
        <w:adjustRightInd w:val="0"/>
        <w:spacing w:before="120" w:after="240" w:line="240" w:lineRule="auto"/>
      </w:pPr>
      <w:r>
        <w:t xml:space="preserve">Tower-mounted </w:t>
      </w:r>
      <w:proofErr w:type="spellStart"/>
      <w:r>
        <w:t>Hukseflux</w:t>
      </w:r>
      <w:proofErr w:type="spellEnd"/>
      <w:r>
        <w:t xml:space="preserve"> SR30 or equivalent secondary standard thermopile pyranometer with heating and ventilation for site global horizontal irradiance. </w:t>
      </w:r>
    </w:p>
    <w:p w14:paraId="75D99AF5" w14:textId="77777777" w:rsidR="008A3F40" w:rsidRDefault="00B673FC" w:rsidP="00EC0562">
      <w:pPr>
        <w:numPr>
          <w:ilvl w:val="2"/>
          <w:numId w:val="11"/>
        </w:numPr>
        <w:suppressLineNumbers/>
        <w:suppressAutoHyphens/>
        <w:autoSpaceDE w:val="0"/>
        <w:autoSpaceDN w:val="0"/>
        <w:adjustRightInd w:val="0"/>
        <w:spacing w:before="120" w:after="240" w:line="240" w:lineRule="auto"/>
      </w:pPr>
      <w:r>
        <w:t xml:space="preserve">Array-mounted </w:t>
      </w:r>
      <w:proofErr w:type="spellStart"/>
      <w:r>
        <w:t>Hukseflux</w:t>
      </w:r>
      <w:proofErr w:type="spellEnd"/>
      <w:r>
        <w:t xml:space="preserve"> SR30 or equivalent secondary standard thermopile pyranometer with heating and ventilation for site plane of array irradiance. </w:t>
      </w:r>
    </w:p>
    <w:p w14:paraId="381AA3D0" w14:textId="77777777" w:rsidR="008A3F40" w:rsidRDefault="00B673FC" w:rsidP="00EC0562">
      <w:pPr>
        <w:numPr>
          <w:ilvl w:val="1"/>
          <w:numId w:val="11"/>
        </w:numPr>
        <w:suppressLineNumbers/>
        <w:tabs>
          <w:tab w:val="clear" w:pos="1620"/>
          <w:tab w:val="num" w:pos="1440"/>
        </w:tabs>
        <w:suppressAutoHyphens/>
        <w:autoSpaceDE w:val="0"/>
        <w:autoSpaceDN w:val="0"/>
        <w:adjustRightInd w:val="0"/>
        <w:spacing w:before="120" w:after="240" w:line="240" w:lineRule="auto"/>
        <w:ind w:left="1440"/>
      </w:pPr>
      <w:r>
        <w:rPr>
          <w:u w:val="single"/>
        </w:rPr>
        <w:t>Powering</w:t>
      </w:r>
      <w:r>
        <w:t>.</w:t>
      </w:r>
    </w:p>
    <w:p w14:paraId="710B314F" w14:textId="77777777" w:rsidR="008A3F40" w:rsidRDefault="00B673FC" w:rsidP="00EC0562">
      <w:pPr>
        <w:suppressLineNumbers/>
        <w:suppressAutoHyphens/>
        <w:autoSpaceDE w:val="0"/>
        <w:autoSpaceDN w:val="0"/>
        <w:adjustRightInd w:val="0"/>
        <w:spacing w:before="120" w:line="240" w:lineRule="auto"/>
        <w:ind w:left="1440"/>
      </w:pPr>
      <w:r>
        <w:t>Power enclosure with 115 VAC integration and backup uninterruptible power supply with a minimum of five (5) days of autonomy in the event of AC power loss.</w:t>
      </w:r>
    </w:p>
    <w:p w14:paraId="556FA03B" w14:textId="77777777" w:rsidR="008A3F40" w:rsidRDefault="00B673FC" w:rsidP="00EC0562">
      <w:pPr>
        <w:numPr>
          <w:ilvl w:val="1"/>
          <w:numId w:val="11"/>
        </w:numPr>
        <w:suppressLineNumbers/>
        <w:tabs>
          <w:tab w:val="clear" w:pos="1620"/>
          <w:tab w:val="num" w:pos="1440"/>
        </w:tabs>
        <w:suppressAutoHyphens/>
        <w:autoSpaceDE w:val="0"/>
        <w:autoSpaceDN w:val="0"/>
        <w:adjustRightInd w:val="0"/>
        <w:spacing w:before="120" w:after="240" w:line="240" w:lineRule="auto"/>
        <w:ind w:left="1440"/>
      </w:pPr>
      <w:r>
        <w:rPr>
          <w:u w:val="single"/>
        </w:rPr>
        <w:t>Communication</w:t>
      </w:r>
      <w:r>
        <w:t>.</w:t>
      </w:r>
    </w:p>
    <w:p w14:paraId="3662CD14" w14:textId="371BC7B5" w:rsidR="008A3F40" w:rsidRDefault="00B673FC" w:rsidP="00EC0562">
      <w:pPr>
        <w:numPr>
          <w:ilvl w:val="2"/>
          <w:numId w:val="11"/>
        </w:numPr>
        <w:suppressLineNumbers/>
        <w:suppressAutoHyphens/>
        <w:autoSpaceDE w:val="0"/>
        <w:autoSpaceDN w:val="0"/>
        <w:adjustRightInd w:val="0"/>
        <w:spacing w:before="120" w:after="240" w:line="240" w:lineRule="auto"/>
      </w:pPr>
      <w:r>
        <w:t xml:space="preserve">Data </w:t>
      </w:r>
      <w:proofErr w:type="gramStart"/>
      <w:r>
        <w:t>served</w:t>
      </w:r>
      <w:proofErr w:type="gramEnd"/>
      <w:r>
        <w:t xml:space="preserve"> via Modbus or DNP3 over Ethernet, Fiber optic, or RS485</w:t>
      </w:r>
      <w:r w:rsidR="00C77E34">
        <w:t>.</w:t>
      </w:r>
    </w:p>
    <w:p w14:paraId="5FBE60F5" w14:textId="2DE0DEC2" w:rsidR="008A3F40" w:rsidRDefault="00B673FC" w:rsidP="00EC0562">
      <w:pPr>
        <w:numPr>
          <w:ilvl w:val="2"/>
          <w:numId w:val="11"/>
        </w:numPr>
        <w:suppressLineNumbers/>
        <w:suppressAutoHyphens/>
        <w:autoSpaceDE w:val="0"/>
        <w:autoSpaceDN w:val="0"/>
        <w:adjustRightInd w:val="0"/>
        <w:spacing w:before="120" w:after="240" w:line="240" w:lineRule="auto"/>
      </w:pPr>
      <w:r>
        <w:t>Output variables mapped according to a standardized, well-documented data map.</w:t>
      </w:r>
    </w:p>
    <w:p w14:paraId="259A769D" w14:textId="1F7E1EF0" w:rsidR="008A3F40" w:rsidRDefault="00B673FC">
      <w:pPr>
        <w:suppressLineNumbers/>
        <w:pBdr>
          <w:top w:val="single" w:sz="4" w:space="1" w:color="auto"/>
        </w:pBdr>
        <w:suppressAutoHyphens/>
        <w:jc w:val="center"/>
        <w:rPr>
          <w:rFonts w:ascii="Times New Roman Bold" w:hAnsi="Times New Roman Bold"/>
        </w:rPr>
      </w:pPr>
      <w:r>
        <w:rPr>
          <w:i/>
          <w:iCs/>
        </w:rPr>
        <w:t>*** End of EXHIBIT</w:t>
      </w:r>
      <w:r w:rsidR="00A95BCE">
        <w:rPr>
          <w:i/>
          <w:iCs/>
        </w:rPr>
        <w:t> </w:t>
      </w:r>
      <w:r w:rsidR="00A73FF9">
        <w:rPr>
          <w:i/>
          <w:iCs/>
        </w:rPr>
        <w:t>K</w:t>
      </w:r>
      <w:r>
        <w:rPr>
          <w:i/>
          <w:iCs/>
        </w:rPr>
        <w:t xml:space="preserve"> ***</w:t>
      </w:r>
    </w:p>
    <w:sectPr w:rsidR="008A3F40">
      <w:footerReference w:type="default" r:id="rId3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4CD8" w14:textId="77777777" w:rsidR="000459E4" w:rsidRDefault="000459E4">
      <w:r>
        <w:separator/>
      </w:r>
    </w:p>
    <w:p w14:paraId="6FF7C5FE" w14:textId="77777777" w:rsidR="000459E4" w:rsidRDefault="000459E4"/>
  </w:endnote>
  <w:endnote w:type="continuationSeparator" w:id="0">
    <w:p w14:paraId="629090DC" w14:textId="77777777" w:rsidR="000459E4" w:rsidRDefault="000459E4">
      <w:r>
        <w:continuationSeparator/>
      </w:r>
    </w:p>
    <w:p w14:paraId="5F122249" w14:textId="77777777" w:rsidR="000459E4" w:rsidRDefault="000459E4"/>
  </w:endnote>
  <w:endnote w:type="continuationNotice" w:id="1">
    <w:p w14:paraId="6167EB36" w14:textId="77777777" w:rsidR="000459E4" w:rsidRDefault="000459E4">
      <w:pPr>
        <w:spacing w:after="0"/>
      </w:pPr>
    </w:p>
    <w:p w14:paraId="6AB76DD3" w14:textId="77777777" w:rsidR="000459E4" w:rsidRDefault="00045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d177276-Identity-H">
    <w:altName w:val="Microsoft YaHei"/>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A086" w14:textId="0D732581" w:rsidR="001F16E5" w:rsidRDefault="001F16E5">
    <w:pPr>
      <w:pBdr>
        <w:bottom w:val="single" w:sz="4" w:space="1" w:color="auto"/>
      </w:pBdr>
      <w:spacing w:before="240" w:after="120"/>
      <w:jc w:val="center"/>
    </w:pPr>
  </w:p>
  <w:sdt>
    <w:sdtPr>
      <w:id w:val="-1785339541"/>
      <w:docPartObj>
        <w:docPartGallery w:val="Page Numbers (Bottom of Page)"/>
        <w:docPartUnique/>
      </w:docPartObj>
    </w:sdtPr>
    <w:sdtEndPr>
      <w:rPr>
        <w:noProof/>
      </w:rPr>
    </w:sdtEndPr>
    <w:sdtContent>
      <w:p w14:paraId="22BF27B8" w14:textId="77777777" w:rsidR="008A3F40" w:rsidRDefault="00B673FC">
        <w:pPr>
          <w:pBdr>
            <w:bottom w:val="single" w:sz="4" w:space="1" w:color="auto"/>
          </w:pBdr>
          <w:spacing w:before="240" w:after="120"/>
          <w:jc w:val="center"/>
          <w:rPr>
            <w:i/>
            <w:sz w:val="22"/>
            <w:szCs w:val="22"/>
          </w:rPr>
        </w:pPr>
        <w:r>
          <w:rPr>
            <w:i/>
            <w:sz w:val="22"/>
            <w:szCs w:val="22"/>
          </w:rPr>
          <w:t>The contents of this document are subject to restrictions on disclosure as set forth in the Agreement</w:t>
        </w:r>
      </w:p>
      <w:p w14:paraId="1A6393DD" w14:textId="77777777" w:rsidR="008A3F40" w:rsidRDefault="00B673FC">
        <w:pPr>
          <w:jc w:val="center"/>
        </w:pPr>
        <w:r>
          <w:fldChar w:fldCharType="begin"/>
        </w:r>
        <w:r>
          <w:instrText xml:space="preserve"> PAGE   \* MERGEFORMAT </w:instrText>
        </w:r>
        <w:r>
          <w:fldChar w:fldCharType="separate"/>
        </w:r>
        <w:r>
          <w:rPr>
            <w:noProof/>
          </w:rPr>
          <w:t>vi</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211406"/>
      <w:docPartObj>
        <w:docPartGallery w:val="Page Numbers (Bottom of Page)"/>
        <w:docPartUnique/>
      </w:docPartObj>
    </w:sdtPr>
    <w:sdtEndPr>
      <w:rPr>
        <w:noProof/>
      </w:rPr>
    </w:sdtEndPr>
    <w:sdtContent>
      <w:p w14:paraId="5910F08A" w14:textId="5D059FE2" w:rsidR="008A3F40" w:rsidRDefault="008A3F40" w:rsidP="007A3EC3">
        <w:pPr>
          <w:pBdr>
            <w:bottom w:val="single" w:sz="4" w:space="1" w:color="auto"/>
          </w:pBdr>
          <w:spacing w:before="240" w:after="0"/>
          <w:rPr>
            <w:i/>
            <w:sz w:val="22"/>
            <w:szCs w:val="22"/>
          </w:rPr>
        </w:pPr>
      </w:p>
      <w:p w14:paraId="79E8CB4D" w14:textId="55D937A3" w:rsidR="008A3F40" w:rsidRDefault="00B673FC">
        <w:pPr>
          <w:spacing w:before="120" w:after="0"/>
          <w:jc w:val="center"/>
        </w:pPr>
        <w:r>
          <w:t xml:space="preserve">D – </w:t>
        </w:r>
        <w:r>
          <w:rPr>
            <w:noProof/>
          </w:rPr>
          <w:fldChar w:fldCharType="begin"/>
        </w:r>
        <w:r>
          <w:instrText xml:space="preserve"> PAGE   \* MERGEFORMAT </w:instrText>
        </w:r>
        <w:r>
          <w:fldChar w:fldCharType="separate"/>
        </w:r>
        <w:r>
          <w:t>1</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75742"/>
      <w:docPartObj>
        <w:docPartGallery w:val="Page Numbers (Bottom of Page)"/>
        <w:docPartUnique/>
      </w:docPartObj>
    </w:sdtPr>
    <w:sdtEndPr>
      <w:rPr>
        <w:noProof/>
      </w:rPr>
    </w:sdtEndPr>
    <w:sdtContent>
      <w:p w14:paraId="379A479E" w14:textId="77777777" w:rsidR="008A3F40" w:rsidRDefault="00B673FC">
        <w:pPr>
          <w:jc w:val="center"/>
        </w:pPr>
        <w:r>
          <w:t>L-</w:t>
        </w:r>
        <w:r>
          <w:rPr>
            <w:noProof/>
          </w:rPr>
          <w:fldChar w:fldCharType="begin"/>
        </w:r>
        <w:r>
          <w:instrText xml:space="preserve"> PAGE   \* MERGEFORMAT </w:instrText>
        </w:r>
        <w:r>
          <w:fldChar w:fldCharType="separate"/>
        </w:r>
        <w:r>
          <w:rPr>
            <w:noProof/>
          </w:rPr>
          <w:t>1</w:t>
        </w:r>
        <w:r>
          <w:rPr>
            <w:noProof/>
          </w:rPr>
          <w:fldChar w:fldCharType="end"/>
        </w:r>
      </w:p>
    </w:sdtContent>
  </w:sdt>
  <w:p w14:paraId="34BA395D" w14:textId="77777777" w:rsidR="008A3F40" w:rsidRDefault="008A3F40">
    <w:pPr>
      <w:jc w:val="center"/>
      <w:rPr>
        <w:noProof/>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507515"/>
      <w:docPartObj>
        <w:docPartGallery w:val="Page Numbers (Bottom of Page)"/>
        <w:docPartUnique/>
      </w:docPartObj>
    </w:sdtPr>
    <w:sdtEndPr>
      <w:rPr>
        <w:noProof/>
      </w:rPr>
    </w:sdtEndPr>
    <w:sdtContent>
      <w:p w14:paraId="1D2C556A" w14:textId="33658114" w:rsidR="008A3F40" w:rsidRDefault="008A3F40" w:rsidP="007A3EC3">
        <w:pPr>
          <w:pBdr>
            <w:bottom w:val="single" w:sz="4" w:space="1" w:color="auto"/>
          </w:pBdr>
          <w:spacing w:before="240" w:after="0"/>
          <w:rPr>
            <w:i/>
            <w:sz w:val="22"/>
            <w:szCs w:val="22"/>
          </w:rPr>
        </w:pPr>
      </w:p>
      <w:p w14:paraId="48D58239" w14:textId="23766335" w:rsidR="008A3F40" w:rsidRDefault="00B673FC">
        <w:pPr>
          <w:spacing w:before="120" w:after="120"/>
          <w:jc w:val="center"/>
        </w:pPr>
        <w:r>
          <w:t xml:space="preserve">E – </w:t>
        </w:r>
        <w:r>
          <w:rPr>
            <w:noProof/>
          </w:rPr>
          <w:fldChar w:fldCharType="begin"/>
        </w:r>
        <w:r>
          <w:instrText xml:space="preserve"> PAGE   \* MERGEFORMAT </w:instrText>
        </w:r>
        <w:r>
          <w:fldChar w:fldCharType="separate"/>
        </w:r>
        <w:r>
          <w:t>1</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265391"/>
      <w:docPartObj>
        <w:docPartGallery w:val="Page Numbers (Bottom of Page)"/>
        <w:docPartUnique/>
      </w:docPartObj>
    </w:sdtPr>
    <w:sdtEndPr>
      <w:rPr>
        <w:noProof/>
      </w:rPr>
    </w:sdtEndPr>
    <w:sdtContent>
      <w:p w14:paraId="1F93FFCF" w14:textId="0CDE1876" w:rsidR="008A3F40" w:rsidRDefault="008A3F40" w:rsidP="007A3EC3">
        <w:pPr>
          <w:pBdr>
            <w:bottom w:val="single" w:sz="4" w:space="1" w:color="auto"/>
          </w:pBdr>
          <w:spacing w:before="240" w:after="0"/>
          <w:rPr>
            <w:i/>
            <w:sz w:val="22"/>
            <w:szCs w:val="22"/>
          </w:rPr>
        </w:pPr>
      </w:p>
      <w:p w14:paraId="0BC96319" w14:textId="404DAD4D" w:rsidR="008A3F40" w:rsidRDefault="00B673FC">
        <w:pPr>
          <w:spacing w:before="120" w:after="120"/>
          <w:jc w:val="center"/>
        </w:pPr>
        <w:r>
          <w:t xml:space="preserve">F – </w:t>
        </w:r>
        <w:r>
          <w:rPr>
            <w:noProof/>
          </w:rPr>
          <w:fldChar w:fldCharType="begin"/>
        </w:r>
        <w:r>
          <w:instrText xml:space="preserve"> PAGE   \* MERGEFORMAT </w:instrText>
        </w:r>
        <w:r>
          <w:fldChar w:fldCharType="separate"/>
        </w:r>
        <w:r>
          <w:t>1</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644133"/>
      <w:docPartObj>
        <w:docPartGallery w:val="Page Numbers (Bottom of Page)"/>
        <w:docPartUnique/>
      </w:docPartObj>
    </w:sdtPr>
    <w:sdtEndPr>
      <w:rPr>
        <w:noProof/>
      </w:rPr>
    </w:sdtEndPr>
    <w:sdtContent>
      <w:p w14:paraId="43306731" w14:textId="69F139E0" w:rsidR="008A3F40" w:rsidRDefault="008A3F40" w:rsidP="007A3EC3">
        <w:pPr>
          <w:pBdr>
            <w:bottom w:val="single" w:sz="4" w:space="1" w:color="auto"/>
          </w:pBdr>
          <w:spacing w:before="240" w:after="0"/>
          <w:rPr>
            <w:i/>
            <w:sz w:val="22"/>
            <w:szCs w:val="22"/>
          </w:rPr>
        </w:pPr>
      </w:p>
      <w:p w14:paraId="32F3A8DB" w14:textId="043465E8" w:rsidR="008A3F40" w:rsidRDefault="00B673FC">
        <w:pPr>
          <w:spacing w:before="120" w:after="120"/>
          <w:jc w:val="center"/>
        </w:pPr>
        <w:r>
          <w:t xml:space="preserve">G – </w:t>
        </w:r>
        <w:r>
          <w:rPr>
            <w:noProof/>
          </w:rPr>
          <w:fldChar w:fldCharType="begin"/>
        </w:r>
        <w:r>
          <w:instrText xml:space="preserve"> PAGE   \* MERGEFORMAT </w:instrText>
        </w:r>
        <w:r>
          <w:fldChar w:fldCharType="separate"/>
        </w:r>
        <w:r>
          <w:t>1</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049300"/>
      <w:docPartObj>
        <w:docPartGallery w:val="Page Numbers (Bottom of Page)"/>
        <w:docPartUnique/>
      </w:docPartObj>
    </w:sdtPr>
    <w:sdtEndPr>
      <w:rPr>
        <w:noProof/>
      </w:rPr>
    </w:sdtEndPr>
    <w:sdtContent>
      <w:p w14:paraId="76C40AC7" w14:textId="07E73D66" w:rsidR="008A3F40" w:rsidRDefault="008A3F40" w:rsidP="007A3EC3">
        <w:pPr>
          <w:pBdr>
            <w:bottom w:val="single" w:sz="4" w:space="1" w:color="auto"/>
          </w:pBdr>
          <w:spacing w:before="240" w:after="0"/>
          <w:rPr>
            <w:i/>
            <w:sz w:val="22"/>
            <w:szCs w:val="22"/>
          </w:rPr>
        </w:pPr>
      </w:p>
      <w:p w14:paraId="59DE62A9" w14:textId="330FBA88" w:rsidR="008A3F40" w:rsidRDefault="00B673FC">
        <w:pPr>
          <w:spacing w:before="120" w:after="120"/>
          <w:jc w:val="center"/>
        </w:pPr>
        <w:r>
          <w:t xml:space="preserve">H – </w:t>
        </w:r>
        <w:r>
          <w:rPr>
            <w:noProof/>
          </w:rPr>
          <w:fldChar w:fldCharType="begin"/>
        </w:r>
        <w:r>
          <w:instrText xml:space="preserve"> PAGE   \* MERGEFORMAT </w:instrText>
        </w:r>
        <w:r>
          <w:fldChar w:fldCharType="separate"/>
        </w:r>
        <w:r>
          <w:t>1</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67294"/>
      <w:docPartObj>
        <w:docPartGallery w:val="Page Numbers (Bottom of Page)"/>
        <w:docPartUnique/>
      </w:docPartObj>
    </w:sdtPr>
    <w:sdtEndPr>
      <w:rPr>
        <w:noProof/>
      </w:rPr>
    </w:sdtEndPr>
    <w:sdtContent>
      <w:p w14:paraId="15E175C2" w14:textId="32880325" w:rsidR="008A3F40" w:rsidRDefault="008A3F40" w:rsidP="007A3EC3">
        <w:pPr>
          <w:pBdr>
            <w:bottom w:val="single" w:sz="4" w:space="1" w:color="auto"/>
          </w:pBdr>
          <w:spacing w:before="240" w:after="0"/>
          <w:rPr>
            <w:i/>
            <w:sz w:val="22"/>
            <w:szCs w:val="22"/>
          </w:rPr>
        </w:pPr>
      </w:p>
      <w:p w14:paraId="056F48D4" w14:textId="60F8B036" w:rsidR="008A3F40" w:rsidRDefault="00B673FC">
        <w:pPr>
          <w:spacing w:before="120" w:after="120"/>
          <w:jc w:val="center"/>
        </w:pPr>
        <w:r>
          <w:t xml:space="preserve">I – </w:t>
        </w:r>
        <w:r>
          <w:rPr>
            <w:noProof/>
          </w:rPr>
          <w:fldChar w:fldCharType="begin"/>
        </w:r>
        <w:r>
          <w:instrText xml:space="preserve"> PAGE   \* MERGEFORMAT </w:instrText>
        </w:r>
        <w:r>
          <w:fldChar w:fldCharType="separate"/>
        </w:r>
        <w:r>
          <w:t>1</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689911"/>
      <w:docPartObj>
        <w:docPartGallery w:val="Page Numbers (Bottom of Page)"/>
        <w:docPartUnique/>
      </w:docPartObj>
    </w:sdtPr>
    <w:sdtEndPr>
      <w:rPr>
        <w:noProof/>
      </w:rPr>
    </w:sdtEndPr>
    <w:sdtContent>
      <w:p w14:paraId="559E8EC3" w14:textId="2E8DC2ED" w:rsidR="008A3F40" w:rsidRDefault="008A3F40" w:rsidP="007A3EC3">
        <w:pPr>
          <w:pBdr>
            <w:bottom w:val="single" w:sz="4" w:space="1" w:color="auto"/>
          </w:pBdr>
          <w:spacing w:before="240" w:after="0"/>
          <w:rPr>
            <w:i/>
            <w:sz w:val="22"/>
            <w:szCs w:val="22"/>
          </w:rPr>
        </w:pPr>
      </w:p>
      <w:p w14:paraId="3ED7B32B" w14:textId="5D6D8471" w:rsidR="008A3F40" w:rsidRDefault="00095E93">
        <w:pPr>
          <w:spacing w:before="120" w:after="120"/>
          <w:jc w:val="center"/>
        </w:pPr>
        <w:r>
          <w:t>J</w:t>
        </w:r>
        <w:r w:rsidR="00B673FC">
          <w:t xml:space="preserve"> – </w:t>
        </w:r>
        <w:r w:rsidR="00B673FC">
          <w:rPr>
            <w:noProof/>
          </w:rPr>
          <w:fldChar w:fldCharType="begin"/>
        </w:r>
        <w:r w:rsidR="00B673FC">
          <w:instrText xml:space="preserve"> PAGE   \* MERGEFORMAT </w:instrText>
        </w:r>
        <w:r w:rsidR="00B673FC">
          <w:fldChar w:fldCharType="separate"/>
        </w:r>
        <w:r w:rsidR="00B673FC">
          <w:t>1</w:t>
        </w:r>
        <w:r w:rsidR="00B673FC">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546590"/>
      <w:docPartObj>
        <w:docPartGallery w:val="Page Numbers (Bottom of Page)"/>
        <w:docPartUnique/>
      </w:docPartObj>
    </w:sdtPr>
    <w:sdtEndPr>
      <w:rPr>
        <w:noProof/>
      </w:rPr>
    </w:sdtEndPr>
    <w:sdtContent>
      <w:p w14:paraId="75BC780C" w14:textId="21111C58" w:rsidR="008A3F40" w:rsidRDefault="008A3F40" w:rsidP="007A3EC3">
        <w:pPr>
          <w:pBdr>
            <w:bottom w:val="single" w:sz="4" w:space="1" w:color="auto"/>
          </w:pBdr>
          <w:spacing w:before="240" w:after="0"/>
          <w:rPr>
            <w:i/>
            <w:sz w:val="22"/>
            <w:szCs w:val="22"/>
          </w:rPr>
        </w:pPr>
      </w:p>
      <w:p w14:paraId="3C321E88" w14:textId="66FEBCDE" w:rsidR="008A3F40" w:rsidRDefault="00A73FF9" w:rsidP="0058623A">
        <w:pPr>
          <w:spacing w:before="120" w:after="120"/>
          <w:jc w:val="center"/>
        </w:pPr>
        <w:r>
          <w:t>K</w:t>
        </w:r>
        <w:r w:rsidR="00B673FC">
          <w:t xml:space="preserve"> – </w:t>
        </w:r>
        <w:r w:rsidR="00B673FC">
          <w:rPr>
            <w:noProof/>
          </w:rPr>
          <w:fldChar w:fldCharType="begin"/>
        </w:r>
        <w:r w:rsidR="00B673FC">
          <w:instrText xml:space="preserve"> PAGE   \* MERGEFORMAT </w:instrText>
        </w:r>
        <w:r w:rsidR="00B673FC">
          <w:fldChar w:fldCharType="separate"/>
        </w:r>
        <w:r w:rsidR="00B673FC">
          <w:t>1</w:t>
        </w:r>
        <w:r w:rsidR="00B673FC">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8799" w14:textId="1E279CD7" w:rsidR="00F3442E" w:rsidRPr="00965F8F" w:rsidRDefault="00F3442E" w:rsidP="0057771A">
    <w:pPr>
      <w:pStyle w:val="Footer"/>
      <w:jc w:val="right"/>
      <w:rPr>
        <w:i/>
        <w:iC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17172"/>
      <w:docPartObj>
        <w:docPartGallery w:val="Page Numbers (Bottom of Page)"/>
        <w:docPartUnique/>
      </w:docPartObj>
    </w:sdtPr>
    <w:sdtEndPr>
      <w:rPr>
        <w:noProof/>
      </w:rPr>
    </w:sdtEndPr>
    <w:sdtContent>
      <w:p w14:paraId="64D6952B" w14:textId="78C2D00B" w:rsidR="008A3F40" w:rsidRDefault="008A3F40">
        <w:pPr>
          <w:pBdr>
            <w:bottom w:val="single" w:sz="4" w:space="1" w:color="auto"/>
          </w:pBdr>
          <w:spacing w:before="240" w:after="120"/>
          <w:jc w:val="center"/>
          <w:rPr>
            <w:i/>
            <w:sz w:val="22"/>
            <w:szCs w:val="22"/>
          </w:rPr>
        </w:pPr>
      </w:p>
      <w:p w14:paraId="17257A1A" w14:textId="77777777" w:rsidR="008A3F40" w:rsidRDefault="00B673FC">
        <w:pPr>
          <w:jc w:val="center"/>
        </w:pPr>
        <w:r>
          <w:fldChar w:fldCharType="begin"/>
        </w:r>
        <w:r>
          <w:instrText xml:space="preserve"> PAGE   \* MERGEFORMAT </w:instrText>
        </w:r>
        <w:r>
          <w:fldChar w:fldCharType="separate"/>
        </w:r>
        <w:r>
          <w:rPr>
            <w:noProof/>
          </w:rPr>
          <w:t>vi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979359"/>
      <w:docPartObj>
        <w:docPartGallery w:val="Page Numbers (Bottom of Page)"/>
        <w:docPartUnique/>
      </w:docPartObj>
    </w:sdtPr>
    <w:sdtEndPr>
      <w:rPr>
        <w:noProof/>
      </w:rPr>
    </w:sdtEndPr>
    <w:sdtContent>
      <w:p w14:paraId="4EAD957B" w14:textId="77E9B884" w:rsidR="008A3F40" w:rsidRDefault="008A3F40">
        <w:pPr>
          <w:pBdr>
            <w:bottom w:val="single" w:sz="4" w:space="1" w:color="auto"/>
          </w:pBdr>
          <w:spacing w:before="240" w:after="120"/>
          <w:jc w:val="center"/>
          <w:rPr>
            <w:i/>
            <w:sz w:val="22"/>
            <w:szCs w:val="22"/>
          </w:rPr>
        </w:pPr>
      </w:p>
      <w:p w14:paraId="744C81B9" w14:textId="77777777" w:rsidR="008A3F40" w:rsidRDefault="00B673FC">
        <w:pPr>
          <w:jc w:val="center"/>
        </w:pPr>
        <w:r>
          <w:fldChar w:fldCharType="begin"/>
        </w:r>
        <w:r>
          <w:instrText xml:space="preserve"> PAGE   \* MERGEFORMAT </w:instrText>
        </w:r>
        <w:r>
          <w:fldChar w:fldCharType="separate"/>
        </w:r>
        <w:r>
          <w:t>v</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673836"/>
      <w:docPartObj>
        <w:docPartGallery w:val="Page Numbers (Bottom of Page)"/>
        <w:docPartUnique/>
      </w:docPartObj>
    </w:sdtPr>
    <w:sdtEndPr>
      <w:rPr>
        <w:noProof/>
      </w:rPr>
    </w:sdtEndPr>
    <w:sdtContent>
      <w:p w14:paraId="01894BF4" w14:textId="0121A440" w:rsidR="008A3F40" w:rsidRDefault="008A3F40" w:rsidP="007A3EC3">
        <w:pPr>
          <w:pBdr>
            <w:bottom w:val="single" w:sz="4" w:space="1" w:color="auto"/>
          </w:pBdr>
          <w:spacing w:before="240" w:after="120"/>
          <w:rPr>
            <w:i/>
            <w:sz w:val="22"/>
            <w:szCs w:val="22"/>
          </w:rPr>
        </w:pPr>
      </w:p>
      <w:p w14:paraId="0B337050" w14:textId="77777777" w:rsidR="008A3F40" w:rsidRDefault="00B673FC">
        <w:pPr>
          <w:spacing w:before="120" w:after="0"/>
          <w:jc w:val="center"/>
          <w:rPr>
            <w:noProof/>
          </w:rPr>
        </w:pPr>
        <w:r>
          <w:fldChar w:fldCharType="begin"/>
        </w:r>
        <w:r>
          <w:instrText xml:space="preserve"> PAGE   \* MERGEFORMAT </w:instrText>
        </w:r>
        <w:r>
          <w:fldChar w:fldCharType="separate"/>
        </w:r>
        <w: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6598"/>
      <w:docPartObj>
        <w:docPartGallery w:val="Page Numbers (Bottom of Page)"/>
        <w:docPartUnique/>
      </w:docPartObj>
    </w:sdtPr>
    <w:sdtEndPr>
      <w:rPr>
        <w:noProof/>
      </w:rPr>
    </w:sdtEndPr>
    <w:sdtContent>
      <w:p w14:paraId="3D6F8682" w14:textId="791DCDD9" w:rsidR="008A3F40" w:rsidRDefault="008A3F40" w:rsidP="007A3EC3">
        <w:pPr>
          <w:pBdr>
            <w:bottom w:val="single" w:sz="4" w:space="1" w:color="auto"/>
          </w:pBdr>
          <w:spacing w:before="240" w:after="0"/>
          <w:rPr>
            <w:i/>
            <w:sz w:val="22"/>
            <w:szCs w:val="22"/>
          </w:rPr>
        </w:pPr>
      </w:p>
      <w:p w14:paraId="7A87FB6B" w14:textId="0F746BD0" w:rsidR="008A3F40" w:rsidRDefault="007A3EC3">
        <w:pPr>
          <w:spacing w:before="120" w:after="0"/>
          <w:jc w:val="center"/>
        </w:pPr>
        <w:r>
          <w:t>A</w:t>
        </w:r>
        <w:r w:rsidR="00B673FC">
          <w:t xml:space="preserve"> – </w:t>
        </w:r>
        <w:r w:rsidR="00B673FC">
          <w:rPr>
            <w:noProof/>
          </w:rPr>
          <w:fldChar w:fldCharType="begin"/>
        </w:r>
        <w:r w:rsidR="00B673FC">
          <w:instrText xml:space="preserve"> PAGE   \* MERGEFORMAT </w:instrText>
        </w:r>
        <w:r w:rsidR="00B673FC">
          <w:fldChar w:fldCharType="separate"/>
        </w:r>
        <w:r w:rsidR="00B673FC">
          <w:t>1</w:t>
        </w:r>
        <w:r w:rsidR="00B673FC">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972630"/>
      <w:docPartObj>
        <w:docPartGallery w:val="Page Numbers (Bottom of Page)"/>
        <w:docPartUnique/>
      </w:docPartObj>
    </w:sdtPr>
    <w:sdtEndPr>
      <w:rPr>
        <w:noProof/>
      </w:rPr>
    </w:sdtEndPr>
    <w:sdtContent>
      <w:p w14:paraId="50766416" w14:textId="0876184E" w:rsidR="007A3EC3" w:rsidRDefault="007A3EC3" w:rsidP="007A3EC3">
        <w:pPr>
          <w:pBdr>
            <w:bottom w:val="single" w:sz="4" w:space="1" w:color="auto"/>
          </w:pBdr>
          <w:spacing w:before="240" w:after="0"/>
          <w:rPr>
            <w:i/>
            <w:sz w:val="22"/>
            <w:szCs w:val="22"/>
          </w:rPr>
        </w:pPr>
      </w:p>
      <w:p w14:paraId="68EA8C69" w14:textId="77777777" w:rsidR="007A3EC3" w:rsidRDefault="007A3EC3">
        <w:pPr>
          <w:spacing w:before="120" w:after="0"/>
          <w:jc w:val="center"/>
        </w:pPr>
        <w:r>
          <w:t xml:space="preserve">B – </w:t>
        </w:r>
        <w:r>
          <w:rPr>
            <w:noProof/>
          </w:rPr>
          <w:fldChar w:fldCharType="begin"/>
        </w:r>
        <w:r>
          <w:instrText xml:space="preserve"> PAGE   \* MERGEFORMAT </w:instrText>
        </w:r>
        <w:r>
          <w:fldChar w:fldCharType="separate"/>
        </w:r>
        <w:r>
          <w:t>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583796"/>
      <w:docPartObj>
        <w:docPartGallery w:val="Page Numbers (Bottom of Page)"/>
        <w:docPartUnique/>
      </w:docPartObj>
    </w:sdtPr>
    <w:sdtEndPr>
      <w:rPr>
        <w:noProof/>
      </w:rPr>
    </w:sdtEndPr>
    <w:sdtContent>
      <w:p w14:paraId="4BF5EEE2" w14:textId="18323D43" w:rsidR="008A3F40" w:rsidRDefault="008A3F40" w:rsidP="007A3EC3">
        <w:pPr>
          <w:pBdr>
            <w:bottom w:val="single" w:sz="4" w:space="1" w:color="auto"/>
          </w:pBdr>
          <w:spacing w:before="240" w:after="0"/>
          <w:rPr>
            <w:i/>
            <w:sz w:val="22"/>
            <w:szCs w:val="22"/>
          </w:rPr>
        </w:pPr>
      </w:p>
      <w:p w14:paraId="34DA32F6" w14:textId="7DDC4BD1" w:rsidR="008A3F40" w:rsidRDefault="00B673FC">
        <w:pPr>
          <w:spacing w:before="120" w:after="0"/>
          <w:jc w:val="center"/>
        </w:pPr>
        <w:r>
          <w:t xml:space="preserve">C – </w:t>
        </w:r>
        <w:r>
          <w:rPr>
            <w:noProof/>
          </w:rPr>
          <w:fldChar w:fldCharType="begin"/>
        </w:r>
        <w:r>
          <w:instrText xml:space="preserve"> PAGE   \* MERGEFORMAT </w:instrText>
        </w:r>
        <w:r>
          <w:fldChar w:fldCharType="separate"/>
        </w:r>
        <w:r>
          <w:t>1</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EE9E" w14:textId="77777777" w:rsidR="008A3F40" w:rsidRDefault="00B673FC">
    <w:pPr>
      <w:framePr w:wrap="around" w:vAnchor="text" w:hAnchor="margin" w:xAlign="center" w:y="1"/>
    </w:pPr>
    <w:r>
      <w:fldChar w:fldCharType="begin"/>
    </w:r>
    <w:r>
      <w:instrText xml:space="preserve">PAGE  </w:instrText>
    </w:r>
    <w:r>
      <w:fldChar w:fldCharType="separate"/>
    </w:r>
    <w:r>
      <w:rPr>
        <w:noProof/>
      </w:rPr>
      <w:t>4</w:t>
    </w:r>
    <w:r>
      <w:fldChar w:fldCharType="end"/>
    </w:r>
  </w:p>
  <w:p w14:paraId="514B0B19" w14:textId="77777777" w:rsidR="008A3F40" w:rsidRDefault="008A3F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0126" w14:textId="77777777" w:rsidR="000459E4" w:rsidRDefault="000459E4">
      <w:r>
        <w:separator/>
      </w:r>
    </w:p>
    <w:p w14:paraId="11E2FBAE" w14:textId="77777777" w:rsidR="000459E4" w:rsidRDefault="000459E4"/>
  </w:footnote>
  <w:footnote w:type="continuationSeparator" w:id="0">
    <w:p w14:paraId="1CB717A8" w14:textId="77777777" w:rsidR="000459E4" w:rsidRDefault="000459E4">
      <w:r>
        <w:continuationSeparator/>
      </w:r>
    </w:p>
    <w:p w14:paraId="37134254" w14:textId="77777777" w:rsidR="000459E4" w:rsidRDefault="000459E4"/>
  </w:footnote>
  <w:footnote w:type="continuationNotice" w:id="1">
    <w:p w14:paraId="69E2E3FE" w14:textId="77777777" w:rsidR="000459E4" w:rsidRDefault="000459E4">
      <w:pPr>
        <w:spacing w:after="0"/>
      </w:pPr>
    </w:p>
    <w:p w14:paraId="40517797" w14:textId="77777777" w:rsidR="000459E4" w:rsidRDefault="000459E4"/>
  </w:footnote>
  <w:footnote w:id="2">
    <w:p w14:paraId="0652FAB9" w14:textId="77777777" w:rsidR="008A3F40" w:rsidRDefault="00B673FC" w:rsidP="00344567">
      <w:pPr>
        <w:spacing w:after="0" w:line="240" w:lineRule="auto"/>
      </w:pPr>
      <w:r w:rsidRPr="00344567">
        <w:rPr>
          <w:szCs w:val="16"/>
          <w:vertAlign w:val="superscript"/>
        </w:rPr>
        <w:footnoteRef/>
      </w:r>
      <w:r w:rsidRPr="00344567">
        <w:rPr>
          <w:vertAlign w:val="superscript"/>
        </w:rPr>
        <w:t xml:space="preserve"> </w:t>
      </w:r>
      <w:r>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9695" w14:textId="77777777" w:rsidR="008A3F40" w:rsidRDefault="00B673FC" w:rsidP="001024DC">
    <w:pPr>
      <w:pBdr>
        <w:bottom w:val="single" w:sz="24" w:space="1" w:color="000000"/>
      </w:pBdr>
      <w:tabs>
        <w:tab w:val="right" w:pos="9360"/>
      </w:tabs>
      <w:spacing w:after="0" w:line="240" w:lineRule="auto"/>
      <w:rPr>
        <w:sz w:val="23"/>
        <w:szCs w:val="23"/>
      </w:rPr>
    </w:pPr>
    <w:r>
      <w:rPr>
        <w:b/>
        <w:bCs/>
        <w:sz w:val="36"/>
        <w:szCs w:val="36"/>
      </w:rPr>
      <w:t>Southern California Edison</w:t>
    </w:r>
    <w:r>
      <w:rPr>
        <w:sz w:val="20"/>
        <w:szCs w:val="20"/>
      </w:rPr>
      <w:tab/>
    </w:r>
    <w:r>
      <w:rPr>
        <w:i/>
        <w:iCs/>
        <w:sz w:val="22"/>
        <w:szCs w:val="22"/>
      </w:rPr>
      <w:t>Confidential Information</w:t>
    </w:r>
  </w:p>
  <w:p w14:paraId="70DF8FCB" w14:textId="186C54AE" w:rsidR="008A3F40" w:rsidRDefault="00B673FC" w:rsidP="001024DC">
    <w:pPr>
      <w:tabs>
        <w:tab w:val="right" w:pos="9360"/>
      </w:tabs>
      <w:spacing w:after="0" w:line="240" w:lineRule="auto"/>
      <w:rPr>
        <w:i/>
        <w:sz w:val="22"/>
        <w:szCs w:val="22"/>
      </w:rPr>
    </w:pPr>
    <w:r>
      <w:rPr>
        <w:i/>
        <w:sz w:val="22"/>
        <w:szCs w:val="22"/>
      </w:rPr>
      <w:t>ID #</w:t>
    </w:r>
    <w:r>
      <w:rPr>
        <w:rStyle w:val="0SCEContractInput"/>
        <w:sz w:val="22"/>
        <w:szCs w:val="22"/>
      </w:rPr>
      <w:t>[Number], [Seller’s Name]</w:t>
    </w:r>
    <w:r>
      <w:rPr>
        <w:i/>
        <w:iCs/>
        <w:sz w:val="22"/>
        <w:szCs w:val="22"/>
      </w:rPr>
      <w:tab/>
    </w:r>
    <w:r w:rsidR="00DB187B">
      <w:rPr>
        <w:i/>
        <w:sz w:val="22"/>
        <w:szCs w:val="22"/>
      </w:rPr>
      <w:t>Clean Energy</w:t>
    </w:r>
    <w:r w:rsidR="000D39BD">
      <w:rPr>
        <w:i/>
        <w:sz w:val="22"/>
        <w:szCs w:val="22"/>
      </w:rPr>
      <w:t xml:space="preserve"> </w:t>
    </w:r>
    <w:r w:rsidR="003C00FB">
      <w:rPr>
        <w:i/>
        <w:sz w:val="22"/>
        <w:szCs w:val="22"/>
      </w:rPr>
      <w:t>RFO</w:t>
    </w:r>
  </w:p>
  <w:p w14:paraId="4B9C4B64" w14:textId="77777777" w:rsidR="008A3F40" w:rsidRDefault="00B673FC">
    <w:pPr>
      <w:pStyle w:val="TOCTitle"/>
      <w:tabs>
        <w:tab w:val="left" w:pos="6735"/>
      </w:tabs>
      <w:jc w:val="left"/>
      <w:rPr>
        <w:sz w:val="20"/>
      </w:rPr>
    </w:pPr>
    <w:r>
      <w:rPr>
        <w:sz w:val="20"/>
      </w:rPr>
      <w:tab/>
    </w:r>
  </w:p>
  <w:p w14:paraId="2C03C821" w14:textId="00FF9801" w:rsidR="008A3F40" w:rsidRDefault="0050635F" w:rsidP="00181E1A">
    <w:pPr>
      <w:pStyle w:val="TOCTitle"/>
    </w:pPr>
    <w:r>
      <w:t>Table of Contents</w:t>
    </w:r>
  </w:p>
  <w:tbl>
    <w:tblPr>
      <w:tblStyle w:val="TableGrid"/>
      <w:tblW w:w="0" w:type="auto"/>
      <w:tblBorders>
        <w:top w:val="none" w:sz="0" w:space="0" w:color="auto"/>
        <w:left w:val="none" w:sz="0" w:space="0" w:color="auto"/>
        <w:right w:val="none" w:sz="0" w:space="0" w:color="auto"/>
        <w:insideH w:val="single" w:sz="24" w:space="0" w:color="FFFFFF" w:themeColor="background1"/>
        <w:insideV w:val="single" w:sz="24" w:space="0" w:color="FFFFFF" w:themeColor="background1"/>
      </w:tblBorders>
      <w:tblCellMar>
        <w:left w:w="0" w:type="dxa"/>
        <w:right w:w="0" w:type="dxa"/>
      </w:tblCellMar>
      <w:tblLook w:val="04A0" w:firstRow="1" w:lastRow="0" w:firstColumn="1" w:lastColumn="0" w:noHBand="0" w:noVBand="1"/>
    </w:tblPr>
    <w:tblGrid>
      <w:gridCol w:w="8640"/>
      <w:gridCol w:w="710"/>
    </w:tblGrid>
    <w:tr w:rsidR="00283111" w:rsidRPr="00940E68" w14:paraId="6439C1AD" w14:textId="77777777" w:rsidTr="00940E68">
      <w:tc>
        <w:tcPr>
          <w:tcW w:w="8640" w:type="dxa"/>
        </w:tcPr>
        <w:p w14:paraId="05F051B5" w14:textId="57821EF4" w:rsidR="00225253" w:rsidRPr="00940E68" w:rsidRDefault="00225253" w:rsidP="0071347F">
          <w:pPr>
            <w:spacing w:after="0"/>
            <w:rPr>
              <w:b/>
              <w:bCs/>
              <w:sz w:val="26"/>
              <w:szCs w:val="26"/>
            </w:rPr>
          </w:pPr>
          <w:r w:rsidRPr="00940E68">
            <w:rPr>
              <w:b/>
              <w:bCs/>
              <w:sz w:val="26"/>
              <w:szCs w:val="26"/>
            </w:rPr>
            <w:t>Section</w:t>
          </w:r>
        </w:p>
      </w:tc>
      <w:tc>
        <w:tcPr>
          <w:tcW w:w="710" w:type="dxa"/>
        </w:tcPr>
        <w:p w14:paraId="6F7B31FE" w14:textId="54FFFA01" w:rsidR="00225253" w:rsidRPr="00940E68" w:rsidRDefault="00225253">
          <w:pPr>
            <w:spacing w:after="0"/>
            <w:rPr>
              <w:b/>
              <w:bCs/>
              <w:sz w:val="26"/>
              <w:szCs w:val="26"/>
            </w:rPr>
          </w:pPr>
          <w:r w:rsidRPr="00940E68">
            <w:rPr>
              <w:b/>
              <w:bCs/>
              <w:sz w:val="26"/>
              <w:szCs w:val="26"/>
            </w:rPr>
            <w:t>Page</w:t>
          </w:r>
        </w:p>
      </w:tc>
    </w:tr>
  </w:tbl>
  <w:p w14:paraId="594740E5" w14:textId="77777777" w:rsidR="00225253" w:rsidRDefault="00225253">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EFD4" w14:textId="20B23579" w:rsidR="008A3F40" w:rsidRPr="00261EA3" w:rsidRDefault="00BF6709">
    <w:pPr>
      <w:spacing w:after="0"/>
      <w:ind w:right="-720"/>
      <w:jc w:val="right"/>
      <w:rPr>
        <w:i/>
        <w:sz w:val="22"/>
        <w:szCs w:val="22"/>
      </w:rPr>
    </w:pPr>
    <w:r w:rsidRPr="00261EA3">
      <w:rPr>
        <w:i/>
        <w:sz w:val="22"/>
        <w:szCs w:val="22"/>
      </w:rPr>
      <w:t>[</w:t>
    </w:r>
    <w:r w:rsidR="00B673FC" w:rsidRPr="00261EA3">
      <w:rPr>
        <w:i/>
        <w:sz w:val="22"/>
        <w:szCs w:val="22"/>
      </w:rPr>
      <w:t>Subject to SCE Management Review and Approval</w:t>
    </w:r>
    <w:r w:rsidRPr="00261EA3">
      <w:rPr>
        <w:i/>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1060" w14:textId="77777777" w:rsidR="008A3F40" w:rsidRDefault="00B673FC" w:rsidP="001024DC">
    <w:pPr>
      <w:pBdr>
        <w:bottom w:val="single" w:sz="24" w:space="1" w:color="000000"/>
      </w:pBdr>
      <w:tabs>
        <w:tab w:val="right" w:pos="9360"/>
      </w:tabs>
      <w:spacing w:after="0" w:line="240" w:lineRule="auto"/>
      <w:rPr>
        <w:sz w:val="23"/>
        <w:szCs w:val="23"/>
      </w:rPr>
    </w:pPr>
    <w:r>
      <w:rPr>
        <w:b/>
        <w:bCs/>
        <w:sz w:val="36"/>
        <w:szCs w:val="36"/>
      </w:rPr>
      <w:t>Southern California Edison</w:t>
    </w:r>
    <w:r>
      <w:rPr>
        <w:sz w:val="20"/>
        <w:szCs w:val="20"/>
      </w:rPr>
      <w:tab/>
    </w:r>
    <w:r>
      <w:rPr>
        <w:i/>
        <w:iCs/>
        <w:sz w:val="22"/>
        <w:szCs w:val="22"/>
      </w:rPr>
      <w:t>Confidential Information</w:t>
    </w:r>
  </w:p>
  <w:p w14:paraId="0BE6FDF5" w14:textId="7E162BB1" w:rsidR="008A3F40" w:rsidRDefault="00B673FC" w:rsidP="001024DC">
    <w:pPr>
      <w:tabs>
        <w:tab w:val="right" w:pos="9360"/>
      </w:tabs>
      <w:spacing w:after="0" w:line="240" w:lineRule="auto"/>
      <w:rPr>
        <w:i/>
        <w:sz w:val="22"/>
        <w:szCs w:val="22"/>
      </w:rPr>
    </w:pPr>
    <w:r>
      <w:rPr>
        <w:i/>
        <w:sz w:val="22"/>
        <w:szCs w:val="22"/>
      </w:rPr>
      <w:t>ID #</w:t>
    </w:r>
    <w:r>
      <w:rPr>
        <w:i/>
        <w:color w:val="0000FF"/>
        <w:sz w:val="20"/>
        <w:szCs w:val="20"/>
      </w:rPr>
      <w:t>[Number], [Seller’s Name]</w:t>
    </w:r>
    <w:r>
      <w:rPr>
        <w:i/>
        <w:iCs/>
        <w:sz w:val="22"/>
        <w:szCs w:val="22"/>
      </w:rPr>
      <w:tab/>
    </w:r>
    <w:r w:rsidR="00DB187B">
      <w:rPr>
        <w:i/>
        <w:sz w:val="22"/>
        <w:szCs w:val="22"/>
      </w:rPr>
      <w:t>Clean Energy</w:t>
    </w:r>
    <w:r>
      <w:rPr>
        <w:i/>
        <w:sz w:val="22"/>
        <w:szCs w:val="22"/>
      </w:rPr>
      <w:t xml:space="preserve"> RFO</w:t>
    </w:r>
  </w:p>
  <w:p w14:paraId="37A953A1" w14:textId="5EFC5FED" w:rsidR="008A3F40" w:rsidRDefault="003C00FB" w:rsidP="003C00FB">
    <w:pPr>
      <w:pStyle w:val="TOCTitle"/>
      <w:tabs>
        <w:tab w:val="left" w:pos="7770"/>
      </w:tabs>
      <w:jc w:val="left"/>
      <w:rPr>
        <w:sz w:val="20"/>
      </w:rPr>
    </w:pPr>
    <w:r>
      <w:rPr>
        <w:sz w:val="20"/>
      </w:rPr>
      <w:tab/>
    </w:r>
  </w:p>
  <w:p w14:paraId="75FA2718" w14:textId="56124163" w:rsidR="008A3F40" w:rsidRDefault="00B673FC">
    <w:pPr>
      <w:pStyle w:val="TOCTitle"/>
    </w:pPr>
    <w:r>
      <w:t xml:space="preserve">Table </w:t>
    </w:r>
    <w:r w:rsidR="0050635F">
      <w:t>o</w:t>
    </w:r>
    <w:r>
      <w:t>f Exhibits &amp; Attachments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5AD9" w14:textId="77777777" w:rsidR="008A3F40" w:rsidRDefault="00B673FC" w:rsidP="001024DC">
    <w:pPr>
      <w:pBdr>
        <w:bottom w:val="single" w:sz="24" w:space="1" w:color="000000"/>
      </w:pBdr>
      <w:tabs>
        <w:tab w:val="right" w:pos="9360"/>
      </w:tabs>
      <w:spacing w:after="0" w:line="240" w:lineRule="auto"/>
      <w:rPr>
        <w:sz w:val="23"/>
        <w:szCs w:val="23"/>
      </w:rPr>
    </w:pPr>
    <w:r>
      <w:rPr>
        <w:b/>
        <w:bCs/>
        <w:sz w:val="36"/>
        <w:szCs w:val="36"/>
      </w:rPr>
      <w:t>Southern California Edison</w:t>
    </w:r>
    <w:r>
      <w:rPr>
        <w:sz w:val="20"/>
        <w:szCs w:val="20"/>
      </w:rPr>
      <w:tab/>
    </w:r>
    <w:r>
      <w:rPr>
        <w:i/>
        <w:iCs/>
        <w:sz w:val="22"/>
        <w:szCs w:val="22"/>
      </w:rPr>
      <w:t>Confidential Information</w:t>
    </w:r>
  </w:p>
  <w:p w14:paraId="5A3C238D" w14:textId="7427DEE9" w:rsidR="008A3F40" w:rsidRDefault="00B673FC" w:rsidP="001024DC">
    <w:pPr>
      <w:tabs>
        <w:tab w:val="right" w:pos="9360"/>
      </w:tabs>
      <w:spacing w:after="0" w:line="240" w:lineRule="auto"/>
      <w:rPr>
        <w:i/>
        <w:sz w:val="22"/>
        <w:szCs w:val="22"/>
      </w:rPr>
    </w:pPr>
    <w:r>
      <w:rPr>
        <w:i/>
        <w:sz w:val="22"/>
        <w:szCs w:val="22"/>
      </w:rPr>
      <w:t>ID #</w:t>
    </w:r>
    <w:r>
      <w:rPr>
        <w:rStyle w:val="0SCEContractInput"/>
        <w:sz w:val="22"/>
        <w:szCs w:val="22"/>
      </w:rPr>
      <w:t>[Number], [Seller’s Name]</w:t>
    </w:r>
    <w:r>
      <w:rPr>
        <w:i/>
        <w:iCs/>
        <w:sz w:val="22"/>
        <w:szCs w:val="22"/>
      </w:rPr>
      <w:tab/>
    </w:r>
    <w:r w:rsidR="00DB187B">
      <w:rPr>
        <w:i/>
        <w:sz w:val="22"/>
        <w:szCs w:val="22"/>
      </w:rPr>
      <w:t>Clean Energy</w:t>
    </w:r>
    <w:r>
      <w:rPr>
        <w:i/>
        <w:sz w:val="22"/>
        <w:szCs w:val="22"/>
      </w:rPr>
      <w:t xml:space="preserve"> RFO</w:t>
    </w:r>
  </w:p>
  <w:p w14:paraId="502CC7A4" w14:textId="77777777" w:rsidR="008A3F40" w:rsidRDefault="008A3F40">
    <w:pPr>
      <w:tabs>
        <w:tab w:val="right" w:pos="9360"/>
      </w:tabs>
      <w:spacing w:after="0"/>
      <w:rPr>
        <w:i/>
        <w:iCs/>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8C2C" w14:textId="77777777" w:rsidR="008A3F40" w:rsidRDefault="00B673FC">
    <w:pPr>
      <w:pBdr>
        <w:bottom w:val="thinThickSmallGap" w:sz="24" w:space="1" w:color="auto"/>
      </w:pBdr>
      <w:tabs>
        <w:tab w:val="right" w:pos="9360"/>
      </w:tabs>
      <w:rPr>
        <w:sz w:val="20"/>
        <w:szCs w:val="20"/>
      </w:rPr>
    </w:pPr>
    <w:r>
      <w:rPr>
        <w:b/>
        <w:bCs/>
        <w:sz w:val="38"/>
        <w:szCs w:val="38"/>
      </w:rPr>
      <w:t>S</w:t>
    </w:r>
    <w:r>
      <w:rPr>
        <w:b/>
        <w:bCs/>
        <w:sz w:val="31"/>
        <w:szCs w:val="31"/>
      </w:rPr>
      <w:t xml:space="preserve">outhern </w:t>
    </w:r>
    <w:r>
      <w:rPr>
        <w:b/>
        <w:bCs/>
        <w:sz w:val="38"/>
        <w:szCs w:val="38"/>
      </w:rPr>
      <w:t>C</w:t>
    </w:r>
    <w:r>
      <w:rPr>
        <w:b/>
        <w:bCs/>
        <w:sz w:val="31"/>
        <w:szCs w:val="31"/>
      </w:rPr>
      <w:t xml:space="preserve">alifornia </w:t>
    </w:r>
    <w:r>
      <w:rPr>
        <w:b/>
        <w:bCs/>
        <w:sz w:val="38"/>
        <w:szCs w:val="38"/>
      </w:rPr>
      <w:t>E</w:t>
    </w:r>
    <w:r>
      <w:rPr>
        <w:b/>
        <w:bCs/>
        <w:sz w:val="31"/>
        <w:szCs w:val="31"/>
      </w:rPr>
      <w:t>dison</w:t>
    </w:r>
    <w:r>
      <w:rPr>
        <w:sz w:val="23"/>
        <w:szCs w:val="23"/>
      </w:rPr>
      <w:tab/>
    </w:r>
    <w:r>
      <w:rPr>
        <w:i/>
        <w:iCs/>
        <w:sz w:val="20"/>
        <w:szCs w:val="20"/>
      </w:rPr>
      <w:t>Confidential Information</w:t>
    </w:r>
  </w:p>
  <w:p w14:paraId="28972FDB" w14:textId="77777777" w:rsidR="008A3F40" w:rsidRDefault="00B673FC">
    <w:pPr>
      <w:rPr>
        <w:i/>
        <w:iCs/>
        <w:sz w:val="16"/>
        <w:szCs w:val="16"/>
      </w:rPr>
    </w:pPr>
    <w:r>
      <w:rPr>
        <w:i/>
        <w:iCs/>
        <w:sz w:val="20"/>
        <w:szCs w:val="20"/>
      </w:rPr>
      <w:t>RAP ID #</w:t>
    </w:r>
    <w:r>
      <w:rPr>
        <w:i/>
        <w:iCs/>
        <w:color w:val="0000FF"/>
        <w:sz w:val="20"/>
        <w:szCs w:val="20"/>
        <w:highlight w:val="yellow"/>
      </w:rPr>
      <w:t>[Number]</w:t>
    </w:r>
    <w:r>
      <w:rPr>
        <w:sz w:val="20"/>
        <w:szCs w:val="20"/>
        <w:highlight w:val="yellow"/>
      </w:rPr>
      <w:t>,</w:t>
    </w:r>
    <w:r>
      <w:rPr>
        <w:i/>
        <w:iCs/>
        <w:sz w:val="20"/>
        <w:szCs w:val="20"/>
        <w:highlight w:val="yellow"/>
      </w:rPr>
      <w:t xml:space="preserve"> </w:t>
    </w:r>
    <w:r>
      <w:rPr>
        <w:i/>
        <w:iCs/>
        <w:color w:val="0000FF"/>
        <w:sz w:val="20"/>
        <w:szCs w:val="20"/>
        <w:highlight w:val="yellow"/>
      </w:rPr>
      <w:t>[Name of Seller]</w:t>
    </w:r>
  </w:p>
  <w:p w14:paraId="4B139D0E" w14:textId="77777777" w:rsidR="008A3F40" w:rsidRDefault="008A3F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2"/>
    <w:multiLevelType w:val="multilevel"/>
    <w:tmpl w:val="C57244B8"/>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color w:val="auto"/>
        <w:szCs w:val="24"/>
      </w:rPr>
    </w:lvl>
    <w:lvl w:ilvl="2">
      <w:start w:val="1"/>
      <w:numFmt w:val="lowerLetter"/>
      <w:lvlText w:val="(%3)"/>
      <w:lvlJc w:val="left"/>
      <w:pPr>
        <w:tabs>
          <w:tab w:val="num" w:pos="1440"/>
        </w:tabs>
        <w:ind w:left="1440" w:hanging="720"/>
      </w:pPr>
      <w:rPr>
        <w:rFonts w:hint="default"/>
        <w:i w:val="0"/>
        <w:color w:val="auto"/>
        <w:szCs w:val="24"/>
      </w:rPr>
    </w:lvl>
    <w:lvl w:ilvl="3">
      <w:start w:val="1"/>
      <w:numFmt w:val="decimal"/>
      <w:lvlText w:val="(%4)"/>
      <w:lvlJc w:val="left"/>
      <w:pPr>
        <w:tabs>
          <w:tab w:val="num" w:pos="3150"/>
        </w:tabs>
        <w:ind w:left="315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880"/>
        </w:tabs>
        <w:ind w:left="288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000051"/>
    <w:multiLevelType w:val="multilevel"/>
    <w:tmpl w:val="9946C25A"/>
    <w:lvl w:ilvl="0">
      <w:start w:val="1"/>
      <w:numFmt w:val="decimal"/>
      <w:lvlText w:val="ARTICLE %1."/>
      <w:lvlJc w:val="left"/>
      <w:pPr>
        <w:ind w:left="1728" w:hanging="1728"/>
      </w:pPr>
      <w:rPr>
        <w:rFonts w:cs="Times New Roman" w:hint="eastAsia"/>
      </w:rPr>
    </w:lvl>
    <w:lvl w:ilvl="1">
      <w:start w:val="1"/>
      <w:numFmt w:val="decimalZero"/>
      <w:lvlText w:val="%1.%2"/>
      <w:lvlJc w:val="left"/>
      <w:pPr>
        <w:ind w:left="864" w:hanging="864"/>
      </w:pPr>
      <w:rPr>
        <w:rFonts w:cs="Times New Roman" w:hint="eastAsia"/>
      </w:rPr>
    </w:lvl>
    <w:lvl w:ilvl="2">
      <w:start w:val="1"/>
      <w:numFmt w:val="lowerLetter"/>
      <w:pStyle w:val="2SCEDefinition-abc"/>
      <w:lvlText w:val="(%3)"/>
      <w:lvlJc w:val="left"/>
      <w:pPr>
        <w:ind w:left="864" w:hanging="432"/>
      </w:pPr>
      <w:rPr>
        <w:rFonts w:cs="Times New Roman" w:hint="eastAsia"/>
        <w:i w:val="0"/>
        <w:iCs w:val="0"/>
        <w:color w:val="auto"/>
      </w:rPr>
    </w:lvl>
    <w:lvl w:ilvl="3">
      <w:start w:val="1"/>
      <w:numFmt w:val="lowerRoman"/>
      <w:lvlRestart w:val="2"/>
      <w:pStyle w:val="2SCEDefinition-iiiiii"/>
      <w:lvlText w:val="(%4)"/>
      <w:lvlJc w:val="left"/>
      <w:pPr>
        <w:ind w:left="1584" w:hanging="720"/>
      </w:pPr>
      <w:rPr>
        <w:rFonts w:cs="Times New Roman" w:hint="eastAsia"/>
      </w:rPr>
    </w:lvl>
    <w:lvl w:ilvl="4">
      <w:start w:val="1"/>
      <w:numFmt w:val="upperLetter"/>
      <w:lvlText w:val="(%5)"/>
      <w:lvlJc w:val="left"/>
      <w:pPr>
        <w:ind w:left="3456" w:hanging="864"/>
      </w:pPr>
      <w:rPr>
        <w:rFonts w:cs="Times New Roman" w:hint="eastAsia"/>
      </w:rPr>
    </w:lvl>
    <w:lvl w:ilvl="5">
      <w:start w:val="1"/>
      <w:numFmt w:val="none"/>
      <w:lvlText w:val=""/>
      <w:lvlJc w:val="left"/>
      <w:pPr>
        <w:ind w:left="4320" w:hanging="864"/>
      </w:pPr>
      <w:rPr>
        <w:rFonts w:cs="Times New Roman" w:hint="eastAsia"/>
      </w:rPr>
    </w:lvl>
    <w:lvl w:ilvl="6">
      <w:start w:val="1"/>
      <w:numFmt w:val="decimal"/>
      <w:lvlText w:val="%7."/>
      <w:lvlJc w:val="left"/>
      <w:pPr>
        <w:ind w:left="6048" w:hanging="864"/>
      </w:pPr>
      <w:rPr>
        <w:rFonts w:cs="Times New Roman" w:hint="eastAsia"/>
      </w:rPr>
    </w:lvl>
    <w:lvl w:ilvl="7">
      <w:start w:val="1"/>
      <w:numFmt w:val="lowerLetter"/>
      <w:lvlText w:val="%8."/>
      <w:lvlJc w:val="left"/>
      <w:pPr>
        <w:ind w:left="6912" w:hanging="864"/>
      </w:pPr>
      <w:rPr>
        <w:rFonts w:cs="Times New Roman" w:hint="eastAsia"/>
      </w:rPr>
    </w:lvl>
    <w:lvl w:ilvl="8">
      <w:start w:val="1"/>
      <w:numFmt w:val="lowerRoman"/>
      <w:lvlText w:val="%9."/>
      <w:lvlJc w:val="left"/>
      <w:pPr>
        <w:ind w:left="7776" w:hanging="864"/>
      </w:pPr>
      <w:rPr>
        <w:rFonts w:cs="Times New Roman" w:hint="eastAsia"/>
      </w:rPr>
    </w:lvl>
  </w:abstractNum>
  <w:abstractNum w:abstractNumId="2" w15:restartNumberingAfterBreak="0">
    <w:nsid w:val="012A5774"/>
    <w:multiLevelType w:val="hybridMultilevel"/>
    <w:tmpl w:val="A29CB31C"/>
    <w:name w:val="Articles22222"/>
    <w:lvl w:ilvl="0" w:tplc="5B8A297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525E23"/>
    <w:multiLevelType w:val="multilevel"/>
    <w:tmpl w:val="E2FA3FE2"/>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1D564E6"/>
    <w:multiLevelType w:val="hybridMultilevel"/>
    <w:tmpl w:val="332EC2D0"/>
    <w:name w:val="Articles52"/>
    <w:lvl w:ilvl="0" w:tplc="320C57D6">
      <w:start w:val="1"/>
      <w:numFmt w:val="decimalZero"/>
      <w:lvlText w:val="2.%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2C90D8F"/>
    <w:multiLevelType w:val="hybridMultilevel"/>
    <w:tmpl w:val="9F2CF186"/>
    <w:name w:val="Articles422222322222222"/>
    <w:lvl w:ilvl="0" w:tplc="D9E0DDF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37D0DAF"/>
    <w:multiLevelType w:val="hybridMultilevel"/>
    <w:tmpl w:val="68A4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B74386"/>
    <w:multiLevelType w:val="hybridMultilevel"/>
    <w:tmpl w:val="529E07C4"/>
    <w:lvl w:ilvl="0" w:tplc="FFFFFFFF">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3BC67ED"/>
    <w:multiLevelType w:val="hybridMultilevel"/>
    <w:tmpl w:val="282475D2"/>
    <w:name w:val="Articles17"/>
    <w:lvl w:ilvl="0" w:tplc="ADECC1AA">
      <w:start w:val="1"/>
      <w:numFmt w:val="decimalZero"/>
      <w:lvlText w:val="17.%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8B66C7"/>
    <w:multiLevelType w:val="hybridMultilevel"/>
    <w:tmpl w:val="0E9E3B58"/>
    <w:name w:val="Articles33222"/>
    <w:lvl w:ilvl="0" w:tplc="3BBACEBE">
      <w:start w:val="1"/>
      <w:numFmt w:val="decimalZero"/>
      <w:lvlText w:val="1.%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51F17CD"/>
    <w:multiLevelType w:val="hybridMultilevel"/>
    <w:tmpl w:val="FE9C4E0C"/>
    <w:name w:val="Articles8"/>
    <w:lvl w:ilvl="0" w:tplc="9C02911A">
      <w:start w:val="1"/>
      <w:numFmt w:val="decimalZero"/>
      <w:lvlText w:val="7.%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5571695"/>
    <w:multiLevelType w:val="hybridMultilevel"/>
    <w:tmpl w:val="9874345C"/>
    <w:name w:val="Articles6"/>
    <w:lvl w:ilvl="0" w:tplc="615A2D70">
      <w:start w:val="1"/>
      <w:numFmt w:val="decimalZero"/>
      <w:lvlText w:val="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71E1A"/>
    <w:multiLevelType w:val="multilevel"/>
    <w:tmpl w:val="959A9ABA"/>
    <w:name w:val="Articles23"/>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3" w15:restartNumberingAfterBreak="0">
    <w:nsid w:val="06D54EEA"/>
    <w:multiLevelType w:val="hybridMultilevel"/>
    <w:tmpl w:val="B2668164"/>
    <w:name w:val="Articles42222232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EF28F1"/>
    <w:multiLevelType w:val="hybridMultilevel"/>
    <w:tmpl w:val="CE4A935A"/>
    <w:name w:val="Articles42222232222"/>
    <w:lvl w:ilvl="0" w:tplc="D5E8D7F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7A610E2"/>
    <w:multiLevelType w:val="hybridMultilevel"/>
    <w:tmpl w:val="76CAB3D6"/>
    <w:name w:val="Articles4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D47C55"/>
    <w:multiLevelType w:val="hybridMultilevel"/>
    <w:tmpl w:val="30D832BE"/>
    <w:name w:val="Articles332222"/>
    <w:lvl w:ilvl="0" w:tplc="8880349C">
      <w:start w:val="1"/>
      <w:numFmt w:val="decimal"/>
      <w:lvlText w:val="2.0%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170F2F"/>
    <w:multiLevelType w:val="hybridMultilevel"/>
    <w:tmpl w:val="B1A49788"/>
    <w:name w:val="Articles2"/>
    <w:lvl w:ilvl="0" w:tplc="5BCC3110">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86A7D0E"/>
    <w:multiLevelType w:val="hybridMultilevel"/>
    <w:tmpl w:val="CA5CCBBE"/>
    <w:name w:val="Articles4222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75252B"/>
    <w:multiLevelType w:val="hybridMultilevel"/>
    <w:tmpl w:val="2D94F6E4"/>
    <w:name w:val="Articles422222322222422222222224"/>
    <w:lvl w:ilvl="0" w:tplc="D568A56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9722D7"/>
    <w:multiLevelType w:val="hybridMultilevel"/>
    <w:tmpl w:val="B3100458"/>
    <w:name w:val="Articles42222232222242222222222222222222222"/>
    <w:lvl w:ilvl="0" w:tplc="26BA2838">
      <w:start w:val="1"/>
      <w:numFmt w:val="lowerRoman"/>
      <w:lvlText w:val="(%1)"/>
      <w:lvlJc w:val="lef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0B086512"/>
    <w:multiLevelType w:val="multilevel"/>
    <w:tmpl w:val="39EC865C"/>
    <w:lvl w:ilvl="0">
      <w:start w:val="1"/>
      <w:numFmt w:val="decimal"/>
      <w:pStyle w:val="Heading1"/>
      <w:lvlText w:val="ARTICLE %1."/>
      <w:lvlJc w:val="left"/>
      <w:pPr>
        <w:ind w:left="1728" w:hanging="1728"/>
      </w:pPr>
      <w:rPr>
        <w:rFonts w:hint="default"/>
      </w:rPr>
    </w:lvl>
    <w:lvl w:ilvl="1">
      <w:start w:val="1"/>
      <w:numFmt w:val="decimalZero"/>
      <w:pStyle w:val="Heading2"/>
      <w:lvlText w:val="%1.%2"/>
      <w:lvlJc w:val="left"/>
      <w:pPr>
        <w:ind w:left="864" w:hanging="864"/>
      </w:pPr>
      <w:rPr>
        <w:rFonts w:hint="default"/>
      </w:rPr>
    </w:lvl>
    <w:lvl w:ilvl="2">
      <w:start w:val="1"/>
      <w:numFmt w:val="lowerLetter"/>
      <w:pStyle w:val="Heading3"/>
      <w:lvlText w:val="(%3)"/>
      <w:lvlJc w:val="left"/>
      <w:pPr>
        <w:ind w:left="1728" w:hanging="864"/>
      </w:pPr>
      <w:rPr>
        <w:rFonts w:hint="default"/>
      </w:rPr>
    </w:lvl>
    <w:lvl w:ilvl="3">
      <w:start w:val="1"/>
      <w:numFmt w:val="lowerRoman"/>
      <w:pStyle w:val="Heading4"/>
      <w:lvlText w:val="(%4)"/>
      <w:lvlJc w:val="left"/>
      <w:pPr>
        <w:ind w:left="2592" w:hanging="864"/>
      </w:pPr>
      <w:rPr>
        <w:rFonts w:hint="default"/>
      </w:rPr>
    </w:lvl>
    <w:lvl w:ilvl="4">
      <w:start w:val="1"/>
      <w:numFmt w:val="upperLetter"/>
      <w:pStyle w:val="Heading5"/>
      <w:lvlText w:val="(%5)"/>
      <w:lvlJc w:val="left"/>
      <w:pPr>
        <w:ind w:left="3456" w:hanging="864"/>
      </w:pPr>
      <w:rPr>
        <w:rFonts w:hint="default"/>
      </w:rPr>
    </w:lvl>
    <w:lvl w:ilvl="5">
      <w:start w:val="1"/>
      <w:numFmt w:val="none"/>
      <w:pStyle w:val="Heading6"/>
      <w:lvlText w:val=""/>
      <w:lvlJc w:val="left"/>
      <w:pPr>
        <w:ind w:left="4320" w:hanging="864"/>
      </w:pPr>
      <w:rPr>
        <w:rFonts w:hint="default"/>
      </w:rPr>
    </w:lvl>
    <w:lvl w:ilvl="6">
      <w:start w:val="1"/>
      <w:numFmt w:val="decimal"/>
      <w:lvlText w:val="%7."/>
      <w:lvlJc w:val="left"/>
      <w:pPr>
        <w:ind w:left="6048" w:hanging="864"/>
      </w:pPr>
      <w:rPr>
        <w:rFonts w:hint="default"/>
      </w:rPr>
    </w:lvl>
    <w:lvl w:ilvl="7">
      <w:start w:val="1"/>
      <w:numFmt w:val="lowerLetter"/>
      <w:lvlText w:val="%8."/>
      <w:lvlJc w:val="left"/>
      <w:pPr>
        <w:ind w:left="6912" w:hanging="864"/>
      </w:pPr>
      <w:rPr>
        <w:rFonts w:hint="default"/>
      </w:rPr>
    </w:lvl>
    <w:lvl w:ilvl="8">
      <w:start w:val="1"/>
      <w:numFmt w:val="lowerRoman"/>
      <w:lvlText w:val="%9."/>
      <w:lvlJc w:val="left"/>
      <w:pPr>
        <w:ind w:left="7776" w:hanging="864"/>
      </w:pPr>
      <w:rPr>
        <w:rFonts w:hint="default"/>
      </w:rPr>
    </w:lvl>
  </w:abstractNum>
  <w:abstractNum w:abstractNumId="22" w15:restartNumberingAfterBreak="0">
    <w:nsid w:val="0B6A114D"/>
    <w:multiLevelType w:val="hybridMultilevel"/>
    <w:tmpl w:val="3A7E4826"/>
    <w:lvl w:ilvl="0" w:tplc="BDC0FA66">
      <w:start w:val="1"/>
      <w:numFmt w:val="upperLetter"/>
      <w:lvlText w:val="%1."/>
      <w:lvlJc w:val="left"/>
      <w:pPr>
        <w:tabs>
          <w:tab w:val="num" w:pos="720"/>
        </w:tabs>
        <w:ind w:left="720" w:hanging="720"/>
      </w:pPr>
      <w:rPr>
        <w:rFonts w:ascii="Times New Roman" w:hAnsi="Times New Roman" w:cs="Times New Roman" w:hint="default"/>
        <w:b w:val="0"/>
        <w:bCs w:val="0"/>
        <w:i w:val="0"/>
        <w:iCs w:val="0"/>
        <w:color w:val="000000"/>
        <w:spacing w:val="0"/>
        <w:sz w:val="24"/>
        <w:szCs w:val="24"/>
        <w:u w:val="none"/>
      </w:rPr>
    </w:lvl>
    <w:lvl w:ilvl="1" w:tplc="FFFFFFFF">
      <w:start w:val="1"/>
      <w:numFmt w:val="lowerLetter"/>
      <w:lvlText w:val="%2."/>
      <w:lvlJc w:val="left"/>
      <w:pPr>
        <w:widowControl w:val="0"/>
        <w:tabs>
          <w:tab w:val="num" w:pos="1440"/>
        </w:tabs>
        <w:autoSpaceDE w:val="0"/>
        <w:autoSpaceDN w:val="0"/>
        <w:adjustRightInd w:val="0"/>
        <w:spacing w:before="240"/>
        <w:ind w:left="1440" w:hanging="360"/>
      </w:pPr>
      <w:rPr>
        <w:rFonts w:ascii="Times New Roman" w:hAnsi="Times New Roman" w:cs="Times New Roman"/>
        <w:spacing w:val="0"/>
        <w:sz w:val="24"/>
        <w:szCs w:val="24"/>
      </w:rPr>
    </w:lvl>
    <w:lvl w:ilvl="2" w:tplc="FFFFFFFF">
      <w:start w:val="1"/>
      <w:numFmt w:val="lowerRoman"/>
      <w:lvlText w:val="%3."/>
      <w:lvlJc w:val="right"/>
      <w:pPr>
        <w:widowControl w:val="0"/>
        <w:tabs>
          <w:tab w:val="num" w:pos="2160"/>
        </w:tabs>
        <w:autoSpaceDE w:val="0"/>
        <w:autoSpaceDN w:val="0"/>
        <w:adjustRightInd w:val="0"/>
        <w:spacing w:before="240"/>
        <w:ind w:left="2160" w:hanging="180"/>
      </w:pPr>
      <w:rPr>
        <w:rFonts w:ascii="Times New Roman" w:hAnsi="Times New Roman" w:cs="Times New Roman"/>
        <w:spacing w:val="0"/>
        <w:sz w:val="24"/>
        <w:szCs w:val="24"/>
      </w:rPr>
    </w:lvl>
    <w:lvl w:ilvl="3" w:tplc="FFFFFFFF">
      <w:start w:val="1"/>
      <w:numFmt w:val="decimal"/>
      <w:lvlText w:val="%4."/>
      <w:lvlJc w:val="left"/>
      <w:pPr>
        <w:widowControl w:val="0"/>
        <w:tabs>
          <w:tab w:val="num" w:pos="2880"/>
        </w:tabs>
        <w:autoSpaceDE w:val="0"/>
        <w:autoSpaceDN w:val="0"/>
        <w:adjustRightInd w:val="0"/>
        <w:spacing w:before="240"/>
        <w:ind w:left="2880" w:hanging="360"/>
      </w:pPr>
      <w:rPr>
        <w:rFonts w:ascii="Times New Roman" w:hAnsi="Times New Roman" w:cs="Times New Roman"/>
        <w:spacing w:val="0"/>
        <w:sz w:val="24"/>
        <w:szCs w:val="24"/>
      </w:rPr>
    </w:lvl>
    <w:lvl w:ilvl="4" w:tplc="FFFFFFFF">
      <w:start w:val="1"/>
      <w:numFmt w:val="lowerLetter"/>
      <w:lvlText w:val="%5."/>
      <w:lvlJc w:val="left"/>
      <w:pPr>
        <w:widowControl w:val="0"/>
        <w:tabs>
          <w:tab w:val="num" w:pos="3600"/>
        </w:tabs>
        <w:autoSpaceDE w:val="0"/>
        <w:autoSpaceDN w:val="0"/>
        <w:adjustRightInd w:val="0"/>
        <w:spacing w:before="240"/>
        <w:ind w:left="3600" w:hanging="360"/>
      </w:pPr>
      <w:rPr>
        <w:rFonts w:ascii="Times New Roman" w:hAnsi="Times New Roman" w:cs="Times New Roman"/>
        <w:spacing w:val="0"/>
        <w:sz w:val="24"/>
        <w:szCs w:val="24"/>
      </w:rPr>
    </w:lvl>
    <w:lvl w:ilvl="5" w:tplc="FFFFFFFF">
      <w:start w:val="1"/>
      <w:numFmt w:val="lowerRoman"/>
      <w:lvlText w:val="%6."/>
      <w:lvlJc w:val="right"/>
      <w:pPr>
        <w:widowControl w:val="0"/>
        <w:tabs>
          <w:tab w:val="num" w:pos="4320"/>
        </w:tabs>
        <w:autoSpaceDE w:val="0"/>
        <w:autoSpaceDN w:val="0"/>
        <w:adjustRightInd w:val="0"/>
        <w:spacing w:before="240"/>
        <w:ind w:left="4320" w:hanging="180"/>
      </w:pPr>
      <w:rPr>
        <w:rFonts w:ascii="Times New Roman" w:hAnsi="Times New Roman" w:cs="Times New Roman"/>
        <w:spacing w:val="0"/>
        <w:sz w:val="24"/>
        <w:szCs w:val="24"/>
      </w:rPr>
    </w:lvl>
    <w:lvl w:ilvl="6" w:tplc="FFFFFFFF">
      <w:start w:val="1"/>
      <w:numFmt w:val="decimal"/>
      <w:lvlText w:val="%7."/>
      <w:lvlJc w:val="left"/>
      <w:pPr>
        <w:widowControl w:val="0"/>
        <w:tabs>
          <w:tab w:val="num" w:pos="5040"/>
        </w:tabs>
        <w:autoSpaceDE w:val="0"/>
        <w:autoSpaceDN w:val="0"/>
        <w:adjustRightInd w:val="0"/>
        <w:spacing w:before="240"/>
        <w:ind w:left="5040" w:hanging="360"/>
      </w:pPr>
      <w:rPr>
        <w:rFonts w:ascii="Times New Roman" w:hAnsi="Times New Roman" w:cs="Times New Roman"/>
        <w:spacing w:val="0"/>
        <w:sz w:val="24"/>
        <w:szCs w:val="24"/>
      </w:rPr>
    </w:lvl>
    <w:lvl w:ilvl="7" w:tplc="FFFFFFFF">
      <w:start w:val="1"/>
      <w:numFmt w:val="lowerLetter"/>
      <w:lvlText w:val="%8."/>
      <w:lvlJc w:val="left"/>
      <w:pPr>
        <w:widowControl w:val="0"/>
        <w:tabs>
          <w:tab w:val="num" w:pos="5760"/>
        </w:tabs>
        <w:autoSpaceDE w:val="0"/>
        <w:autoSpaceDN w:val="0"/>
        <w:adjustRightInd w:val="0"/>
        <w:spacing w:before="240"/>
        <w:ind w:left="5760" w:hanging="360"/>
      </w:pPr>
      <w:rPr>
        <w:rFonts w:ascii="Times New Roman" w:hAnsi="Times New Roman" w:cs="Times New Roman"/>
        <w:spacing w:val="0"/>
        <w:sz w:val="24"/>
        <w:szCs w:val="24"/>
      </w:rPr>
    </w:lvl>
    <w:lvl w:ilvl="8" w:tplc="FFFFFFFF">
      <w:start w:val="1"/>
      <w:numFmt w:val="lowerRoman"/>
      <w:lvlText w:val="%9."/>
      <w:lvlJc w:val="right"/>
      <w:pPr>
        <w:widowControl w:val="0"/>
        <w:tabs>
          <w:tab w:val="num" w:pos="6480"/>
        </w:tabs>
        <w:autoSpaceDE w:val="0"/>
        <w:autoSpaceDN w:val="0"/>
        <w:adjustRightInd w:val="0"/>
        <w:spacing w:before="240"/>
        <w:ind w:left="6480" w:hanging="180"/>
      </w:pPr>
      <w:rPr>
        <w:rFonts w:ascii="Times New Roman" w:hAnsi="Times New Roman" w:cs="Times New Roman"/>
        <w:spacing w:val="0"/>
        <w:sz w:val="24"/>
        <w:szCs w:val="24"/>
      </w:rPr>
    </w:lvl>
  </w:abstractNum>
  <w:abstractNum w:abstractNumId="23" w15:restartNumberingAfterBreak="0">
    <w:nsid w:val="0C553E30"/>
    <w:multiLevelType w:val="hybridMultilevel"/>
    <w:tmpl w:val="27D8DFCE"/>
    <w:name w:val="Articles7"/>
    <w:lvl w:ilvl="0" w:tplc="2A707BE2">
      <w:start w:val="1"/>
      <w:numFmt w:val="decimalZero"/>
      <w:lvlText w:val="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8D785E"/>
    <w:multiLevelType w:val="hybridMultilevel"/>
    <w:tmpl w:val="EA94CD42"/>
    <w:name w:val="Articles4222223222224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0F70968"/>
    <w:multiLevelType w:val="hybridMultilevel"/>
    <w:tmpl w:val="254C523A"/>
    <w:name w:val="Articles4222223222224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21A178C"/>
    <w:multiLevelType w:val="hybridMultilevel"/>
    <w:tmpl w:val="FD7E95B2"/>
    <w:name w:val="Articles42222232222242222222222222222222232222"/>
    <w:lvl w:ilvl="0" w:tplc="6360E216">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E77DB4"/>
    <w:multiLevelType w:val="hybridMultilevel"/>
    <w:tmpl w:val="79925788"/>
    <w:name w:val="Articles422222322222422222"/>
    <w:lvl w:ilvl="0" w:tplc="26BA2838">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68F0E98"/>
    <w:multiLevelType w:val="multilevel"/>
    <w:tmpl w:val="B2F03DF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17F252EA"/>
    <w:multiLevelType w:val="multilevel"/>
    <w:tmpl w:val="E2FA3FE2"/>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9A20F39"/>
    <w:multiLevelType w:val="hybridMultilevel"/>
    <w:tmpl w:val="89C243A8"/>
    <w:lvl w:ilvl="0" w:tplc="F3CA5080">
      <w:start w:val="1"/>
      <w:numFmt w:val="decimal"/>
      <w:pStyle w:val="2SCEDefinition-123"/>
      <w:lvlText w:val="(%1)"/>
      <w:lvlJc w:val="left"/>
      <w:pPr>
        <w:ind w:left="864" w:hanging="432"/>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19EB0F4C"/>
    <w:multiLevelType w:val="hybridMultilevel"/>
    <w:tmpl w:val="233068A2"/>
    <w:name w:val="Articles42222232222243"/>
    <w:lvl w:ilvl="0" w:tplc="330CDA3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EF2B23"/>
    <w:multiLevelType w:val="hybridMultilevel"/>
    <w:tmpl w:val="475298BA"/>
    <w:name w:val="Articles4222223222223"/>
    <w:lvl w:ilvl="0" w:tplc="3AD0A93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0572BD"/>
    <w:multiLevelType w:val="hybridMultilevel"/>
    <w:tmpl w:val="F638777C"/>
    <w:name w:val="Articles4"/>
    <w:lvl w:ilvl="0" w:tplc="386601E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E2939D4"/>
    <w:multiLevelType w:val="hybridMultilevel"/>
    <w:tmpl w:val="8DD4A1BC"/>
    <w:name w:val="Articles4222223222224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F3C0998"/>
    <w:multiLevelType w:val="hybridMultilevel"/>
    <w:tmpl w:val="57F23352"/>
    <w:name w:val="Articles262"/>
    <w:lvl w:ilvl="0" w:tplc="E6143D04">
      <w:start w:val="6"/>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37008D"/>
    <w:multiLevelType w:val="hybridMultilevel"/>
    <w:tmpl w:val="B82E3D68"/>
    <w:name w:val="Articles42222223"/>
    <w:lvl w:ilvl="0" w:tplc="61C672D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15E3A1D"/>
    <w:multiLevelType w:val="hybridMultilevel"/>
    <w:tmpl w:val="90546068"/>
    <w:name w:val="Articles42222233"/>
    <w:lvl w:ilvl="0" w:tplc="5B8A2974">
      <w:start w:val="1"/>
      <w:numFmt w:val="lowerLetter"/>
      <w:lvlText w:val="(%1)"/>
      <w:lvlJc w:val="left"/>
      <w:pPr>
        <w:ind w:left="0" w:hanging="360"/>
      </w:pPr>
      <w:rPr>
        <w:rFonts w:hint="default"/>
        <w:b w:val="0"/>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8" w15:restartNumberingAfterBreak="0">
    <w:nsid w:val="215E3AB5"/>
    <w:multiLevelType w:val="hybridMultilevel"/>
    <w:tmpl w:val="EEB8A388"/>
    <w:name w:val="Articles22"/>
    <w:lvl w:ilvl="0" w:tplc="B610FFEA">
      <w:start w:val="1"/>
      <w:numFmt w:val="lowerLetter"/>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BF4D05"/>
    <w:multiLevelType w:val="hybridMultilevel"/>
    <w:tmpl w:val="17903686"/>
    <w:name w:val="Articles4222223222224222222222242"/>
    <w:lvl w:ilvl="0" w:tplc="6D02589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3F03F9"/>
    <w:multiLevelType w:val="hybridMultilevel"/>
    <w:tmpl w:val="18CEED32"/>
    <w:name w:val="Articles11"/>
    <w:lvl w:ilvl="0" w:tplc="3C2EF8F2">
      <w:start w:val="1"/>
      <w:numFmt w:val="decimalZero"/>
      <w:lvlText w:val="10.%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50034B"/>
    <w:multiLevelType w:val="hybridMultilevel"/>
    <w:tmpl w:val="E16A4976"/>
    <w:name w:val="Articles9"/>
    <w:lvl w:ilvl="0" w:tplc="FC20E9D2">
      <w:start w:val="1"/>
      <w:numFmt w:val="decimalZero"/>
      <w:lvlText w:val="8.%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710FDD"/>
    <w:multiLevelType w:val="hybridMultilevel"/>
    <w:tmpl w:val="4FEA34CC"/>
    <w:name w:val="Articles4222223222224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2A842C2"/>
    <w:multiLevelType w:val="hybridMultilevel"/>
    <w:tmpl w:val="3B6C1D26"/>
    <w:name w:val="Articles3322"/>
    <w:lvl w:ilvl="0" w:tplc="95A09EBE">
      <w:start w:val="1"/>
      <w:numFmt w:val="decimalZero"/>
      <w:lvlText w:val="2.%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start w:val="1"/>
      <w:numFmt w:val="lowerRoman"/>
      <w:lvlText w:val="%3."/>
      <w:lvlJc w:val="right"/>
      <w:pPr>
        <w:ind w:left="72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254E63DE"/>
    <w:multiLevelType w:val="hybridMultilevel"/>
    <w:tmpl w:val="DE724626"/>
    <w:name w:val="Articles29"/>
    <w:lvl w:ilvl="0" w:tplc="411E8C60">
      <w:start w:val="1"/>
      <w:numFmt w:val="decimalZero"/>
      <w:lvlText w:val="27.%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6751882"/>
    <w:multiLevelType w:val="hybridMultilevel"/>
    <w:tmpl w:val="701AED50"/>
    <w:name w:val="Articles33223"/>
    <w:lvl w:ilvl="0" w:tplc="0A3ACB22">
      <w:start w:val="1"/>
      <w:numFmt w:val="decimalZero"/>
      <w:lvlText w:val="2.%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6DB4FEF"/>
    <w:multiLevelType w:val="hybridMultilevel"/>
    <w:tmpl w:val="8CBC6E8A"/>
    <w:name w:val="Articles4222223222224222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27F63D32"/>
    <w:multiLevelType w:val="hybridMultilevel"/>
    <w:tmpl w:val="D9C644F2"/>
    <w:name w:val="Articles422222322222422222222222242"/>
    <w:lvl w:ilvl="0" w:tplc="B9A8E91A">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86B4F90"/>
    <w:multiLevelType w:val="multilevel"/>
    <w:tmpl w:val="E2FA3FE2"/>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29571E2C"/>
    <w:multiLevelType w:val="multilevel"/>
    <w:tmpl w:val="BE08CC7C"/>
    <w:name w:val="Articles2322"/>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50" w15:restartNumberingAfterBreak="0">
    <w:nsid w:val="2A0F4AB6"/>
    <w:multiLevelType w:val="hybridMultilevel"/>
    <w:tmpl w:val="25B61F7C"/>
    <w:name w:val="Articles28"/>
    <w:lvl w:ilvl="0" w:tplc="4022D684">
      <w:start w:val="1"/>
      <w:numFmt w:val="decimalZero"/>
      <w:lvlText w:val="2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8B2560"/>
    <w:multiLevelType w:val="multilevel"/>
    <w:tmpl w:val="CA628DAA"/>
    <w:name w:val="Articles232"/>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52" w15:restartNumberingAfterBreak="0">
    <w:nsid w:val="2BA819AD"/>
    <w:multiLevelType w:val="hybridMultilevel"/>
    <w:tmpl w:val="D8E8C0E0"/>
    <w:name w:val="Articles4222223222224222222222222222222223"/>
    <w:lvl w:ilvl="0" w:tplc="1F98803E">
      <w:start w:val="1"/>
      <w:numFmt w:val="lowerLetter"/>
      <w:lvlText w:val="(%1)"/>
      <w:lvlJc w:val="left"/>
      <w:pPr>
        <w:ind w:left="1440" w:hanging="360"/>
      </w:pPr>
      <w:rPr>
        <w:rFonts w:hint="default"/>
        <w:b w:val="0"/>
        <w:i w:val="0"/>
      </w:rPr>
    </w:lvl>
    <w:lvl w:ilvl="1" w:tplc="89F28A52">
      <w:start w:val="1"/>
      <w:numFmt w:val="lowerRoman"/>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D2C3E4D"/>
    <w:multiLevelType w:val="hybridMultilevel"/>
    <w:tmpl w:val="1DC0C568"/>
    <w:lvl w:ilvl="0" w:tplc="D49033D6">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D4F60CE"/>
    <w:multiLevelType w:val="hybridMultilevel"/>
    <w:tmpl w:val="0C686CE2"/>
    <w:name w:val="Articles42222232222242222222222222"/>
    <w:lvl w:ilvl="0" w:tplc="96E6794E">
      <w:start w:val="1"/>
      <w:numFmt w:val="lowerLetter"/>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2E343A3C"/>
    <w:multiLevelType w:val="hybridMultilevel"/>
    <w:tmpl w:val="7C7E723A"/>
    <w:name w:val="Articles132"/>
    <w:lvl w:ilvl="0" w:tplc="B9383A6A">
      <w:start w:val="3"/>
      <w:numFmt w:val="decimalZero"/>
      <w:lvlText w:val="13.%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8733AB"/>
    <w:multiLevelType w:val="hybridMultilevel"/>
    <w:tmpl w:val="AAA893C8"/>
    <w:name w:val="Articles4222223222224"/>
    <w:lvl w:ilvl="0" w:tplc="48182CC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EB5249B"/>
    <w:multiLevelType w:val="hybridMultilevel"/>
    <w:tmpl w:val="08A4FC8A"/>
    <w:name w:val="Articles4222222222"/>
    <w:lvl w:ilvl="0" w:tplc="386601E0">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301129C9"/>
    <w:multiLevelType w:val="hybridMultilevel"/>
    <w:tmpl w:val="6A0CC18C"/>
    <w:name w:val="Articles42222232222242222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2290806"/>
    <w:multiLevelType w:val="hybridMultilevel"/>
    <w:tmpl w:val="0A104D1C"/>
    <w:name w:val="Articles2222222222"/>
    <w:lvl w:ilvl="0" w:tplc="561CF3B0">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33F57812"/>
    <w:multiLevelType w:val="hybridMultilevel"/>
    <w:tmpl w:val="BFF47210"/>
    <w:name w:val="Articles26"/>
    <w:lvl w:ilvl="0" w:tplc="D0DC3724">
      <w:start w:val="1"/>
      <w:numFmt w:val="decimalZero"/>
      <w:lvlText w:val="24.%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4E62A9F"/>
    <w:multiLevelType w:val="multilevel"/>
    <w:tmpl w:val="E2FA3FE2"/>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351E0AA2"/>
    <w:multiLevelType w:val="hybridMultilevel"/>
    <w:tmpl w:val="FD3C9D82"/>
    <w:name w:val="Articles31"/>
    <w:lvl w:ilvl="0" w:tplc="8618DBE2">
      <w:start w:val="1"/>
      <w:numFmt w:val="decimalZero"/>
      <w:lvlText w:val="29.%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5565A02"/>
    <w:multiLevelType w:val="hybridMultilevel"/>
    <w:tmpl w:val="570AB25C"/>
    <w:name w:val="Articles20"/>
    <w:lvl w:ilvl="0" w:tplc="438A86AE">
      <w:start w:val="1"/>
      <w:numFmt w:val="decimalZero"/>
      <w:lvlText w:val="20.%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5FD740F"/>
    <w:multiLevelType w:val="hybridMultilevel"/>
    <w:tmpl w:val="A12A551E"/>
    <w:name w:val="Articles24"/>
    <w:lvl w:ilvl="0" w:tplc="BC84C30E">
      <w:start w:val="1"/>
      <w:numFmt w:val="decimalZero"/>
      <w:lvlText w:val="22.%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7340BBE"/>
    <w:multiLevelType w:val="hybridMultilevel"/>
    <w:tmpl w:val="2EFCDA7A"/>
    <w:name w:val="Articles422222"/>
    <w:lvl w:ilvl="0" w:tplc="561CF3B0">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38153838"/>
    <w:multiLevelType w:val="hybridMultilevel"/>
    <w:tmpl w:val="D11A7DE6"/>
    <w:name w:val="Articles332232"/>
    <w:lvl w:ilvl="0" w:tplc="0532C5F2">
      <w:start w:val="1"/>
      <w:numFmt w:val="decimalZero"/>
      <w:lvlText w:val="2.%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87C23BF"/>
    <w:multiLevelType w:val="hybridMultilevel"/>
    <w:tmpl w:val="DA44DD7C"/>
    <w:name w:val="Articles10"/>
    <w:lvl w:ilvl="0" w:tplc="B0C86480">
      <w:start w:val="1"/>
      <w:numFmt w:val="decimalZero"/>
      <w:lvlText w:val="9.%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95404C6"/>
    <w:multiLevelType w:val="hybridMultilevel"/>
    <w:tmpl w:val="B2AE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9715F95"/>
    <w:multiLevelType w:val="hybridMultilevel"/>
    <w:tmpl w:val="02FA9C42"/>
    <w:name w:val="Articles25"/>
    <w:lvl w:ilvl="0" w:tplc="912CB548">
      <w:start w:val="1"/>
      <w:numFmt w:val="decimalZero"/>
      <w:lvlText w:val="23.%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AD06DB8"/>
    <w:multiLevelType w:val="hybridMultilevel"/>
    <w:tmpl w:val="F496BDE4"/>
    <w:lvl w:ilvl="0" w:tplc="FFFFFFFF">
      <w:start w:val="1"/>
      <w:numFmt w:val="bullet"/>
      <w:lvlText w:val=""/>
      <w:lvlJc w:val="left"/>
      <w:pPr>
        <w:tabs>
          <w:tab w:val="num" w:pos="2520"/>
        </w:tabs>
        <w:ind w:left="2520" w:hanging="360"/>
      </w:pPr>
      <w:rPr>
        <w:rFonts w:ascii="Symbol" w:hAnsi="Symbol"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71" w15:restartNumberingAfterBreak="0">
    <w:nsid w:val="3BAA24EC"/>
    <w:multiLevelType w:val="hybridMultilevel"/>
    <w:tmpl w:val="9314F728"/>
    <w:name w:val="Articles4222223222224222222222222222222222222"/>
    <w:lvl w:ilvl="0" w:tplc="6A6400FA">
      <w:start w:val="1"/>
      <w:numFmt w:val="lowerRoman"/>
      <w:lvlText w:val="(%1)"/>
      <w:lvlJc w:val="left"/>
      <w:pPr>
        <w:ind w:left="2880" w:hanging="360"/>
      </w:pPr>
      <w:rPr>
        <w:rFonts w:hint="default"/>
        <w:b w:val="0"/>
        <w:i w:val="0"/>
      </w:rPr>
    </w:lvl>
    <w:lvl w:ilvl="1" w:tplc="7C6840EE">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2" w15:restartNumberingAfterBreak="0">
    <w:nsid w:val="3D3303CC"/>
    <w:multiLevelType w:val="hybridMultilevel"/>
    <w:tmpl w:val="AE9074CC"/>
    <w:name w:val="Articles4222223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D9948F8"/>
    <w:multiLevelType w:val="hybridMultilevel"/>
    <w:tmpl w:val="3AA67322"/>
    <w:name w:val="Articles42222232222222"/>
    <w:lvl w:ilvl="0" w:tplc="26BA2838">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E784228"/>
    <w:multiLevelType w:val="hybridMultilevel"/>
    <w:tmpl w:val="C1CC49DE"/>
    <w:name w:val="Articles30"/>
    <w:lvl w:ilvl="0" w:tplc="1D2EDB90">
      <w:start w:val="1"/>
      <w:numFmt w:val="decimalZero"/>
      <w:lvlText w:val="28.%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ED240F4"/>
    <w:multiLevelType w:val="multilevel"/>
    <w:tmpl w:val="3924ADC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15:restartNumberingAfterBreak="0">
    <w:nsid w:val="3F7243AA"/>
    <w:multiLevelType w:val="hybridMultilevel"/>
    <w:tmpl w:val="E3444D26"/>
    <w:lvl w:ilvl="0" w:tplc="99DE65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FD213E8"/>
    <w:multiLevelType w:val="hybridMultilevel"/>
    <w:tmpl w:val="CB867E04"/>
    <w:name w:val="Articles422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6D36FC"/>
    <w:multiLevelType w:val="multilevel"/>
    <w:tmpl w:val="9926E1B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620"/>
        </w:tabs>
        <w:ind w:left="162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9" w15:restartNumberingAfterBreak="0">
    <w:nsid w:val="4179072B"/>
    <w:multiLevelType w:val="hybridMultilevel"/>
    <w:tmpl w:val="5DF60924"/>
    <w:name w:val="Articles22222224"/>
    <w:lvl w:ilvl="0" w:tplc="21B45B92">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41CC6F55"/>
    <w:multiLevelType w:val="multilevel"/>
    <w:tmpl w:val="EDF8D786"/>
    <w:lvl w:ilvl="0">
      <w:start w:val="1"/>
      <w:numFmt w:val="decimal"/>
      <w:pStyle w:val="0SCEMainLevel1-Article"/>
      <w:lvlText w:val="ARTICLE %1."/>
      <w:lvlJc w:val="left"/>
      <w:pPr>
        <w:ind w:left="1800" w:hanging="1800"/>
      </w:pPr>
      <w:rPr>
        <w:rFonts w:ascii="Times New Roman" w:hAnsi="Times New Roman" w:cs="Times New Roman" w:hint="default"/>
        <w:b/>
        <w:bCs/>
        <w:i w:val="0"/>
        <w:iCs w:val="0"/>
        <w:caps/>
        <w:spacing w:val="0"/>
        <w:sz w:val="24"/>
        <w:szCs w:val="24"/>
      </w:rPr>
    </w:lvl>
    <w:lvl w:ilvl="1">
      <w:start w:val="1"/>
      <w:numFmt w:val="decimalZero"/>
      <w:pStyle w:val="0SCEMainLevel2-101102201"/>
      <w:isLgl/>
      <w:lvlText w:val="%1.%2"/>
      <w:lvlJc w:val="left"/>
      <w:pPr>
        <w:ind w:left="720" w:hanging="720"/>
      </w:pPr>
      <w:rPr>
        <w:rFonts w:ascii="Times New Roman" w:hAnsi="Times New Roman" w:cs="Times New Roman" w:hint="default"/>
        <w:b w:val="0"/>
        <w:bCs w:val="0"/>
        <w:i w:val="0"/>
        <w:iCs w:val="0"/>
        <w:caps/>
        <w:strike w:val="0"/>
        <w:color w:val="auto"/>
        <w:spacing w:val="0"/>
        <w:sz w:val="24"/>
        <w:szCs w:val="24"/>
      </w:rPr>
    </w:lvl>
    <w:lvl w:ilvl="2">
      <w:start w:val="1"/>
      <w:numFmt w:val="lowerLetter"/>
      <w:pStyle w:val="0SCEMainLevel3-abc"/>
      <w:lvlText w:val="(%3)"/>
      <w:lvlJc w:val="left"/>
      <w:pPr>
        <w:tabs>
          <w:tab w:val="num" w:pos="1440"/>
        </w:tabs>
        <w:ind w:left="1440" w:hanging="720"/>
      </w:pPr>
      <w:rPr>
        <w:rFonts w:ascii="Times New Roman" w:hAnsi="Times New Roman" w:cs="Times New Roman" w:hint="default"/>
        <w:b w:val="0"/>
        <w:bCs w:val="0"/>
        <w:i w:val="0"/>
        <w:strike w:val="0"/>
        <w:color w:val="000000"/>
        <w:spacing w:val="0"/>
        <w:sz w:val="24"/>
        <w:szCs w:val="24"/>
      </w:rPr>
    </w:lvl>
    <w:lvl w:ilvl="3">
      <w:start w:val="1"/>
      <w:numFmt w:val="lowerRoman"/>
      <w:pStyle w:val="0SCEMainLevel4-iiiiii"/>
      <w:lvlText w:val="(%4)"/>
      <w:lvlJc w:val="left"/>
      <w:pPr>
        <w:tabs>
          <w:tab w:val="num" w:pos="720"/>
        </w:tabs>
        <w:ind w:left="2160" w:hanging="720"/>
      </w:pPr>
      <w:rPr>
        <w:rFonts w:ascii="Times New Roman" w:hAnsi="Times New Roman" w:cs="Times New Roman" w:hint="default"/>
        <w:i w:val="0"/>
        <w:iCs/>
        <w:strike w:val="0"/>
        <w:color w:val="auto"/>
        <w:spacing w:val="0"/>
        <w:sz w:val="24"/>
        <w:szCs w:val="24"/>
      </w:rPr>
    </w:lvl>
    <w:lvl w:ilvl="4">
      <w:start w:val="1"/>
      <w:numFmt w:val="upperLetter"/>
      <w:pStyle w:val="0SCEMainLevel5-ABC"/>
      <w:lvlText w:val="(%5)"/>
      <w:lvlJc w:val="left"/>
      <w:pPr>
        <w:tabs>
          <w:tab w:val="num" w:pos="1008"/>
        </w:tabs>
        <w:ind w:left="28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1152"/>
        </w:tabs>
        <w:ind w:left="1152" w:hanging="432"/>
      </w:pPr>
      <w:rPr>
        <w:rFonts w:ascii="Times New Roman" w:hAnsi="Times New Roman" w:cs="Times New Roman" w:hint="default"/>
        <w:spacing w:val="0"/>
        <w:sz w:val="24"/>
        <w:szCs w:val="24"/>
      </w:rPr>
    </w:lvl>
    <w:lvl w:ilvl="6">
      <w:start w:val="1"/>
      <w:numFmt w:val="lowerRoman"/>
      <w:lvlText w:val="%7)"/>
      <w:lvlJc w:val="right"/>
      <w:pPr>
        <w:tabs>
          <w:tab w:val="num" w:pos="1296"/>
        </w:tabs>
        <w:ind w:left="1296" w:hanging="288"/>
      </w:pPr>
      <w:rPr>
        <w:rFonts w:ascii="Times New Roman" w:hAnsi="Times New Roman" w:cs="Times New Roman" w:hint="default"/>
        <w:spacing w:val="0"/>
        <w:sz w:val="24"/>
        <w:szCs w:val="24"/>
      </w:rPr>
    </w:lvl>
    <w:lvl w:ilvl="7">
      <w:start w:val="1"/>
      <w:numFmt w:val="lowerLetter"/>
      <w:lvlText w:val="%8."/>
      <w:lvlJc w:val="left"/>
      <w:pPr>
        <w:tabs>
          <w:tab w:val="num" w:pos="1440"/>
        </w:tabs>
        <w:ind w:left="1440" w:hanging="432"/>
      </w:pPr>
      <w:rPr>
        <w:rFonts w:ascii="Times New Roman" w:hAnsi="Times New Roman" w:cs="Times New Roman" w:hint="default"/>
        <w:spacing w:val="0"/>
        <w:sz w:val="24"/>
        <w:szCs w:val="24"/>
      </w:rPr>
    </w:lvl>
    <w:lvl w:ilvl="8">
      <w:start w:val="1"/>
      <w:numFmt w:val="lowerRoman"/>
      <w:lvlText w:val="%9."/>
      <w:lvlJc w:val="right"/>
      <w:pPr>
        <w:tabs>
          <w:tab w:val="num" w:pos="1584"/>
        </w:tabs>
        <w:ind w:left="1584" w:hanging="144"/>
      </w:pPr>
      <w:rPr>
        <w:rFonts w:ascii="Times New Roman" w:hAnsi="Times New Roman" w:cs="Times New Roman" w:hint="default"/>
        <w:spacing w:val="0"/>
        <w:sz w:val="24"/>
        <w:szCs w:val="24"/>
      </w:rPr>
    </w:lvl>
  </w:abstractNum>
  <w:abstractNum w:abstractNumId="81" w15:restartNumberingAfterBreak="0">
    <w:nsid w:val="423817FE"/>
    <w:multiLevelType w:val="hybridMultilevel"/>
    <w:tmpl w:val="568ED6D6"/>
    <w:name w:val="Articles22222222222"/>
    <w:lvl w:ilvl="0" w:tplc="53787A7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43001422"/>
    <w:multiLevelType w:val="hybridMultilevel"/>
    <w:tmpl w:val="CCCEA5FC"/>
    <w:name w:val="Articles222222222222"/>
    <w:lvl w:ilvl="0" w:tplc="CA6AD144">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3" w15:restartNumberingAfterBreak="0">
    <w:nsid w:val="431B15AA"/>
    <w:multiLevelType w:val="hybridMultilevel"/>
    <w:tmpl w:val="2370CFBC"/>
    <w:lvl w:ilvl="0" w:tplc="D82CB5B8">
      <w:start w:val="1"/>
      <w:numFmt w:val="lowerRoman"/>
      <w:lvlText w:val="(%1)"/>
      <w:lvlJc w:val="left"/>
      <w:pPr>
        <w:ind w:left="144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44CF7C60"/>
    <w:multiLevelType w:val="hybridMultilevel"/>
    <w:tmpl w:val="72521EBC"/>
    <w:name w:val="Articles4222223222224222222222222422"/>
    <w:lvl w:ilvl="0" w:tplc="E8269584">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4FA5BE6"/>
    <w:multiLevelType w:val="hybridMultilevel"/>
    <w:tmpl w:val="CD0CC7AE"/>
    <w:name w:val="Articles21"/>
    <w:lvl w:ilvl="0" w:tplc="E69226DA">
      <w:start w:val="1"/>
      <w:numFmt w:val="decimalZero"/>
      <w:lvlText w:val="2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5B21187"/>
    <w:multiLevelType w:val="hybridMultilevel"/>
    <w:tmpl w:val="50DEB9E2"/>
    <w:name w:val="Articles27"/>
    <w:lvl w:ilvl="0" w:tplc="2E6C7170">
      <w:start w:val="1"/>
      <w:numFmt w:val="decimalZero"/>
      <w:lvlText w:val="25.%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5D13152"/>
    <w:multiLevelType w:val="hybridMultilevel"/>
    <w:tmpl w:val="89868514"/>
    <w:name w:val="Articles4222223222224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47DC0044"/>
    <w:multiLevelType w:val="hybridMultilevel"/>
    <w:tmpl w:val="AA86704A"/>
    <w:name w:val="Articles222222"/>
    <w:lvl w:ilvl="0" w:tplc="C8668D50">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15:restartNumberingAfterBreak="0">
    <w:nsid w:val="49A16DC0"/>
    <w:multiLevelType w:val="hybridMultilevel"/>
    <w:tmpl w:val="50D8D240"/>
    <w:name w:val="Articles4222223222222232"/>
    <w:lvl w:ilvl="0" w:tplc="16E231F2">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A4756D8"/>
    <w:multiLevelType w:val="hybridMultilevel"/>
    <w:tmpl w:val="BC885A3A"/>
    <w:name w:val="Articles32"/>
    <w:lvl w:ilvl="0" w:tplc="470642D2">
      <w:start w:val="1"/>
      <w:numFmt w:val="decimalZero"/>
      <w:lvlText w:val="30.%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AA02FCE"/>
    <w:multiLevelType w:val="hybridMultilevel"/>
    <w:tmpl w:val="38687404"/>
    <w:name w:val="Articles4222223222223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4ABC4FF7"/>
    <w:multiLevelType w:val="multilevel"/>
    <w:tmpl w:val="B6D8F956"/>
    <w:lvl w:ilvl="0">
      <w:start w:val="3"/>
      <w:numFmt w:val="cardinalText"/>
      <w:lvlText w:val="ARTICLE %1."/>
      <w:lvlJc w:val="left"/>
      <w:pPr>
        <w:tabs>
          <w:tab w:val="num" w:pos="1440"/>
        </w:tabs>
      </w:pPr>
      <w:rPr>
        <w:rFonts w:ascii="Times New Roman" w:hAnsi="Times New Roman" w:cs="Times New Roman"/>
        <w:b/>
        <w:bCs/>
        <w:i w:val="0"/>
        <w:iCs w:val="0"/>
        <w:caps/>
        <w:spacing w:val="0"/>
        <w:sz w:val="24"/>
        <w:szCs w:val="24"/>
      </w:rPr>
    </w:lvl>
    <w:lvl w:ilvl="1">
      <w:start w:val="1"/>
      <w:numFmt w:val="decimalZero"/>
      <w:isLgl/>
      <w:lvlText w:val="%1.%2"/>
      <w:lvlJc w:val="left"/>
      <w:pPr>
        <w:tabs>
          <w:tab w:val="num" w:pos="810"/>
        </w:tabs>
        <w:ind w:left="810" w:hanging="720"/>
      </w:pPr>
      <w:rPr>
        <w:rFonts w:ascii="Times New Roman" w:hAnsi="Times New Roman" w:cs="Times New Roman"/>
        <w:b w:val="0"/>
        <w:bCs w:val="0"/>
        <w:i w:val="0"/>
        <w:iCs w:val="0"/>
        <w:caps/>
        <w:color w:val="auto"/>
        <w:spacing w:val="0"/>
        <w:sz w:val="24"/>
        <w:szCs w:val="24"/>
      </w:rPr>
    </w:lvl>
    <w:lvl w:ilvl="2">
      <w:start w:val="1"/>
      <w:numFmt w:val="lowerLetter"/>
      <w:lvlText w:val="(%3)"/>
      <w:lvlJc w:val="left"/>
      <w:pPr>
        <w:tabs>
          <w:tab w:val="num" w:pos="1440"/>
        </w:tabs>
        <w:ind w:left="1440" w:hanging="720"/>
      </w:pPr>
      <w:rPr>
        <w:rFonts w:ascii="Times New Roman" w:hAnsi="Times New Roman" w:cs="Times New Roman"/>
        <w:b w:val="0"/>
        <w:bCs w:val="0"/>
        <w:i w:val="0"/>
        <w:color w:val="000000"/>
        <w:spacing w:val="0"/>
        <w:sz w:val="24"/>
        <w:szCs w:val="24"/>
      </w:rPr>
    </w:lvl>
    <w:lvl w:ilvl="3">
      <w:start w:val="1"/>
      <w:numFmt w:val="lowerRoman"/>
      <w:lvlText w:val="(%4)"/>
      <w:lvlJc w:val="left"/>
      <w:pPr>
        <w:tabs>
          <w:tab w:val="num" w:pos="720"/>
        </w:tabs>
        <w:ind w:left="2160" w:hanging="720"/>
      </w:pPr>
      <w:rPr>
        <w:rFonts w:ascii="Times New Roman" w:hAnsi="Times New Roman" w:cs="Times New Roman"/>
        <w:spacing w:val="0"/>
        <w:sz w:val="24"/>
        <w:szCs w:val="24"/>
      </w:rPr>
    </w:lvl>
    <w:lvl w:ilvl="4">
      <w:start w:val="1"/>
      <w:numFmt w:val="decimal"/>
      <w:pStyle w:val="0SCEMainLevel5-123"/>
      <w:lvlText w:val="%5)"/>
      <w:lvlJc w:val="left"/>
      <w:pPr>
        <w:tabs>
          <w:tab w:val="num" w:pos="1008"/>
        </w:tabs>
        <w:ind w:left="2880" w:hanging="720"/>
      </w:pPr>
      <w:rPr>
        <w:rFonts w:ascii="Times New Roman" w:hAnsi="Times New Roman" w:cs="Times New Roman"/>
        <w:spacing w:val="0"/>
        <w:sz w:val="24"/>
        <w:szCs w:val="24"/>
      </w:rPr>
    </w:lvl>
    <w:lvl w:ilvl="5">
      <w:start w:val="1"/>
      <w:numFmt w:val="lowerLetter"/>
      <w:lvlText w:val="%6)"/>
      <w:lvlJc w:val="left"/>
      <w:pPr>
        <w:tabs>
          <w:tab w:val="num" w:pos="1152"/>
        </w:tabs>
        <w:ind w:left="1152" w:hanging="432"/>
      </w:pPr>
      <w:rPr>
        <w:rFonts w:ascii="Times New Roman" w:hAnsi="Times New Roman" w:cs="Times New Roman"/>
        <w:spacing w:val="0"/>
        <w:sz w:val="24"/>
        <w:szCs w:val="24"/>
      </w:rPr>
    </w:lvl>
    <w:lvl w:ilvl="6">
      <w:start w:val="1"/>
      <w:numFmt w:val="lowerRoman"/>
      <w:lvlText w:val="%7)"/>
      <w:lvlJc w:val="right"/>
      <w:pPr>
        <w:tabs>
          <w:tab w:val="num" w:pos="1296"/>
        </w:tabs>
        <w:ind w:left="1296" w:hanging="288"/>
      </w:pPr>
      <w:rPr>
        <w:rFonts w:ascii="Times New Roman" w:hAnsi="Times New Roman" w:cs="Times New Roman"/>
        <w:spacing w:val="0"/>
        <w:sz w:val="24"/>
        <w:szCs w:val="24"/>
      </w:rPr>
    </w:lvl>
    <w:lvl w:ilvl="7">
      <w:start w:val="1"/>
      <w:numFmt w:val="lowerLetter"/>
      <w:lvlText w:val="%8."/>
      <w:lvlJc w:val="left"/>
      <w:pPr>
        <w:tabs>
          <w:tab w:val="num" w:pos="1440"/>
        </w:tabs>
        <w:ind w:left="1440" w:hanging="432"/>
      </w:pPr>
      <w:rPr>
        <w:rFonts w:ascii="Times New Roman" w:hAnsi="Times New Roman" w:cs="Times New Roman"/>
        <w:spacing w:val="0"/>
        <w:sz w:val="24"/>
        <w:szCs w:val="24"/>
      </w:rPr>
    </w:lvl>
    <w:lvl w:ilvl="8">
      <w:start w:val="1"/>
      <w:numFmt w:val="lowerRoman"/>
      <w:lvlText w:val="%9."/>
      <w:lvlJc w:val="right"/>
      <w:pPr>
        <w:tabs>
          <w:tab w:val="num" w:pos="1584"/>
        </w:tabs>
        <w:ind w:left="1584" w:hanging="144"/>
      </w:pPr>
      <w:rPr>
        <w:rFonts w:ascii="Times New Roman" w:hAnsi="Times New Roman" w:cs="Times New Roman"/>
        <w:spacing w:val="0"/>
        <w:sz w:val="24"/>
        <w:szCs w:val="24"/>
      </w:rPr>
    </w:lvl>
  </w:abstractNum>
  <w:abstractNum w:abstractNumId="93" w15:restartNumberingAfterBreak="0">
    <w:nsid w:val="4C5643CD"/>
    <w:multiLevelType w:val="hybridMultilevel"/>
    <w:tmpl w:val="A02A0102"/>
    <w:name w:val="Articles422222322222422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4D3D4FCB"/>
    <w:multiLevelType w:val="hybridMultilevel"/>
    <w:tmpl w:val="D64A78FC"/>
    <w:name w:val="Articles422222322222422"/>
    <w:lvl w:ilvl="0" w:tplc="26BA2838">
      <w:start w:val="1"/>
      <w:numFmt w:val="lowerRoman"/>
      <w:lvlText w:val="(%1)"/>
      <w:lvlJc w:val="left"/>
      <w:pPr>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5" w15:restartNumberingAfterBreak="0">
    <w:nsid w:val="4DA31EE0"/>
    <w:multiLevelType w:val="hybridMultilevel"/>
    <w:tmpl w:val="6F7EAF16"/>
    <w:name w:val="Articles4222223222224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DA326FF"/>
    <w:multiLevelType w:val="hybridMultilevel"/>
    <w:tmpl w:val="9EC80436"/>
    <w:name w:val="Articles4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E5271C0"/>
    <w:multiLevelType w:val="multilevel"/>
    <w:tmpl w:val="E2FA3FE2"/>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8" w15:restartNumberingAfterBreak="0">
    <w:nsid w:val="4E654B1A"/>
    <w:multiLevelType w:val="hybridMultilevel"/>
    <w:tmpl w:val="B0F08B44"/>
    <w:name w:val="Articles4222223222224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EAC6E0B"/>
    <w:multiLevelType w:val="hybridMultilevel"/>
    <w:tmpl w:val="C6AAFA6E"/>
    <w:name w:val="Articles422222322222422222222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0" w15:restartNumberingAfterBreak="0">
    <w:nsid w:val="4EF72CA2"/>
    <w:multiLevelType w:val="multilevel"/>
    <w:tmpl w:val="D506C8A4"/>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620"/>
        </w:tabs>
        <w:ind w:left="1620" w:hanging="720"/>
      </w:pPr>
      <w:rPr>
        <w:rFonts w:cs="Times New Roman" w:hint="default"/>
      </w:rPr>
    </w:lvl>
    <w:lvl w:ilvl="2">
      <w:start w:val="5"/>
      <w:numFmt w:val="lowerRoman"/>
      <w:lvlText w:val="(%3)"/>
      <w:lvlJc w:val="left"/>
      <w:pPr>
        <w:tabs>
          <w:tab w:val="num" w:pos="2160"/>
        </w:tabs>
        <w:ind w:left="2160" w:hanging="720"/>
      </w:pPr>
      <w:rPr>
        <w:rFonts w:cs="Times New Roman" w:hint="default"/>
        <w:i w:val="0"/>
        <w:color w:val="auto"/>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1" w15:restartNumberingAfterBreak="0">
    <w:nsid w:val="4F3202C9"/>
    <w:multiLevelType w:val="hybridMultilevel"/>
    <w:tmpl w:val="7CCE54A6"/>
    <w:name w:val="Articles222222222"/>
    <w:lvl w:ilvl="0" w:tplc="C8668D5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F373874"/>
    <w:multiLevelType w:val="hybridMultilevel"/>
    <w:tmpl w:val="15886CF6"/>
    <w:name w:val="Articles42222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1E582C"/>
    <w:multiLevelType w:val="multilevel"/>
    <w:tmpl w:val="E2FA3FE2"/>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4" w15:restartNumberingAfterBreak="0">
    <w:nsid w:val="5065755A"/>
    <w:multiLevelType w:val="hybridMultilevel"/>
    <w:tmpl w:val="B128C68E"/>
    <w:name w:val="Articles422222223"/>
    <w:lvl w:ilvl="0" w:tplc="9DD0AED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0AF7E49"/>
    <w:multiLevelType w:val="hybridMultilevel"/>
    <w:tmpl w:val="4CBAF05C"/>
    <w:name w:val="Articles12"/>
    <w:lvl w:ilvl="0" w:tplc="9A705C60">
      <w:start w:val="1"/>
      <w:numFmt w:val="decimalZero"/>
      <w:lvlText w:val="1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13766B1"/>
    <w:multiLevelType w:val="hybridMultilevel"/>
    <w:tmpl w:val="B3ECF2F8"/>
    <w:lvl w:ilvl="0" w:tplc="D82CB5B8">
      <w:start w:val="1"/>
      <w:numFmt w:val="lowerRoman"/>
      <w:lvlText w:val="(%1)"/>
      <w:lvlJc w:val="left"/>
      <w:pPr>
        <w:ind w:left="2160" w:hanging="360"/>
      </w:pPr>
      <w:rPr>
        <w:rFonts w:ascii="Times New Roman" w:hAnsi="Times New Roman" w:cs="Times New Roman" w:hint="default"/>
        <w:b w:val="0"/>
        <w:i w:val="0"/>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7" w15:restartNumberingAfterBreak="0">
    <w:nsid w:val="53594740"/>
    <w:multiLevelType w:val="hybridMultilevel"/>
    <w:tmpl w:val="88AA78D0"/>
    <w:name w:val="Articles18"/>
    <w:lvl w:ilvl="0" w:tplc="90DE069A">
      <w:start w:val="1"/>
      <w:numFmt w:val="decimalZero"/>
      <w:lvlText w:val="18.%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3BB6531"/>
    <w:multiLevelType w:val="hybridMultilevel"/>
    <w:tmpl w:val="480662E2"/>
    <w:name w:val="Articles5"/>
    <w:lvl w:ilvl="0" w:tplc="A978FF00">
      <w:start w:val="1"/>
      <w:numFmt w:val="decimalZero"/>
      <w:lvlText w:val="4.%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46152DF"/>
    <w:multiLevelType w:val="hybridMultilevel"/>
    <w:tmpl w:val="F8C8A9FC"/>
    <w:name w:val="Articles22222222"/>
    <w:lvl w:ilvl="0" w:tplc="C8668D5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62F02AD"/>
    <w:multiLevelType w:val="multilevel"/>
    <w:tmpl w:val="F154E2FE"/>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3"/>
      <w:numFmt w:val="lowerRoman"/>
      <w:lvlText w:val="(%3)"/>
      <w:lvlJc w:val="left"/>
      <w:pPr>
        <w:tabs>
          <w:tab w:val="num" w:pos="2160"/>
        </w:tabs>
        <w:ind w:left="2160" w:hanging="720"/>
      </w:pPr>
      <w:rPr>
        <w:rFont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1" w15:restartNumberingAfterBreak="0">
    <w:nsid w:val="5679390E"/>
    <w:multiLevelType w:val="hybridMultilevel"/>
    <w:tmpl w:val="2222B5EA"/>
    <w:name w:val="Articles42222232222242222222222224"/>
    <w:lvl w:ilvl="0" w:tplc="6DB8AE48">
      <w:start w:val="1"/>
      <w:numFmt w:val="lowerLetter"/>
      <w:lvlText w:val="(%1)"/>
      <w:lvlJc w:val="left"/>
      <w:pPr>
        <w:ind w:left="1440" w:hanging="360"/>
      </w:pPr>
      <w:rPr>
        <w:rFonts w:hint="default"/>
        <w:b w:val="0"/>
        <w:i w:val="0"/>
      </w:rPr>
    </w:lvl>
    <w:lvl w:ilvl="1" w:tplc="04090019">
      <w:start w:val="1"/>
      <w:numFmt w:val="lowerLetter"/>
      <w:lvlText w:val="%2."/>
      <w:lvlJc w:val="left"/>
      <w:pPr>
        <w:ind w:left="1440" w:hanging="360"/>
      </w:pPr>
    </w:lvl>
    <w:lvl w:ilvl="2" w:tplc="B77CBE3A">
      <w:start w:val="1"/>
      <w:numFmt w:val="lowerRoman"/>
      <w:lvlText w:val="(%3)"/>
      <w:lvlJc w:val="left"/>
      <w:pPr>
        <w:ind w:left="2160" w:hanging="180"/>
      </w:pPr>
      <w:rPr>
        <w:rFonts w:hint="default"/>
      </w:rPr>
    </w:lvl>
    <w:lvl w:ilvl="3" w:tplc="F238E3E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68B55AE"/>
    <w:multiLevelType w:val="hybridMultilevel"/>
    <w:tmpl w:val="625A9686"/>
    <w:name w:val="Articles4222223222224222222222222222222"/>
    <w:lvl w:ilvl="0" w:tplc="96E6794E">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56B2446F"/>
    <w:multiLevelType w:val="hybridMultilevel"/>
    <w:tmpl w:val="56CA0B0C"/>
    <w:name w:val="Articles33"/>
    <w:lvl w:ilvl="0" w:tplc="4CBC1D58">
      <w:start w:val="1"/>
      <w:numFmt w:val="decimalZero"/>
      <w:lvlText w:val="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7231548"/>
    <w:multiLevelType w:val="hybridMultilevel"/>
    <w:tmpl w:val="9DD438F0"/>
    <w:lvl w:ilvl="0" w:tplc="1528E7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7F2222D"/>
    <w:multiLevelType w:val="hybridMultilevel"/>
    <w:tmpl w:val="82DA7830"/>
    <w:name w:val="Articles422222322222422222222222222222222322"/>
    <w:lvl w:ilvl="0" w:tplc="CE76359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88C3CD4"/>
    <w:multiLevelType w:val="hybridMultilevel"/>
    <w:tmpl w:val="B882D732"/>
    <w:name w:val="Articles4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9695BB6"/>
    <w:multiLevelType w:val="hybridMultilevel"/>
    <w:tmpl w:val="38463BAE"/>
    <w:name w:val="Articles4222223222224222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59FB2C31"/>
    <w:multiLevelType w:val="multilevel"/>
    <w:tmpl w:val="FAC05ADE"/>
    <w:lvl w:ilvl="0">
      <w:start w:val="1"/>
      <w:numFmt w:val="lowerLetter"/>
      <w:lvlText w:val="(%1)"/>
      <w:lvlJc w:val="left"/>
      <w:pPr>
        <w:tabs>
          <w:tab w:val="num" w:pos="720"/>
        </w:tabs>
        <w:ind w:left="720" w:hanging="720"/>
      </w:pPr>
      <w:rPr>
        <w:rFonts w:hint="default"/>
        <w:b w:val="0"/>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color w:val="auto"/>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9" w15:restartNumberingAfterBreak="0">
    <w:nsid w:val="5A360791"/>
    <w:multiLevelType w:val="hybridMultilevel"/>
    <w:tmpl w:val="D034DCD8"/>
    <w:name w:val="Articles4222223222224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D2F1ECE"/>
    <w:multiLevelType w:val="hybridMultilevel"/>
    <w:tmpl w:val="032AB9BA"/>
    <w:name w:val="Articles4222223"/>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D721E2D"/>
    <w:multiLevelType w:val="hybridMultilevel"/>
    <w:tmpl w:val="B1BC00F2"/>
    <w:name w:val="Articles322"/>
    <w:lvl w:ilvl="0" w:tplc="77AC8A78">
      <w:start w:val="7"/>
      <w:numFmt w:val="decimalZero"/>
      <w:lvlText w:val="30.%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DBF2DAF"/>
    <w:multiLevelType w:val="multilevel"/>
    <w:tmpl w:val="C082BB6E"/>
    <w:lvl w:ilvl="0">
      <w:start w:val="3"/>
      <w:numFmt w:val="decimal"/>
      <w:lvlText w:val="ARTICLE %1."/>
      <w:lvlJc w:val="left"/>
      <w:pPr>
        <w:ind w:left="360" w:hanging="360"/>
      </w:pPr>
      <w:rPr>
        <w:rFonts w:hint="default"/>
      </w:rPr>
    </w:lvl>
    <w:lvl w:ilvl="1">
      <w:start w:val="2"/>
      <w:numFmt w:val="decimal"/>
      <w:lvlText w:val="%1.%2"/>
      <w:lvlJc w:val="left"/>
      <w:pPr>
        <w:ind w:left="720" w:hanging="360"/>
      </w:pPr>
      <w:rPr>
        <w:rFonts w:hint="default"/>
      </w:rPr>
    </w:lvl>
    <w:lvl w:ilvl="2">
      <w:start w:val="1"/>
      <w:numFmt w:val="lowerLetter"/>
      <w:pStyle w:val="1SCEExhLevel2-abc"/>
      <w:lvlText w:val="(%3)"/>
      <w:lvlJc w:val="left"/>
      <w:pPr>
        <w:ind w:left="1440" w:hanging="720"/>
      </w:pPr>
      <w:rPr>
        <w:rFonts w:hint="default"/>
      </w:rPr>
    </w:lvl>
    <w:lvl w:ilvl="3">
      <w:start w:val="3"/>
      <w:numFmt w:val="lowerRoman"/>
      <w:lvlText w:val="(%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3" w15:restartNumberingAfterBreak="0">
    <w:nsid w:val="5E860FC9"/>
    <w:multiLevelType w:val="hybridMultilevel"/>
    <w:tmpl w:val="A178F764"/>
    <w:name w:val="Articles15"/>
    <w:lvl w:ilvl="0" w:tplc="3F44A440">
      <w:start w:val="1"/>
      <w:numFmt w:val="decimalZero"/>
      <w:lvlText w:val="15.%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6612CC"/>
    <w:multiLevelType w:val="hybridMultilevel"/>
    <w:tmpl w:val="AD6EDEFC"/>
    <w:name w:val="Articles42222232"/>
    <w:lvl w:ilvl="0" w:tplc="5BCC3110">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60155FE4"/>
    <w:multiLevelType w:val="hybridMultilevel"/>
    <w:tmpl w:val="1576A9F0"/>
    <w:name w:val="Articles22222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0D34E30"/>
    <w:multiLevelType w:val="multilevel"/>
    <w:tmpl w:val="E2FA3FE2"/>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7" w15:restartNumberingAfterBreak="0">
    <w:nsid w:val="61500880"/>
    <w:multiLevelType w:val="hybridMultilevel"/>
    <w:tmpl w:val="A86CAD64"/>
    <w:name w:val="Articles4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16B16ED"/>
    <w:multiLevelType w:val="hybridMultilevel"/>
    <w:tmpl w:val="07EAE822"/>
    <w:name w:val="Articles53"/>
    <w:lvl w:ilvl="0" w:tplc="49CA27E0">
      <w:start w:val="1"/>
      <w:numFmt w:val="decimalZero"/>
      <w:lvlText w:val="5.%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24A0ECD"/>
    <w:multiLevelType w:val="hybridMultilevel"/>
    <w:tmpl w:val="F57C1BC8"/>
    <w:name w:val="Articles422222322222422222222"/>
    <w:lvl w:ilvl="0" w:tplc="5BCC311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626C0571"/>
    <w:multiLevelType w:val="hybridMultilevel"/>
    <w:tmpl w:val="BEA8D666"/>
    <w:name w:val="Articles3322222"/>
    <w:lvl w:ilvl="0" w:tplc="762C1984">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15:restartNumberingAfterBreak="0">
    <w:nsid w:val="639D53A2"/>
    <w:multiLevelType w:val="hybridMultilevel"/>
    <w:tmpl w:val="6C402E96"/>
    <w:name w:val="Articles422222322222422222222223"/>
    <w:lvl w:ilvl="0" w:tplc="D5FE341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3D51B65"/>
    <w:multiLevelType w:val="hybridMultilevel"/>
    <w:tmpl w:val="1ED419F6"/>
    <w:name w:val="Articles222222252"/>
    <w:lvl w:ilvl="0" w:tplc="D776669E">
      <w:start w:val="1"/>
      <w:numFmt w:val="lowerLetter"/>
      <w:lvlText w:val="(%1)"/>
      <w:lvlJc w:val="left"/>
      <w:pPr>
        <w:ind w:left="2160" w:hanging="360"/>
      </w:pPr>
      <w:rPr>
        <w:rFonts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6616158D"/>
    <w:multiLevelType w:val="hybridMultilevel"/>
    <w:tmpl w:val="D0B2E820"/>
    <w:name w:val="Articles332"/>
    <w:lvl w:ilvl="0" w:tplc="B9A0CA68">
      <w:start w:val="1"/>
      <w:numFmt w:val="decimalZero"/>
      <w:lvlText w:val="1.%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15:restartNumberingAfterBreak="0">
    <w:nsid w:val="674C1561"/>
    <w:multiLevelType w:val="hybridMultilevel"/>
    <w:tmpl w:val="DD28D70C"/>
    <w:name w:val="Articles4222223222224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7D1050C"/>
    <w:multiLevelType w:val="hybridMultilevel"/>
    <w:tmpl w:val="2F7AA964"/>
    <w:name w:val="Articles422222322222422222222222222"/>
    <w:lvl w:ilvl="0" w:tplc="96E6794E">
      <w:start w:val="1"/>
      <w:numFmt w:val="lowerLetter"/>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687B7669"/>
    <w:multiLevelType w:val="hybridMultilevel"/>
    <w:tmpl w:val="6194FADC"/>
    <w:name w:val="Articles16"/>
    <w:lvl w:ilvl="0" w:tplc="804E8F84">
      <w:start w:val="1"/>
      <w:numFmt w:val="decimalZero"/>
      <w:lvlText w:val="1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9D60EBF"/>
    <w:multiLevelType w:val="hybridMultilevel"/>
    <w:tmpl w:val="EBB63AFE"/>
    <w:name w:val="Articles2222"/>
    <w:lvl w:ilvl="0" w:tplc="53787A7A">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8" w15:restartNumberingAfterBreak="0">
    <w:nsid w:val="6A2321E0"/>
    <w:multiLevelType w:val="hybridMultilevel"/>
    <w:tmpl w:val="95C88E88"/>
    <w:name w:val="Articles222"/>
    <w:lvl w:ilvl="0" w:tplc="53787A7A">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9" w15:restartNumberingAfterBreak="0">
    <w:nsid w:val="6A3F37E7"/>
    <w:multiLevelType w:val="hybridMultilevel"/>
    <w:tmpl w:val="29925150"/>
    <w:name w:val="Articles522"/>
    <w:lvl w:ilvl="0" w:tplc="0E02E642">
      <w:start w:val="1"/>
      <w:numFmt w:val="decimalZero"/>
      <w:lvlText w:val="3.%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BB24851"/>
    <w:multiLevelType w:val="multilevel"/>
    <w:tmpl w:val="1E5C2DAE"/>
    <w:name w:val="Articles232222"/>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41" w15:restartNumberingAfterBreak="0">
    <w:nsid w:val="6C8D3129"/>
    <w:multiLevelType w:val="hybridMultilevel"/>
    <w:tmpl w:val="64022F1A"/>
    <w:name w:val="Articles42222232222242222222222223"/>
    <w:lvl w:ilvl="0" w:tplc="BB5A215A">
      <w:start w:val="3"/>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DA34CE0"/>
    <w:multiLevelType w:val="hybridMultilevel"/>
    <w:tmpl w:val="D17CFCFE"/>
    <w:name w:val="Articles422222232"/>
    <w:lvl w:ilvl="0" w:tplc="26A4BCF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E4E0571"/>
    <w:multiLevelType w:val="multilevel"/>
    <w:tmpl w:val="FAC05ADE"/>
    <w:lvl w:ilvl="0">
      <w:start w:val="1"/>
      <w:numFmt w:val="lowerLetter"/>
      <w:lvlText w:val="(%1)"/>
      <w:lvlJc w:val="left"/>
      <w:pPr>
        <w:tabs>
          <w:tab w:val="num" w:pos="720"/>
        </w:tabs>
        <w:ind w:left="720" w:hanging="720"/>
      </w:pPr>
      <w:rPr>
        <w:rFonts w:hint="default"/>
        <w:b w:val="0"/>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color w:val="auto"/>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4" w15:restartNumberingAfterBreak="0">
    <w:nsid w:val="6E9E661C"/>
    <w:multiLevelType w:val="hybridMultilevel"/>
    <w:tmpl w:val="FCDE7018"/>
    <w:name w:val="Articles422222322222223"/>
    <w:lvl w:ilvl="0" w:tplc="89F28A52">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011185D"/>
    <w:multiLevelType w:val="hybridMultilevel"/>
    <w:tmpl w:val="17D2216E"/>
    <w:name w:val="Articles422222322222"/>
    <w:lvl w:ilvl="0" w:tplc="0A3ABCAC">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707A51F5"/>
    <w:multiLevelType w:val="multilevel"/>
    <w:tmpl w:val="B2F03DF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7" w15:restartNumberingAfterBreak="0">
    <w:nsid w:val="71103447"/>
    <w:multiLevelType w:val="hybridMultilevel"/>
    <w:tmpl w:val="DB20F6E2"/>
    <w:name w:val="Articles3"/>
    <w:lvl w:ilvl="0" w:tplc="C8668D50">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8" w15:restartNumberingAfterBreak="0">
    <w:nsid w:val="721E47CC"/>
    <w:multiLevelType w:val="hybridMultilevel"/>
    <w:tmpl w:val="4C027DCA"/>
    <w:name w:val="Articles422222322223"/>
    <w:lvl w:ilvl="0" w:tplc="062E86A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2C362E5"/>
    <w:multiLevelType w:val="hybridMultilevel"/>
    <w:tmpl w:val="90CEBDBC"/>
    <w:name w:val="Articles4222223222224222222222222222222223222"/>
    <w:lvl w:ilvl="0" w:tplc="95BCBD8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2E8121E"/>
    <w:multiLevelType w:val="multilevel"/>
    <w:tmpl w:val="959A9ABA"/>
    <w:name w:val="Articles42222232222242222222222222222222223222"/>
    <w:lvl w:ilvl="0">
      <w:start w:val="1"/>
      <w:numFmt w:val="lowerLetter"/>
      <w:lvlText w:val="(%1)"/>
      <w:lvlJc w:val="left"/>
      <w:pPr>
        <w:ind w:left="1260" w:hanging="360"/>
      </w:pPr>
      <w:rPr>
        <w:rFonts w:hint="default"/>
        <w:b w:val="0"/>
        <w:i w:val="0"/>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51" w15:restartNumberingAfterBreak="0">
    <w:nsid w:val="73A673FF"/>
    <w:multiLevelType w:val="hybridMultilevel"/>
    <w:tmpl w:val="49C0B440"/>
    <w:name w:val="Articles14"/>
    <w:lvl w:ilvl="0" w:tplc="5184A94C">
      <w:start w:val="1"/>
      <w:numFmt w:val="decimalZero"/>
      <w:lvlText w:val="14.%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3BC3E94"/>
    <w:multiLevelType w:val="multilevel"/>
    <w:tmpl w:val="805E0A32"/>
    <w:name w:val="Articles422222322222422222222222222222222322222"/>
    <w:lvl w:ilvl="0">
      <w:start w:val="1"/>
      <w:numFmt w:val="decimal"/>
      <w:lvlText w:val="%1."/>
      <w:lvlJc w:val="left"/>
      <w:pPr>
        <w:tabs>
          <w:tab w:val="num" w:pos="720"/>
        </w:tabs>
        <w:ind w:left="720" w:hanging="720"/>
      </w:pPr>
      <w:rPr>
        <w:rFonts w:cs="Times New Roman" w:hint="default"/>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color w:val="auto"/>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3" w15:restartNumberingAfterBreak="0">
    <w:nsid w:val="73E7371B"/>
    <w:multiLevelType w:val="hybridMultilevel"/>
    <w:tmpl w:val="AB464468"/>
    <w:name w:val="Articles2222222"/>
    <w:lvl w:ilvl="0" w:tplc="C8668D5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632248E"/>
    <w:multiLevelType w:val="hybridMultilevel"/>
    <w:tmpl w:val="2092E3C0"/>
    <w:name w:val="Articles22222223"/>
    <w:lvl w:ilvl="0" w:tplc="6D60850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73F0D59"/>
    <w:multiLevelType w:val="hybridMultilevel"/>
    <w:tmpl w:val="E960CC50"/>
    <w:name w:val="Articles422222322222422222222222222222222222"/>
    <w:lvl w:ilvl="0" w:tplc="6A6400FA">
      <w:start w:val="1"/>
      <w:numFmt w:val="lowerRoman"/>
      <w:lvlText w:val="(%1)"/>
      <w:lvlJc w:val="left"/>
      <w:pPr>
        <w:ind w:left="28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76C3FF9"/>
    <w:multiLevelType w:val="hybridMultilevel"/>
    <w:tmpl w:val="7A603538"/>
    <w:name w:val="Articles13"/>
    <w:lvl w:ilvl="0" w:tplc="970E58F0">
      <w:start w:val="1"/>
      <w:numFmt w:val="decimalZero"/>
      <w:lvlText w:val="13.%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8982337"/>
    <w:multiLevelType w:val="multilevel"/>
    <w:tmpl w:val="1D76770E"/>
    <w:lvl w:ilvl="0">
      <w:start w:val="1"/>
      <w:numFmt w:val="decimal"/>
      <w:pStyle w:val="1SCEExhLevel1-123"/>
      <w:lvlText w:val="%1."/>
      <w:lvlJc w:val="left"/>
      <w:pPr>
        <w:ind w:left="720" w:hanging="72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8" w15:restartNumberingAfterBreak="0">
    <w:nsid w:val="792A066F"/>
    <w:multiLevelType w:val="hybridMultilevel"/>
    <w:tmpl w:val="6D32A8A4"/>
    <w:name w:val="Articles34"/>
    <w:lvl w:ilvl="0" w:tplc="E0EC5B22">
      <w:start w:val="1"/>
      <w:numFmt w:val="decimalZero"/>
      <w:lvlText w:val="1.%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9" w15:restartNumberingAfterBreak="0">
    <w:nsid w:val="79D07F58"/>
    <w:multiLevelType w:val="multilevel"/>
    <w:tmpl w:val="805E0A32"/>
    <w:name w:val="Articles4222223222224222222222222222222223222"/>
    <w:lvl w:ilvl="0">
      <w:start w:val="1"/>
      <w:numFmt w:val="decimal"/>
      <w:lvlText w:val="%1."/>
      <w:lvlJc w:val="left"/>
      <w:pPr>
        <w:tabs>
          <w:tab w:val="num" w:pos="720"/>
        </w:tabs>
        <w:ind w:left="720" w:hanging="720"/>
      </w:pPr>
      <w:rPr>
        <w:rFonts w:cs="Times New Roman" w:hint="default"/>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color w:val="auto"/>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0" w15:restartNumberingAfterBreak="0">
    <w:nsid w:val="7AF96E29"/>
    <w:multiLevelType w:val="hybridMultilevel"/>
    <w:tmpl w:val="B26E95F4"/>
    <w:name w:val="Articles42222232222242222222222222222222232"/>
    <w:lvl w:ilvl="0" w:tplc="CE763594">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D737183"/>
    <w:multiLevelType w:val="hybridMultilevel"/>
    <w:tmpl w:val="FC5856F8"/>
    <w:name w:val="Articles4222223222224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7DB4484E"/>
    <w:multiLevelType w:val="hybridMultilevel"/>
    <w:tmpl w:val="BB147C1C"/>
    <w:name w:val="Articles22222225"/>
    <w:lvl w:ilvl="0" w:tplc="47785902">
      <w:start w:val="1"/>
      <w:numFmt w:val="lowerLetter"/>
      <w:lvlText w:val="(%1)"/>
      <w:lvlJc w:val="left"/>
      <w:pPr>
        <w:ind w:left="720" w:hanging="360"/>
      </w:pPr>
      <w:rPr>
        <w:rFonts w:hint="default"/>
        <w:b w:val="0"/>
        <w:i w:val="0"/>
      </w:rPr>
    </w:lvl>
    <w:lvl w:ilvl="1" w:tplc="F238E3E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E130023"/>
    <w:multiLevelType w:val="hybridMultilevel"/>
    <w:tmpl w:val="FD24E404"/>
    <w:name w:val="Articles4222223222222"/>
    <w:lvl w:ilvl="0" w:tplc="D5E8D7F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4" w15:restartNumberingAfterBreak="0">
    <w:nsid w:val="7E9D2280"/>
    <w:multiLevelType w:val="multilevel"/>
    <w:tmpl w:val="52BC6C66"/>
    <w:name w:val="Articles23222"/>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65" w15:restartNumberingAfterBreak="0">
    <w:nsid w:val="7EBB2962"/>
    <w:multiLevelType w:val="hybridMultilevel"/>
    <w:tmpl w:val="C748C16E"/>
    <w:name w:val="Articles19"/>
    <w:lvl w:ilvl="0" w:tplc="0B3A24B0">
      <w:start w:val="1"/>
      <w:numFmt w:val="decimalZero"/>
      <w:lvlText w:val="19.%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185655">
    <w:abstractNumId w:val="76"/>
  </w:num>
  <w:num w:numId="2" w16cid:durableId="1321539605">
    <w:abstractNumId w:val="7"/>
  </w:num>
  <w:num w:numId="3" w16cid:durableId="455880333">
    <w:abstractNumId w:val="83"/>
  </w:num>
  <w:num w:numId="4" w16cid:durableId="1194146852">
    <w:abstractNumId w:val="125"/>
  </w:num>
  <w:num w:numId="5" w16cid:durableId="425540680">
    <w:abstractNumId w:val="22"/>
  </w:num>
  <w:num w:numId="6" w16cid:durableId="551887655">
    <w:abstractNumId w:val="143"/>
  </w:num>
  <w:num w:numId="7" w16cid:durableId="772364943">
    <w:abstractNumId w:val="70"/>
  </w:num>
  <w:num w:numId="8" w16cid:durableId="478496891">
    <w:abstractNumId w:val="75"/>
  </w:num>
  <w:num w:numId="9" w16cid:durableId="674264920">
    <w:abstractNumId w:val="100"/>
  </w:num>
  <w:num w:numId="10" w16cid:durableId="1738362856">
    <w:abstractNumId w:val="0"/>
  </w:num>
  <w:num w:numId="11" w16cid:durableId="1081637213">
    <w:abstractNumId w:val="78"/>
  </w:num>
  <w:num w:numId="12" w16cid:durableId="784427563">
    <w:abstractNumId w:val="110"/>
  </w:num>
  <w:num w:numId="13" w16cid:durableId="779569421">
    <w:abstractNumId w:val="126"/>
  </w:num>
  <w:num w:numId="14" w16cid:durableId="1005280429">
    <w:abstractNumId w:val="21"/>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15" w16cid:durableId="204028358">
    <w:abstractNumId w:val="118"/>
  </w:num>
  <w:num w:numId="16" w16cid:durableId="1888954361">
    <w:abstractNumId w:val="114"/>
  </w:num>
  <w:num w:numId="17" w16cid:durableId="166003516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8163975">
    <w:abstractNumId w:val="92"/>
  </w:num>
  <w:num w:numId="19" w16cid:durableId="1130317828">
    <w:abstractNumId w:val="157"/>
  </w:num>
  <w:num w:numId="20" w16cid:durableId="2017806404">
    <w:abstractNumId w:val="122"/>
  </w:num>
  <w:num w:numId="21" w16cid:durableId="1439179774">
    <w:abstractNumId w:val="80"/>
  </w:num>
  <w:num w:numId="22" w16cid:durableId="809638505">
    <w:abstractNumId w:val="1"/>
  </w:num>
  <w:num w:numId="23" w16cid:durableId="2286609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9571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3885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9717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0002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7512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1201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3525960">
    <w:abstractNumId w:val="30"/>
  </w:num>
  <w:num w:numId="31" w16cid:durableId="302663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6010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2966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6739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0665341">
    <w:abstractNumId w:val="6"/>
  </w:num>
  <w:num w:numId="36" w16cid:durableId="344864043">
    <w:abstractNumId w:val="68"/>
  </w:num>
  <w:num w:numId="37" w16cid:durableId="1942839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225197">
    <w:abstractNumId w:val="103"/>
  </w:num>
  <w:num w:numId="39" w16cid:durableId="648872243">
    <w:abstractNumId w:val="28"/>
  </w:num>
  <w:num w:numId="40" w16cid:durableId="2061172818">
    <w:abstractNumId w:val="48"/>
  </w:num>
  <w:num w:numId="41" w16cid:durableId="1676296588">
    <w:abstractNumId w:val="3"/>
  </w:num>
  <w:num w:numId="42" w16cid:durableId="1342046467">
    <w:abstractNumId w:val="61"/>
  </w:num>
  <w:num w:numId="43" w16cid:durableId="225262765">
    <w:abstractNumId w:val="97"/>
  </w:num>
  <w:num w:numId="44" w16cid:durableId="954485954">
    <w:abstractNumId w:val="29"/>
  </w:num>
  <w:num w:numId="45" w16cid:durableId="37050829">
    <w:abstractNumId w:val="146"/>
  </w:num>
  <w:num w:numId="46" w16cid:durableId="1624770809">
    <w:abstractNumId w:val="53"/>
  </w:num>
  <w:num w:numId="47" w16cid:durableId="1166048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9399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02358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0022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4023295">
    <w:abstractNumId w:val="2"/>
  </w:num>
  <w:num w:numId="52" w16cid:durableId="1425415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85432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F40"/>
    <w:rsid w:val="000015AE"/>
    <w:rsid w:val="00001D26"/>
    <w:rsid w:val="0000296F"/>
    <w:rsid w:val="00004673"/>
    <w:rsid w:val="0000496B"/>
    <w:rsid w:val="00006041"/>
    <w:rsid w:val="00006074"/>
    <w:rsid w:val="00006461"/>
    <w:rsid w:val="000067F6"/>
    <w:rsid w:val="000072A3"/>
    <w:rsid w:val="00007828"/>
    <w:rsid w:val="00010783"/>
    <w:rsid w:val="00012492"/>
    <w:rsid w:val="0001249E"/>
    <w:rsid w:val="00012EDD"/>
    <w:rsid w:val="00014734"/>
    <w:rsid w:val="00014C06"/>
    <w:rsid w:val="00014DA1"/>
    <w:rsid w:val="00015F13"/>
    <w:rsid w:val="00016020"/>
    <w:rsid w:val="000173F3"/>
    <w:rsid w:val="00017432"/>
    <w:rsid w:val="000218CE"/>
    <w:rsid w:val="00021CB7"/>
    <w:rsid w:val="000224A1"/>
    <w:rsid w:val="000228C9"/>
    <w:rsid w:val="00022E31"/>
    <w:rsid w:val="0002306F"/>
    <w:rsid w:val="00023E13"/>
    <w:rsid w:val="00023EF9"/>
    <w:rsid w:val="00024848"/>
    <w:rsid w:val="000249A2"/>
    <w:rsid w:val="00024DEE"/>
    <w:rsid w:val="00025DF6"/>
    <w:rsid w:val="000262A6"/>
    <w:rsid w:val="0002651D"/>
    <w:rsid w:val="00027F8B"/>
    <w:rsid w:val="0003035E"/>
    <w:rsid w:val="000325A4"/>
    <w:rsid w:val="00032B24"/>
    <w:rsid w:val="00032E7D"/>
    <w:rsid w:val="000338D2"/>
    <w:rsid w:val="00034583"/>
    <w:rsid w:val="000348FC"/>
    <w:rsid w:val="000349FF"/>
    <w:rsid w:val="00034A8C"/>
    <w:rsid w:val="00034B93"/>
    <w:rsid w:val="00035BEC"/>
    <w:rsid w:val="00036253"/>
    <w:rsid w:val="00036C15"/>
    <w:rsid w:val="00037ECC"/>
    <w:rsid w:val="000403D8"/>
    <w:rsid w:val="0004041C"/>
    <w:rsid w:val="00041571"/>
    <w:rsid w:val="000415D2"/>
    <w:rsid w:val="000426AF"/>
    <w:rsid w:val="000443CD"/>
    <w:rsid w:val="000445A4"/>
    <w:rsid w:val="0004510E"/>
    <w:rsid w:val="000459E4"/>
    <w:rsid w:val="000460C1"/>
    <w:rsid w:val="00046176"/>
    <w:rsid w:val="000468DE"/>
    <w:rsid w:val="00050000"/>
    <w:rsid w:val="0005056D"/>
    <w:rsid w:val="00050B86"/>
    <w:rsid w:val="0005131D"/>
    <w:rsid w:val="000513E2"/>
    <w:rsid w:val="00051D50"/>
    <w:rsid w:val="00052013"/>
    <w:rsid w:val="00053D9F"/>
    <w:rsid w:val="000544B7"/>
    <w:rsid w:val="00056745"/>
    <w:rsid w:val="00056988"/>
    <w:rsid w:val="00056DEE"/>
    <w:rsid w:val="00056FE7"/>
    <w:rsid w:val="00057874"/>
    <w:rsid w:val="00057B57"/>
    <w:rsid w:val="00061E08"/>
    <w:rsid w:val="00062599"/>
    <w:rsid w:val="00062D27"/>
    <w:rsid w:val="000633E4"/>
    <w:rsid w:val="000648EA"/>
    <w:rsid w:val="0006493A"/>
    <w:rsid w:val="000657FD"/>
    <w:rsid w:val="00067F31"/>
    <w:rsid w:val="00071108"/>
    <w:rsid w:val="0007290E"/>
    <w:rsid w:val="000738EA"/>
    <w:rsid w:val="0007456F"/>
    <w:rsid w:val="00075A90"/>
    <w:rsid w:val="00075CD4"/>
    <w:rsid w:val="0007660D"/>
    <w:rsid w:val="000771D2"/>
    <w:rsid w:val="000809EC"/>
    <w:rsid w:val="00082443"/>
    <w:rsid w:val="00082FEC"/>
    <w:rsid w:val="00083319"/>
    <w:rsid w:val="000834F8"/>
    <w:rsid w:val="00083B55"/>
    <w:rsid w:val="00083D53"/>
    <w:rsid w:val="00083D86"/>
    <w:rsid w:val="00084722"/>
    <w:rsid w:val="00085DD4"/>
    <w:rsid w:val="00086BF2"/>
    <w:rsid w:val="00087AA0"/>
    <w:rsid w:val="00087C80"/>
    <w:rsid w:val="00090332"/>
    <w:rsid w:val="00090B17"/>
    <w:rsid w:val="00090E3F"/>
    <w:rsid w:val="0009230E"/>
    <w:rsid w:val="00092595"/>
    <w:rsid w:val="00092CDE"/>
    <w:rsid w:val="00093221"/>
    <w:rsid w:val="00094E3B"/>
    <w:rsid w:val="000957FE"/>
    <w:rsid w:val="00095E93"/>
    <w:rsid w:val="00096270"/>
    <w:rsid w:val="00096A42"/>
    <w:rsid w:val="00096C7E"/>
    <w:rsid w:val="00096F60"/>
    <w:rsid w:val="000A020E"/>
    <w:rsid w:val="000A05D6"/>
    <w:rsid w:val="000A0E10"/>
    <w:rsid w:val="000A2A34"/>
    <w:rsid w:val="000A3B6E"/>
    <w:rsid w:val="000A3FB9"/>
    <w:rsid w:val="000A4380"/>
    <w:rsid w:val="000A4946"/>
    <w:rsid w:val="000A57B6"/>
    <w:rsid w:val="000A623B"/>
    <w:rsid w:val="000A74DD"/>
    <w:rsid w:val="000A7EDC"/>
    <w:rsid w:val="000B0A1E"/>
    <w:rsid w:val="000B1CA9"/>
    <w:rsid w:val="000B3193"/>
    <w:rsid w:val="000B33D7"/>
    <w:rsid w:val="000B3B4D"/>
    <w:rsid w:val="000B3DE7"/>
    <w:rsid w:val="000B411C"/>
    <w:rsid w:val="000B4395"/>
    <w:rsid w:val="000B4796"/>
    <w:rsid w:val="000B5B6A"/>
    <w:rsid w:val="000B695A"/>
    <w:rsid w:val="000B76AA"/>
    <w:rsid w:val="000B77A4"/>
    <w:rsid w:val="000B7803"/>
    <w:rsid w:val="000B7BC1"/>
    <w:rsid w:val="000B7F8C"/>
    <w:rsid w:val="000C0299"/>
    <w:rsid w:val="000C0E6B"/>
    <w:rsid w:val="000C1A05"/>
    <w:rsid w:val="000C251B"/>
    <w:rsid w:val="000C3051"/>
    <w:rsid w:val="000C5024"/>
    <w:rsid w:val="000C52E8"/>
    <w:rsid w:val="000C5A1D"/>
    <w:rsid w:val="000C63E0"/>
    <w:rsid w:val="000C70FF"/>
    <w:rsid w:val="000D020E"/>
    <w:rsid w:val="000D0A4F"/>
    <w:rsid w:val="000D1E11"/>
    <w:rsid w:val="000D1EE4"/>
    <w:rsid w:val="000D20D7"/>
    <w:rsid w:val="000D39BD"/>
    <w:rsid w:val="000D46B4"/>
    <w:rsid w:val="000D4852"/>
    <w:rsid w:val="000D5352"/>
    <w:rsid w:val="000D58CC"/>
    <w:rsid w:val="000D5B6E"/>
    <w:rsid w:val="000D5CAE"/>
    <w:rsid w:val="000D68F2"/>
    <w:rsid w:val="000D6DE7"/>
    <w:rsid w:val="000E041D"/>
    <w:rsid w:val="000E081D"/>
    <w:rsid w:val="000E0BBE"/>
    <w:rsid w:val="000E1A0C"/>
    <w:rsid w:val="000E2B83"/>
    <w:rsid w:val="000E3824"/>
    <w:rsid w:val="000E67B0"/>
    <w:rsid w:val="000E711D"/>
    <w:rsid w:val="000E79B1"/>
    <w:rsid w:val="000F031B"/>
    <w:rsid w:val="000F057C"/>
    <w:rsid w:val="000F0EB5"/>
    <w:rsid w:val="000F1411"/>
    <w:rsid w:val="000F2F27"/>
    <w:rsid w:val="000F400B"/>
    <w:rsid w:val="000F468C"/>
    <w:rsid w:val="000F4A87"/>
    <w:rsid w:val="000F50A9"/>
    <w:rsid w:val="000F55E6"/>
    <w:rsid w:val="000F5E3D"/>
    <w:rsid w:val="000F6330"/>
    <w:rsid w:val="000F6379"/>
    <w:rsid w:val="000F66A0"/>
    <w:rsid w:val="000F7668"/>
    <w:rsid w:val="001006EF"/>
    <w:rsid w:val="0010097A"/>
    <w:rsid w:val="00101153"/>
    <w:rsid w:val="0010139D"/>
    <w:rsid w:val="001017F8"/>
    <w:rsid w:val="00101D64"/>
    <w:rsid w:val="00101DB8"/>
    <w:rsid w:val="00101F18"/>
    <w:rsid w:val="001024DC"/>
    <w:rsid w:val="001029C8"/>
    <w:rsid w:val="00102A20"/>
    <w:rsid w:val="00102A8D"/>
    <w:rsid w:val="00103591"/>
    <w:rsid w:val="001040B9"/>
    <w:rsid w:val="00104AAF"/>
    <w:rsid w:val="00106183"/>
    <w:rsid w:val="00106B54"/>
    <w:rsid w:val="00106B72"/>
    <w:rsid w:val="00107941"/>
    <w:rsid w:val="00107EA8"/>
    <w:rsid w:val="00110F6B"/>
    <w:rsid w:val="00111B42"/>
    <w:rsid w:val="00112B29"/>
    <w:rsid w:val="0011391C"/>
    <w:rsid w:val="00113B8D"/>
    <w:rsid w:val="00114483"/>
    <w:rsid w:val="00114537"/>
    <w:rsid w:val="001149CA"/>
    <w:rsid w:val="00114BF6"/>
    <w:rsid w:val="001161B6"/>
    <w:rsid w:val="0012089F"/>
    <w:rsid w:val="00121240"/>
    <w:rsid w:val="001214C1"/>
    <w:rsid w:val="0012310A"/>
    <w:rsid w:val="00123E48"/>
    <w:rsid w:val="00123F2C"/>
    <w:rsid w:val="00124150"/>
    <w:rsid w:val="00126398"/>
    <w:rsid w:val="001266AE"/>
    <w:rsid w:val="00126B4B"/>
    <w:rsid w:val="00127F56"/>
    <w:rsid w:val="0013216E"/>
    <w:rsid w:val="0013283E"/>
    <w:rsid w:val="00133ED3"/>
    <w:rsid w:val="00134430"/>
    <w:rsid w:val="00135997"/>
    <w:rsid w:val="00135DEE"/>
    <w:rsid w:val="00136116"/>
    <w:rsid w:val="001368A3"/>
    <w:rsid w:val="00136C76"/>
    <w:rsid w:val="00136DAC"/>
    <w:rsid w:val="0014054D"/>
    <w:rsid w:val="0014188A"/>
    <w:rsid w:val="00141B9C"/>
    <w:rsid w:val="00141BE7"/>
    <w:rsid w:val="00141C43"/>
    <w:rsid w:val="001434A2"/>
    <w:rsid w:val="0014550D"/>
    <w:rsid w:val="00146273"/>
    <w:rsid w:val="00146B42"/>
    <w:rsid w:val="00146E80"/>
    <w:rsid w:val="00147DD1"/>
    <w:rsid w:val="0015168C"/>
    <w:rsid w:val="00151C7A"/>
    <w:rsid w:val="001523F4"/>
    <w:rsid w:val="00153248"/>
    <w:rsid w:val="00153E3E"/>
    <w:rsid w:val="00154239"/>
    <w:rsid w:val="001543DE"/>
    <w:rsid w:val="0015496B"/>
    <w:rsid w:val="00154E2A"/>
    <w:rsid w:val="00155F1D"/>
    <w:rsid w:val="00156160"/>
    <w:rsid w:val="00156213"/>
    <w:rsid w:val="00156520"/>
    <w:rsid w:val="00156FB4"/>
    <w:rsid w:val="001571CF"/>
    <w:rsid w:val="00157DA0"/>
    <w:rsid w:val="00160672"/>
    <w:rsid w:val="001616E1"/>
    <w:rsid w:val="00161CD5"/>
    <w:rsid w:val="00161D06"/>
    <w:rsid w:val="0016241F"/>
    <w:rsid w:val="00163AF6"/>
    <w:rsid w:val="00163C3D"/>
    <w:rsid w:val="00164320"/>
    <w:rsid w:val="001645D7"/>
    <w:rsid w:val="0016488C"/>
    <w:rsid w:val="00164A9A"/>
    <w:rsid w:val="00165236"/>
    <w:rsid w:val="00165BBF"/>
    <w:rsid w:val="0016644F"/>
    <w:rsid w:val="00166986"/>
    <w:rsid w:val="0016735F"/>
    <w:rsid w:val="001675A5"/>
    <w:rsid w:val="001679E6"/>
    <w:rsid w:val="00167A92"/>
    <w:rsid w:val="0017141E"/>
    <w:rsid w:val="00171818"/>
    <w:rsid w:val="00171838"/>
    <w:rsid w:val="00171FC6"/>
    <w:rsid w:val="001730F4"/>
    <w:rsid w:val="0017399F"/>
    <w:rsid w:val="00174C02"/>
    <w:rsid w:val="001753A5"/>
    <w:rsid w:val="00176187"/>
    <w:rsid w:val="00176523"/>
    <w:rsid w:val="00180925"/>
    <w:rsid w:val="00180B2E"/>
    <w:rsid w:val="00180EF4"/>
    <w:rsid w:val="00181920"/>
    <w:rsid w:val="00181E1A"/>
    <w:rsid w:val="00181EEF"/>
    <w:rsid w:val="00182ADF"/>
    <w:rsid w:val="00183094"/>
    <w:rsid w:val="0018391E"/>
    <w:rsid w:val="0018452F"/>
    <w:rsid w:val="00184988"/>
    <w:rsid w:val="001849D5"/>
    <w:rsid w:val="00184E3E"/>
    <w:rsid w:val="00184F5B"/>
    <w:rsid w:val="00186615"/>
    <w:rsid w:val="001866E0"/>
    <w:rsid w:val="00186885"/>
    <w:rsid w:val="00186DA0"/>
    <w:rsid w:val="00187A7E"/>
    <w:rsid w:val="00187CB6"/>
    <w:rsid w:val="001906FC"/>
    <w:rsid w:val="001922D8"/>
    <w:rsid w:val="00193759"/>
    <w:rsid w:val="001948BC"/>
    <w:rsid w:val="001972B7"/>
    <w:rsid w:val="001A1BD6"/>
    <w:rsid w:val="001A3F87"/>
    <w:rsid w:val="001A6E74"/>
    <w:rsid w:val="001A7118"/>
    <w:rsid w:val="001A7FC2"/>
    <w:rsid w:val="001B0452"/>
    <w:rsid w:val="001B0D2F"/>
    <w:rsid w:val="001B1021"/>
    <w:rsid w:val="001B102F"/>
    <w:rsid w:val="001B198E"/>
    <w:rsid w:val="001B1E91"/>
    <w:rsid w:val="001B2040"/>
    <w:rsid w:val="001B443D"/>
    <w:rsid w:val="001B4467"/>
    <w:rsid w:val="001B4793"/>
    <w:rsid w:val="001B49AD"/>
    <w:rsid w:val="001B4F53"/>
    <w:rsid w:val="001B55E4"/>
    <w:rsid w:val="001B5BB3"/>
    <w:rsid w:val="001B5D9E"/>
    <w:rsid w:val="001B612C"/>
    <w:rsid w:val="001B7A4C"/>
    <w:rsid w:val="001C165F"/>
    <w:rsid w:val="001C29BB"/>
    <w:rsid w:val="001C2F31"/>
    <w:rsid w:val="001C3BD9"/>
    <w:rsid w:val="001C46B1"/>
    <w:rsid w:val="001C5BF9"/>
    <w:rsid w:val="001C64FD"/>
    <w:rsid w:val="001C6552"/>
    <w:rsid w:val="001C6C85"/>
    <w:rsid w:val="001C7114"/>
    <w:rsid w:val="001C7695"/>
    <w:rsid w:val="001D0057"/>
    <w:rsid w:val="001D0D54"/>
    <w:rsid w:val="001D1006"/>
    <w:rsid w:val="001D168A"/>
    <w:rsid w:val="001D2E74"/>
    <w:rsid w:val="001D362C"/>
    <w:rsid w:val="001D3948"/>
    <w:rsid w:val="001D60B4"/>
    <w:rsid w:val="001D7140"/>
    <w:rsid w:val="001D7397"/>
    <w:rsid w:val="001E00B1"/>
    <w:rsid w:val="001E07DF"/>
    <w:rsid w:val="001E18A9"/>
    <w:rsid w:val="001E1B6A"/>
    <w:rsid w:val="001E24CD"/>
    <w:rsid w:val="001E270B"/>
    <w:rsid w:val="001E4DEA"/>
    <w:rsid w:val="001E6570"/>
    <w:rsid w:val="001E6BFA"/>
    <w:rsid w:val="001E6C77"/>
    <w:rsid w:val="001F0FFD"/>
    <w:rsid w:val="001F16E5"/>
    <w:rsid w:val="001F268D"/>
    <w:rsid w:val="001F2C96"/>
    <w:rsid w:val="001F400F"/>
    <w:rsid w:val="001F4A62"/>
    <w:rsid w:val="001F5801"/>
    <w:rsid w:val="001F62F9"/>
    <w:rsid w:val="001F69F1"/>
    <w:rsid w:val="001F7868"/>
    <w:rsid w:val="002005A2"/>
    <w:rsid w:val="00201AF8"/>
    <w:rsid w:val="00202534"/>
    <w:rsid w:val="002027FD"/>
    <w:rsid w:val="0020363F"/>
    <w:rsid w:val="0020381C"/>
    <w:rsid w:val="0020495C"/>
    <w:rsid w:val="0020506D"/>
    <w:rsid w:val="00205D9D"/>
    <w:rsid w:val="0020642C"/>
    <w:rsid w:val="0020676C"/>
    <w:rsid w:val="00206ADF"/>
    <w:rsid w:val="00207D8E"/>
    <w:rsid w:val="00210CF3"/>
    <w:rsid w:val="00211749"/>
    <w:rsid w:val="00212DDB"/>
    <w:rsid w:val="00213235"/>
    <w:rsid w:val="002145EE"/>
    <w:rsid w:val="002148C5"/>
    <w:rsid w:val="00214CA5"/>
    <w:rsid w:val="00215255"/>
    <w:rsid w:val="00215DBE"/>
    <w:rsid w:val="0021639A"/>
    <w:rsid w:val="00216625"/>
    <w:rsid w:val="00217263"/>
    <w:rsid w:val="00217743"/>
    <w:rsid w:val="00217F61"/>
    <w:rsid w:val="00220347"/>
    <w:rsid w:val="00222094"/>
    <w:rsid w:val="002222B9"/>
    <w:rsid w:val="00222397"/>
    <w:rsid w:val="00222735"/>
    <w:rsid w:val="00223040"/>
    <w:rsid w:val="0022362F"/>
    <w:rsid w:val="00223E72"/>
    <w:rsid w:val="002246CB"/>
    <w:rsid w:val="00224CD0"/>
    <w:rsid w:val="00225253"/>
    <w:rsid w:val="00226C04"/>
    <w:rsid w:val="0022779F"/>
    <w:rsid w:val="00227F5C"/>
    <w:rsid w:val="00230016"/>
    <w:rsid w:val="002305B9"/>
    <w:rsid w:val="00230A39"/>
    <w:rsid w:val="00231F7C"/>
    <w:rsid w:val="00232485"/>
    <w:rsid w:val="0023378F"/>
    <w:rsid w:val="00234306"/>
    <w:rsid w:val="00236FF3"/>
    <w:rsid w:val="00237053"/>
    <w:rsid w:val="00237056"/>
    <w:rsid w:val="00237143"/>
    <w:rsid w:val="00240083"/>
    <w:rsid w:val="00240725"/>
    <w:rsid w:val="00240A8F"/>
    <w:rsid w:val="00240E7B"/>
    <w:rsid w:val="00241468"/>
    <w:rsid w:val="00242144"/>
    <w:rsid w:val="002446B9"/>
    <w:rsid w:val="002452AC"/>
    <w:rsid w:val="002459C4"/>
    <w:rsid w:val="00246BD6"/>
    <w:rsid w:val="00246D4A"/>
    <w:rsid w:val="00250710"/>
    <w:rsid w:val="00250851"/>
    <w:rsid w:val="002515C4"/>
    <w:rsid w:val="00251C0D"/>
    <w:rsid w:val="00252803"/>
    <w:rsid w:val="002529C1"/>
    <w:rsid w:val="00252D7E"/>
    <w:rsid w:val="002530B9"/>
    <w:rsid w:val="0025333B"/>
    <w:rsid w:val="002536C8"/>
    <w:rsid w:val="002553E1"/>
    <w:rsid w:val="00256FBB"/>
    <w:rsid w:val="00261EA3"/>
    <w:rsid w:val="00262BD5"/>
    <w:rsid w:val="00264303"/>
    <w:rsid w:val="002644BD"/>
    <w:rsid w:val="00264FC2"/>
    <w:rsid w:val="0026568E"/>
    <w:rsid w:val="00266471"/>
    <w:rsid w:val="00271A8E"/>
    <w:rsid w:val="002739D3"/>
    <w:rsid w:val="002745B7"/>
    <w:rsid w:val="00274801"/>
    <w:rsid w:val="00274D1D"/>
    <w:rsid w:val="00274EB4"/>
    <w:rsid w:val="0027511E"/>
    <w:rsid w:val="00276F41"/>
    <w:rsid w:val="00277002"/>
    <w:rsid w:val="00277315"/>
    <w:rsid w:val="00280697"/>
    <w:rsid w:val="00280D72"/>
    <w:rsid w:val="00281472"/>
    <w:rsid w:val="002816AA"/>
    <w:rsid w:val="00282156"/>
    <w:rsid w:val="00283111"/>
    <w:rsid w:val="0028592B"/>
    <w:rsid w:val="00286475"/>
    <w:rsid w:val="00286613"/>
    <w:rsid w:val="00287320"/>
    <w:rsid w:val="00290619"/>
    <w:rsid w:val="00290C84"/>
    <w:rsid w:val="002910EA"/>
    <w:rsid w:val="002915C3"/>
    <w:rsid w:val="00292548"/>
    <w:rsid w:val="00292E6F"/>
    <w:rsid w:val="002946AF"/>
    <w:rsid w:val="00294AB4"/>
    <w:rsid w:val="00295490"/>
    <w:rsid w:val="0029645E"/>
    <w:rsid w:val="00296FA1"/>
    <w:rsid w:val="00296FC5"/>
    <w:rsid w:val="00297041"/>
    <w:rsid w:val="002A099F"/>
    <w:rsid w:val="002A1092"/>
    <w:rsid w:val="002A119D"/>
    <w:rsid w:val="002A157C"/>
    <w:rsid w:val="002A1DEC"/>
    <w:rsid w:val="002A20EC"/>
    <w:rsid w:val="002A3933"/>
    <w:rsid w:val="002A3BDE"/>
    <w:rsid w:val="002A3DBA"/>
    <w:rsid w:val="002A5772"/>
    <w:rsid w:val="002A5FE1"/>
    <w:rsid w:val="002A71D1"/>
    <w:rsid w:val="002A767C"/>
    <w:rsid w:val="002A7E2F"/>
    <w:rsid w:val="002B0B34"/>
    <w:rsid w:val="002B0F98"/>
    <w:rsid w:val="002B2F3A"/>
    <w:rsid w:val="002B2FE9"/>
    <w:rsid w:val="002B40CA"/>
    <w:rsid w:val="002B5EBD"/>
    <w:rsid w:val="002B5F37"/>
    <w:rsid w:val="002B6C84"/>
    <w:rsid w:val="002B6D2A"/>
    <w:rsid w:val="002B6FF5"/>
    <w:rsid w:val="002B7EE9"/>
    <w:rsid w:val="002C0AA7"/>
    <w:rsid w:val="002C0CBE"/>
    <w:rsid w:val="002C13B3"/>
    <w:rsid w:val="002C28F0"/>
    <w:rsid w:val="002C2CEE"/>
    <w:rsid w:val="002C2E0F"/>
    <w:rsid w:val="002C390B"/>
    <w:rsid w:val="002C3926"/>
    <w:rsid w:val="002C3EA7"/>
    <w:rsid w:val="002C48E4"/>
    <w:rsid w:val="002C5927"/>
    <w:rsid w:val="002C5A05"/>
    <w:rsid w:val="002C5A8B"/>
    <w:rsid w:val="002C66D5"/>
    <w:rsid w:val="002C7162"/>
    <w:rsid w:val="002C7787"/>
    <w:rsid w:val="002D0002"/>
    <w:rsid w:val="002D1976"/>
    <w:rsid w:val="002D2AF9"/>
    <w:rsid w:val="002D42BF"/>
    <w:rsid w:val="002D4557"/>
    <w:rsid w:val="002D45C8"/>
    <w:rsid w:val="002D5AB0"/>
    <w:rsid w:val="002D641E"/>
    <w:rsid w:val="002D6B87"/>
    <w:rsid w:val="002D7B7D"/>
    <w:rsid w:val="002E01BE"/>
    <w:rsid w:val="002E2276"/>
    <w:rsid w:val="002E28E1"/>
    <w:rsid w:val="002E2C4C"/>
    <w:rsid w:val="002E344A"/>
    <w:rsid w:val="002E57A9"/>
    <w:rsid w:val="002E69BE"/>
    <w:rsid w:val="002E6AC8"/>
    <w:rsid w:val="002E6FAE"/>
    <w:rsid w:val="002F017B"/>
    <w:rsid w:val="002F0786"/>
    <w:rsid w:val="002F0E01"/>
    <w:rsid w:val="002F12DC"/>
    <w:rsid w:val="002F2097"/>
    <w:rsid w:val="002F2394"/>
    <w:rsid w:val="002F2482"/>
    <w:rsid w:val="002F3627"/>
    <w:rsid w:val="002F36A5"/>
    <w:rsid w:val="002F4EDD"/>
    <w:rsid w:val="002F521F"/>
    <w:rsid w:val="002F6496"/>
    <w:rsid w:val="002F7C40"/>
    <w:rsid w:val="002F7FC7"/>
    <w:rsid w:val="00302F92"/>
    <w:rsid w:val="00304578"/>
    <w:rsid w:val="00304F64"/>
    <w:rsid w:val="00305C86"/>
    <w:rsid w:val="0030665E"/>
    <w:rsid w:val="00307C30"/>
    <w:rsid w:val="00310DB8"/>
    <w:rsid w:val="00312DDF"/>
    <w:rsid w:val="00312E32"/>
    <w:rsid w:val="00313DB1"/>
    <w:rsid w:val="00313FA3"/>
    <w:rsid w:val="003155C3"/>
    <w:rsid w:val="00315D96"/>
    <w:rsid w:val="00316235"/>
    <w:rsid w:val="00316CD0"/>
    <w:rsid w:val="00316D19"/>
    <w:rsid w:val="00316E88"/>
    <w:rsid w:val="003173F3"/>
    <w:rsid w:val="00317E8B"/>
    <w:rsid w:val="00320A50"/>
    <w:rsid w:val="003210F1"/>
    <w:rsid w:val="003239D3"/>
    <w:rsid w:val="00323FE5"/>
    <w:rsid w:val="00324727"/>
    <w:rsid w:val="00324F51"/>
    <w:rsid w:val="00324F5A"/>
    <w:rsid w:val="00325C35"/>
    <w:rsid w:val="0032688B"/>
    <w:rsid w:val="00326FDB"/>
    <w:rsid w:val="00330C9E"/>
    <w:rsid w:val="00330F49"/>
    <w:rsid w:val="003316A6"/>
    <w:rsid w:val="00331AF2"/>
    <w:rsid w:val="00331E47"/>
    <w:rsid w:val="0033256A"/>
    <w:rsid w:val="003331CD"/>
    <w:rsid w:val="00334743"/>
    <w:rsid w:val="003354D4"/>
    <w:rsid w:val="00340326"/>
    <w:rsid w:val="00342054"/>
    <w:rsid w:val="00343141"/>
    <w:rsid w:val="00343297"/>
    <w:rsid w:val="003436F8"/>
    <w:rsid w:val="00343E41"/>
    <w:rsid w:val="00344567"/>
    <w:rsid w:val="00344D30"/>
    <w:rsid w:val="003477DB"/>
    <w:rsid w:val="00347857"/>
    <w:rsid w:val="00347D73"/>
    <w:rsid w:val="0035025D"/>
    <w:rsid w:val="003509B4"/>
    <w:rsid w:val="003510A8"/>
    <w:rsid w:val="0035140C"/>
    <w:rsid w:val="003520A9"/>
    <w:rsid w:val="00352621"/>
    <w:rsid w:val="00352A40"/>
    <w:rsid w:val="003533DF"/>
    <w:rsid w:val="003539C2"/>
    <w:rsid w:val="00353EB2"/>
    <w:rsid w:val="00353EDF"/>
    <w:rsid w:val="003549E3"/>
    <w:rsid w:val="0035531D"/>
    <w:rsid w:val="00355FB4"/>
    <w:rsid w:val="003564FF"/>
    <w:rsid w:val="00356A13"/>
    <w:rsid w:val="003572C8"/>
    <w:rsid w:val="00357629"/>
    <w:rsid w:val="003576CF"/>
    <w:rsid w:val="00357C44"/>
    <w:rsid w:val="003600AF"/>
    <w:rsid w:val="00361187"/>
    <w:rsid w:val="0036167C"/>
    <w:rsid w:val="00361CF0"/>
    <w:rsid w:val="00363680"/>
    <w:rsid w:val="003648A9"/>
    <w:rsid w:val="00364B58"/>
    <w:rsid w:val="00365604"/>
    <w:rsid w:val="00365CCE"/>
    <w:rsid w:val="00366706"/>
    <w:rsid w:val="00366913"/>
    <w:rsid w:val="00367F09"/>
    <w:rsid w:val="0037035E"/>
    <w:rsid w:val="003720E6"/>
    <w:rsid w:val="00372964"/>
    <w:rsid w:val="00373C26"/>
    <w:rsid w:val="0037446D"/>
    <w:rsid w:val="00374699"/>
    <w:rsid w:val="0037519F"/>
    <w:rsid w:val="00376A75"/>
    <w:rsid w:val="00376EBA"/>
    <w:rsid w:val="003803CF"/>
    <w:rsid w:val="003810CA"/>
    <w:rsid w:val="00381551"/>
    <w:rsid w:val="003817F1"/>
    <w:rsid w:val="003832A1"/>
    <w:rsid w:val="00383B05"/>
    <w:rsid w:val="00383B9C"/>
    <w:rsid w:val="00384493"/>
    <w:rsid w:val="003848C9"/>
    <w:rsid w:val="00385DFC"/>
    <w:rsid w:val="00386355"/>
    <w:rsid w:val="003865CA"/>
    <w:rsid w:val="003866E1"/>
    <w:rsid w:val="00386D73"/>
    <w:rsid w:val="00386FBB"/>
    <w:rsid w:val="00387DE9"/>
    <w:rsid w:val="00390766"/>
    <w:rsid w:val="003909C0"/>
    <w:rsid w:val="003910CA"/>
    <w:rsid w:val="00391AEF"/>
    <w:rsid w:val="003923B3"/>
    <w:rsid w:val="003924F8"/>
    <w:rsid w:val="00392BA6"/>
    <w:rsid w:val="00394F19"/>
    <w:rsid w:val="0039702F"/>
    <w:rsid w:val="00397975"/>
    <w:rsid w:val="003A012B"/>
    <w:rsid w:val="003A0921"/>
    <w:rsid w:val="003A1436"/>
    <w:rsid w:val="003A1569"/>
    <w:rsid w:val="003A1A03"/>
    <w:rsid w:val="003A2616"/>
    <w:rsid w:val="003A2741"/>
    <w:rsid w:val="003A2987"/>
    <w:rsid w:val="003A31B8"/>
    <w:rsid w:val="003A4EE2"/>
    <w:rsid w:val="003A586A"/>
    <w:rsid w:val="003A5B7C"/>
    <w:rsid w:val="003A641C"/>
    <w:rsid w:val="003A69C7"/>
    <w:rsid w:val="003A74BF"/>
    <w:rsid w:val="003A76D8"/>
    <w:rsid w:val="003B0288"/>
    <w:rsid w:val="003B0C72"/>
    <w:rsid w:val="003B0E45"/>
    <w:rsid w:val="003B29B1"/>
    <w:rsid w:val="003B2B23"/>
    <w:rsid w:val="003B39F7"/>
    <w:rsid w:val="003B4387"/>
    <w:rsid w:val="003B592E"/>
    <w:rsid w:val="003B7DA9"/>
    <w:rsid w:val="003B7E03"/>
    <w:rsid w:val="003C00FB"/>
    <w:rsid w:val="003C094E"/>
    <w:rsid w:val="003C14B9"/>
    <w:rsid w:val="003C1C1A"/>
    <w:rsid w:val="003C1C8F"/>
    <w:rsid w:val="003C2011"/>
    <w:rsid w:val="003C28EC"/>
    <w:rsid w:val="003C3109"/>
    <w:rsid w:val="003C40CE"/>
    <w:rsid w:val="003C443A"/>
    <w:rsid w:val="003C64B1"/>
    <w:rsid w:val="003C6D8D"/>
    <w:rsid w:val="003D1A0C"/>
    <w:rsid w:val="003D2076"/>
    <w:rsid w:val="003D28F6"/>
    <w:rsid w:val="003D2A37"/>
    <w:rsid w:val="003D2F09"/>
    <w:rsid w:val="003D361F"/>
    <w:rsid w:val="003D4321"/>
    <w:rsid w:val="003D4E54"/>
    <w:rsid w:val="003D5B10"/>
    <w:rsid w:val="003D5E6B"/>
    <w:rsid w:val="003D5FDB"/>
    <w:rsid w:val="003D725F"/>
    <w:rsid w:val="003E0116"/>
    <w:rsid w:val="003E04A4"/>
    <w:rsid w:val="003E3647"/>
    <w:rsid w:val="003E3655"/>
    <w:rsid w:val="003E5286"/>
    <w:rsid w:val="003E5CAC"/>
    <w:rsid w:val="003E634F"/>
    <w:rsid w:val="003E7577"/>
    <w:rsid w:val="003E77A2"/>
    <w:rsid w:val="003F0FC7"/>
    <w:rsid w:val="003F2EC2"/>
    <w:rsid w:val="003F3ED6"/>
    <w:rsid w:val="003F4515"/>
    <w:rsid w:val="003F55FC"/>
    <w:rsid w:val="003F5B05"/>
    <w:rsid w:val="003F61EC"/>
    <w:rsid w:val="003F7DC6"/>
    <w:rsid w:val="004013AB"/>
    <w:rsid w:val="004018E4"/>
    <w:rsid w:val="004056A4"/>
    <w:rsid w:val="00405F0E"/>
    <w:rsid w:val="0040705D"/>
    <w:rsid w:val="00407951"/>
    <w:rsid w:val="00407EB9"/>
    <w:rsid w:val="00410A6A"/>
    <w:rsid w:val="004113CF"/>
    <w:rsid w:val="00411715"/>
    <w:rsid w:val="00411AD2"/>
    <w:rsid w:val="00412E08"/>
    <w:rsid w:val="00413328"/>
    <w:rsid w:val="004138CF"/>
    <w:rsid w:val="00413E41"/>
    <w:rsid w:val="00414BC6"/>
    <w:rsid w:val="0041501E"/>
    <w:rsid w:val="004152D9"/>
    <w:rsid w:val="0041578F"/>
    <w:rsid w:val="00417819"/>
    <w:rsid w:val="00417D63"/>
    <w:rsid w:val="00417E71"/>
    <w:rsid w:val="00420AFA"/>
    <w:rsid w:val="0042145E"/>
    <w:rsid w:val="00421ECE"/>
    <w:rsid w:val="00421F7A"/>
    <w:rsid w:val="00422ECF"/>
    <w:rsid w:val="00424149"/>
    <w:rsid w:val="004241C4"/>
    <w:rsid w:val="004247CD"/>
    <w:rsid w:val="00424885"/>
    <w:rsid w:val="00424A92"/>
    <w:rsid w:val="00425388"/>
    <w:rsid w:val="00425462"/>
    <w:rsid w:val="00426CC2"/>
    <w:rsid w:val="00426E1F"/>
    <w:rsid w:val="00430552"/>
    <w:rsid w:val="00430793"/>
    <w:rsid w:val="0043095D"/>
    <w:rsid w:val="00430E16"/>
    <w:rsid w:val="0043103F"/>
    <w:rsid w:val="00431530"/>
    <w:rsid w:val="00431CC2"/>
    <w:rsid w:val="00432185"/>
    <w:rsid w:val="00432633"/>
    <w:rsid w:val="00432ED5"/>
    <w:rsid w:val="00432FD5"/>
    <w:rsid w:val="0043327F"/>
    <w:rsid w:val="00433868"/>
    <w:rsid w:val="00433EB9"/>
    <w:rsid w:val="00435B43"/>
    <w:rsid w:val="004408DC"/>
    <w:rsid w:val="00440B80"/>
    <w:rsid w:val="004421A5"/>
    <w:rsid w:val="004421DA"/>
    <w:rsid w:val="0044274E"/>
    <w:rsid w:val="00443FD0"/>
    <w:rsid w:val="0044536A"/>
    <w:rsid w:val="00445B24"/>
    <w:rsid w:val="004460B1"/>
    <w:rsid w:val="0044664C"/>
    <w:rsid w:val="00446A4E"/>
    <w:rsid w:val="00446BF5"/>
    <w:rsid w:val="004472D6"/>
    <w:rsid w:val="00447AB7"/>
    <w:rsid w:val="00447CC8"/>
    <w:rsid w:val="0045070C"/>
    <w:rsid w:val="00450C45"/>
    <w:rsid w:val="0045163D"/>
    <w:rsid w:val="00451CCA"/>
    <w:rsid w:val="0045270A"/>
    <w:rsid w:val="0045375C"/>
    <w:rsid w:val="00454014"/>
    <w:rsid w:val="004546F9"/>
    <w:rsid w:val="00454950"/>
    <w:rsid w:val="004562F9"/>
    <w:rsid w:val="0045682C"/>
    <w:rsid w:val="00456E6C"/>
    <w:rsid w:val="004573FD"/>
    <w:rsid w:val="00460EAE"/>
    <w:rsid w:val="004616D7"/>
    <w:rsid w:val="0046184B"/>
    <w:rsid w:val="0046246A"/>
    <w:rsid w:val="004625FE"/>
    <w:rsid w:val="00463DC9"/>
    <w:rsid w:val="00463E2B"/>
    <w:rsid w:val="00464DAC"/>
    <w:rsid w:val="00465E94"/>
    <w:rsid w:val="0046612D"/>
    <w:rsid w:val="00466670"/>
    <w:rsid w:val="004670C7"/>
    <w:rsid w:val="004676C3"/>
    <w:rsid w:val="00467755"/>
    <w:rsid w:val="00470B61"/>
    <w:rsid w:val="00471285"/>
    <w:rsid w:val="00473055"/>
    <w:rsid w:val="004740C1"/>
    <w:rsid w:val="00475A7B"/>
    <w:rsid w:val="00475FF5"/>
    <w:rsid w:val="00476DFB"/>
    <w:rsid w:val="004770B3"/>
    <w:rsid w:val="004773B5"/>
    <w:rsid w:val="00477531"/>
    <w:rsid w:val="00480269"/>
    <w:rsid w:val="00480C41"/>
    <w:rsid w:val="00480C4B"/>
    <w:rsid w:val="0048188F"/>
    <w:rsid w:val="00481A3A"/>
    <w:rsid w:val="00481A96"/>
    <w:rsid w:val="00482095"/>
    <w:rsid w:val="004837A6"/>
    <w:rsid w:val="00483F94"/>
    <w:rsid w:val="00484363"/>
    <w:rsid w:val="00484661"/>
    <w:rsid w:val="00484FAD"/>
    <w:rsid w:val="0048535C"/>
    <w:rsid w:val="00486D0A"/>
    <w:rsid w:val="004872C6"/>
    <w:rsid w:val="00487496"/>
    <w:rsid w:val="00487FC6"/>
    <w:rsid w:val="004906A6"/>
    <w:rsid w:val="00490BD5"/>
    <w:rsid w:val="00491E8B"/>
    <w:rsid w:val="0049252D"/>
    <w:rsid w:val="00492DB3"/>
    <w:rsid w:val="00492FEC"/>
    <w:rsid w:val="00494621"/>
    <w:rsid w:val="00494629"/>
    <w:rsid w:val="0049467C"/>
    <w:rsid w:val="0049558A"/>
    <w:rsid w:val="00496B0C"/>
    <w:rsid w:val="00496FFE"/>
    <w:rsid w:val="00497A81"/>
    <w:rsid w:val="00497AB4"/>
    <w:rsid w:val="004A1D55"/>
    <w:rsid w:val="004A1FC0"/>
    <w:rsid w:val="004A34C4"/>
    <w:rsid w:val="004A3A86"/>
    <w:rsid w:val="004A4394"/>
    <w:rsid w:val="004A4867"/>
    <w:rsid w:val="004A4C76"/>
    <w:rsid w:val="004A59AC"/>
    <w:rsid w:val="004A7F91"/>
    <w:rsid w:val="004B0838"/>
    <w:rsid w:val="004B092D"/>
    <w:rsid w:val="004B09E8"/>
    <w:rsid w:val="004B15DC"/>
    <w:rsid w:val="004B1FC4"/>
    <w:rsid w:val="004B28C2"/>
    <w:rsid w:val="004B2C5D"/>
    <w:rsid w:val="004B30BA"/>
    <w:rsid w:val="004B346F"/>
    <w:rsid w:val="004B5721"/>
    <w:rsid w:val="004B623D"/>
    <w:rsid w:val="004B6E0A"/>
    <w:rsid w:val="004B722B"/>
    <w:rsid w:val="004B7E0B"/>
    <w:rsid w:val="004C062D"/>
    <w:rsid w:val="004C25E3"/>
    <w:rsid w:val="004C2ED5"/>
    <w:rsid w:val="004C3866"/>
    <w:rsid w:val="004C39AE"/>
    <w:rsid w:val="004C39F2"/>
    <w:rsid w:val="004C3C17"/>
    <w:rsid w:val="004C3E9A"/>
    <w:rsid w:val="004C4A0B"/>
    <w:rsid w:val="004C4CC1"/>
    <w:rsid w:val="004C5313"/>
    <w:rsid w:val="004C5D92"/>
    <w:rsid w:val="004C6099"/>
    <w:rsid w:val="004C6129"/>
    <w:rsid w:val="004C63CC"/>
    <w:rsid w:val="004C7B60"/>
    <w:rsid w:val="004C7B84"/>
    <w:rsid w:val="004D0998"/>
    <w:rsid w:val="004D0C2B"/>
    <w:rsid w:val="004D1179"/>
    <w:rsid w:val="004D1C7F"/>
    <w:rsid w:val="004D21F1"/>
    <w:rsid w:val="004D28AB"/>
    <w:rsid w:val="004D31D9"/>
    <w:rsid w:val="004D3491"/>
    <w:rsid w:val="004D356B"/>
    <w:rsid w:val="004D3ABB"/>
    <w:rsid w:val="004D45C8"/>
    <w:rsid w:val="004D5B9D"/>
    <w:rsid w:val="004D6728"/>
    <w:rsid w:val="004D753A"/>
    <w:rsid w:val="004E049E"/>
    <w:rsid w:val="004E0B6D"/>
    <w:rsid w:val="004E10B1"/>
    <w:rsid w:val="004E14EF"/>
    <w:rsid w:val="004E1B65"/>
    <w:rsid w:val="004E446A"/>
    <w:rsid w:val="004E48DC"/>
    <w:rsid w:val="004E4D1B"/>
    <w:rsid w:val="004E4D35"/>
    <w:rsid w:val="004E59F9"/>
    <w:rsid w:val="004E658B"/>
    <w:rsid w:val="004E69A8"/>
    <w:rsid w:val="004E6FB4"/>
    <w:rsid w:val="004F0E47"/>
    <w:rsid w:val="004F194E"/>
    <w:rsid w:val="004F1D76"/>
    <w:rsid w:val="004F217B"/>
    <w:rsid w:val="004F21BA"/>
    <w:rsid w:val="004F3827"/>
    <w:rsid w:val="004F3923"/>
    <w:rsid w:val="004F70BB"/>
    <w:rsid w:val="004F7F42"/>
    <w:rsid w:val="0050003D"/>
    <w:rsid w:val="005009C1"/>
    <w:rsid w:val="00500B6D"/>
    <w:rsid w:val="00500E98"/>
    <w:rsid w:val="00500ED6"/>
    <w:rsid w:val="005019C2"/>
    <w:rsid w:val="00501B94"/>
    <w:rsid w:val="00501C64"/>
    <w:rsid w:val="00501E8E"/>
    <w:rsid w:val="0050218B"/>
    <w:rsid w:val="00502E46"/>
    <w:rsid w:val="00503560"/>
    <w:rsid w:val="00503744"/>
    <w:rsid w:val="00503D18"/>
    <w:rsid w:val="00504369"/>
    <w:rsid w:val="00504B80"/>
    <w:rsid w:val="00504DC1"/>
    <w:rsid w:val="00504DDA"/>
    <w:rsid w:val="0050635F"/>
    <w:rsid w:val="00506476"/>
    <w:rsid w:val="00506E0D"/>
    <w:rsid w:val="00507691"/>
    <w:rsid w:val="00507C29"/>
    <w:rsid w:val="00507C74"/>
    <w:rsid w:val="0051070D"/>
    <w:rsid w:val="005114D8"/>
    <w:rsid w:val="005122BF"/>
    <w:rsid w:val="0051505D"/>
    <w:rsid w:val="00515F9F"/>
    <w:rsid w:val="005162A4"/>
    <w:rsid w:val="00517571"/>
    <w:rsid w:val="0051788A"/>
    <w:rsid w:val="00517B16"/>
    <w:rsid w:val="00521066"/>
    <w:rsid w:val="0052183B"/>
    <w:rsid w:val="00521E02"/>
    <w:rsid w:val="0052333C"/>
    <w:rsid w:val="00524A07"/>
    <w:rsid w:val="00524A65"/>
    <w:rsid w:val="00524EDD"/>
    <w:rsid w:val="00524FD7"/>
    <w:rsid w:val="005257A8"/>
    <w:rsid w:val="00525E6B"/>
    <w:rsid w:val="00526CC2"/>
    <w:rsid w:val="00526E34"/>
    <w:rsid w:val="0052783B"/>
    <w:rsid w:val="00527F6F"/>
    <w:rsid w:val="00530303"/>
    <w:rsid w:val="00530EFD"/>
    <w:rsid w:val="00532121"/>
    <w:rsid w:val="005332F0"/>
    <w:rsid w:val="005334D9"/>
    <w:rsid w:val="005354D5"/>
    <w:rsid w:val="0053559B"/>
    <w:rsid w:val="00536809"/>
    <w:rsid w:val="0053746B"/>
    <w:rsid w:val="005379E7"/>
    <w:rsid w:val="00537EE0"/>
    <w:rsid w:val="00537F62"/>
    <w:rsid w:val="00540657"/>
    <w:rsid w:val="00541136"/>
    <w:rsid w:val="00541A00"/>
    <w:rsid w:val="00541F68"/>
    <w:rsid w:val="005424B1"/>
    <w:rsid w:val="00542913"/>
    <w:rsid w:val="00542B1B"/>
    <w:rsid w:val="00543F57"/>
    <w:rsid w:val="0054524E"/>
    <w:rsid w:val="00545CFF"/>
    <w:rsid w:val="00546080"/>
    <w:rsid w:val="00546C9E"/>
    <w:rsid w:val="00546EE4"/>
    <w:rsid w:val="00547EAD"/>
    <w:rsid w:val="00547ED7"/>
    <w:rsid w:val="005519A0"/>
    <w:rsid w:val="00552908"/>
    <w:rsid w:val="005533E3"/>
    <w:rsid w:val="0055361D"/>
    <w:rsid w:val="005536EC"/>
    <w:rsid w:val="00553725"/>
    <w:rsid w:val="00554A50"/>
    <w:rsid w:val="00555C28"/>
    <w:rsid w:val="00555CCB"/>
    <w:rsid w:val="00556A8A"/>
    <w:rsid w:val="005570FA"/>
    <w:rsid w:val="00557DED"/>
    <w:rsid w:val="0056073A"/>
    <w:rsid w:val="005609CE"/>
    <w:rsid w:val="0056103A"/>
    <w:rsid w:val="00561142"/>
    <w:rsid w:val="00561271"/>
    <w:rsid w:val="00562880"/>
    <w:rsid w:val="00562986"/>
    <w:rsid w:val="005629BC"/>
    <w:rsid w:val="00562CE1"/>
    <w:rsid w:val="0056334B"/>
    <w:rsid w:val="00563AF9"/>
    <w:rsid w:val="00564968"/>
    <w:rsid w:val="00564E14"/>
    <w:rsid w:val="0056714A"/>
    <w:rsid w:val="00567550"/>
    <w:rsid w:val="00567CF4"/>
    <w:rsid w:val="0057022A"/>
    <w:rsid w:val="005710AB"/>
    <w:rsid w:val="00571817"/>
    <w:rsid w:val="0057284F"/>
    <w:rsid w:val="0057345E"/>
    <w:rsid w:val="00573570"/>
    <w:rsid w:val="00575AA2"/>
    <w:rsid w:val="00577487"/>
    <w:rsid w:val="0057771A"/>
    <w:rsid w:val="00580028"/>
    <w:rsid w:val="00580A64"/>
    <w:rsid w:val="00580CA7"/>
    <w:rsid w:val="00580DF0"/>
    <w:rsid w:val="00581945"/>
    <w:rsid w:val="005826AE"/>
    <w:rsid w:val="00582756"/>
    <w:rsid w:val="00582F43"/>
    <w:rsid w:val="00583EE3"/>
    <w:rsid w:val="0058442C"/>
    <w:rsid w:val="005849C7"/>
    <w:rsid w:val="0058560D"/>
    <w:rsid w:val="00585900"/>
    <w:rsid w:val="00585974"/>
    <w:rsid w:val="00585BFA"/>
    <w:rsid w:val="0058623A"/>
    <w:rsid w:val="005869C9"/>
    <w:rsid w:val="00586C61"/>
    <w:rsid w:val="00586DF0"/>
    <w:rsid w:val="00586E8E"/>
    <w:rsid w:val="00586F0E"/>
    <w:rsid w:val="00590548"/>
    <w:rsid w:val="00591EF5"/>
    <w:rsid w:val="00592F51"/>
    <w:rsid w:val="00593B31"/>
    <w:rsid w:val="00593BEB"/>
    <w:rsid w:val="00593D6A"/>
    <w:rsid w:val="0059489D"/>
    <w:rsid w:val="005954D2"/>
    <w:rsid w:val="005955C2"/>
    <w:rsid w:val="0059595E"/>
    <w:rsid w:val="00595A4E"/>
    <w:rsid w:val="00596082"/>
    <w:rsid w:val="0059610F"/>
    <w:rsid w:val="005A03CF"/>
    <w:rsid w:val="005A05DE"/>
    <w:rsid w:val="005A0DE0"/>
    <w:rsid w:val="005A1332"/>
    <w:rsid w:val="005A166E"/>
    <w:rsid w:val="005A1AB0"/>
    <w:rsid w:val="005A1D7F"/>
    <w:rsid w:val="005A21DF"/>
    <w:rsid w:val="005A2505"/>
    <w:rsid w:val="005A2678"/>
    <w:rsid w:val="005A2A3B"/>
    <w:rsid w:val="005A2B4C"/>
    <w:rsid w:val="005A2F3D"/>
    <w:rsid w:val="005A3C89"/>
    <w:rsid w:val="005A3F02"/>
    <w:rsid w:val="005A40BB"/>
    <w:rsid w:val="005A41C9"/>
    <w:rsid w:val="005A5AA1"/>
    <w:rsid w:val="005A5D64"/>
    <w:rsid w:val="005A679F"/>
    <w:rsid w:val="005A6C19"/>
    <w:rsid w:val="005A78C1"/>
    <w:rsid w:val="005B03B4"/>
    <w:rsid w:val="005B0417"/>
    <w:rsid w:val="005B0EC5"/>
    <w:rsid w:val="005B2E1D"/>
    <w:rsid w:val="005B41ED"/>
    <w:rsid w:val="005B46AB"/>
    <w:rsid w:val="005B4F75"/>
    <w:rsid w:val="005B516B"/>
    <w:rsid w:val="005B5353"/>
    <w:rsid w:val="005B54FF"/>
    <w:rsid w:val="005B5B60"/>
    <w:rsid w:val="005B66D2"/>
    <w:rsid w:val="005B6898"/>
    <w:rsid w:val="005B6CA2"/>
    <w:rsid w:val="005B7DE5"/>
    <w:rsid w:val="005C05E9"/>
    <w:rsid w:val="005C2D62"/>
    <w:rsid w:val="005C2E65"/>
    <w:rsid w:val="005C6273"/>
    <w:rsid w:val="005C65C1"/>
    <w:rsid w:val="005C6685"/>
    <w:rsid w:val="005C6998"/>
    <w:rsid w:val="005C791C"/>
    <w:rsid w:val="005D0C2A"/>
    <w:rsid w:val="005D1ABB"/>
    <w:rsid w:val="005D24F2"/>
    <w:rsid w:val="005D2614"/>
    <w:rsid w:val="005D2D5B"/>
    <w:rsid w:val="005D363D"/>
    <w:rsid w:val="005D3989"/>
    <w:rsid w:val="005D3BC9"/>
    <w:rsid w:val="005D532A"/>
    <w:rsid w:val="005D559E"/>
    <w:rsid w:val="005E0142"/>
    <w:rsid w:val="005E0306"/>
    <w:rsid w:val="005E0BE0"/>
    <w:rsid w:val="005E10DA"/>
    <w:rsid w:val="005E13B4"/>
    <w:rsid w:val="005E2BE5"/>
    <w:rsid w:val="005E34C5"/>
    <w:rsid w:val="005E3E15"/>
    <w:rsid w:val="005E3F1E"/>
    <w:rsid w:val="005E3F27"/>
    <w:rsid w:val="005E4279"/>
    <w:rsid w:val="005E43C2"/>
    <w:rsid w:val="005E4709"/>
    <w:rsid w:val="005E52A9"/>
    <w:rsid w:val="005E5C3D"/>
    <w:rsid w:val="005E5E2C"/>
    <w:rsid w:val="005E627F"/>
    <w:rsid w:val="005E692E"/>
    <w:rsid w:val="005F099E"/>
    <w:rsid w:val="005F10CD"/>
    <w:rsid w:val="005F1911"/>
    <w:rsid w:val="005F233F"/>
    <w:rsid w:val="005F3786"/>
    <w:rsid w:val="005F37DC"/>
    <w:rsid w:val="005F4D4B"/>
    <w:rsid w:val="005F569E"/>
    <w:rsid w:val="005F60AD"/>
    <w:rsid w:val="005F6436"/>
    <w:rsid w:val="005F6972"/>
    <w:rsid w:val="005F7C44"/>
    <w:rsid w:val="0060056C"/>
    <w:rsid w:val="00600758"/>
    <w:rsid w:val="00601A98"/>
    <w:rsid w:val="00601AAD"/>
    <w:rsid w:val="00602839"/>
    <w:rsid w:val="0060344B"/>
    <w:rsid w:val="00605BC3"/>
    <w:rsid w:val="00605BEC"/>
    <w:rsid w:val="006064AA"/>
    <w:rsid w:val="00607AC8"/>
    <w:rsid w:val="006101FA"/>
    <w:rsid w:val="00611EBA"/>
    <w:rsid w:val="00611F50"/>
    <w:rsid w:val="00611F9D"/>
    <w:rsid w:val="0061471D"/>
    <w:rsid w:val="00615AE0"/>
    <w:rsid w:val="00616046"/>
    <w:rsid w:val="00616B0A"/>
    <w:rsid w:val="00617157"/>
    <w:rsid w:val="0061719C"/>
    <w:rsid w:val="00617CBE"/>
    <w:rsid w:val="00620840"/>
    <w:rsid w:val="0062210B"/>
    <w:rsid w:val="0062228C"/>
    <w:rsid w:val="006222A8"/>
    <w:rsid w:val="00622789"/>
    <w:rsid w:val="00623CE7"/>
    <w:rsid w:val="0062553A"/>
    <w:rsid w:val="0062612A"/>
    <w:rsid w:val="00626134"/>
    <w:rsid w:val="00626DF7"/>
    <w:rsid w:val="006274C0"/>
    <w:rsid w:val="0063002E"/>
    <w:rsid w:val="0063116D"/>
    <w:rsid w:val="006311DF"/>
    <w:rsid w:val="00632CB6"/>
    <w:rsid w:val="00633556"/>
    <w:rsid w:val="0063634D"/>
    <w:rsid w:val="006364D8"/>
    <w:rsid w:val="006364F4"/>
    <w:rsid w:val="006368C3"/>
    <w:rsid w:val="006368E3"/>
    <w:rsid w:val="00636C7C"/>
    <w:rsid w:val="00637CFB"/>
    <w:rsid w:val="0064069B"/>
    <w:rsid w:val="00640B81"/>
    <w:rsid w:val="00640F4E"/>
    <w:rsid w:val="00641055"/>
    <w:rsid w:val="0064378E"/>
    <w:rsid w:val="006437DD"/>
    <w:rsid w:val="006438C0"/>
    <w:rsid w:val="00644299"/>
    <w:rsid w:val="0064469A"/>
    <w:rsid w:val="006452E3"/>
    <w:rsid w:val="00645ABF"/>
    <w:rsid w:val="00647E46"/>
    <w:rsid w:val="00650016"/>
    <w:rsid w:val="00650601"/>
    <w:rsid w:val="006508BB"/>
    <w:rsid w:val="00650905"/>
    <w:rsid w:val="00650F73"/>
    <w:rsid w:val="0065108C"/>
    <w:rsid w:val="00652774"/>
    <w:rsid w:val="00652A9D"/>
    <w:rsid w:val="006545F0"/>
    <w:rsid w:val="00657055"/>
    <w:rsid w:val="00657FF4"/>
    <w:rsid w:val="006605E5"/>
    <w:rsid w:val="00660A8B"/>
    <w:rsid w:val="0066214A"/>
    <w:rsid w:val="00662AE1"/>
    <w:rsid w:val="00663598"/>
    <w:rsid w:val="0066365B"/>
    <w:rsid w:val="00663DA4"/>
    <w:rsid w:val="00666F5D"/>
    <w:rsid w:val="00667481"/>
    <w:rsid w:val="00667AF2"/>
    <w:rsid w:val="00670B5F"/>
    <w:rsid w:val="00672F0C"/>
    <w:rsid w:val="00673CDB"/>
    <w:rsid w:val="00674AC5"/>
    <w:rsid w:val="00675637"/>
    <w:rsid w:val="00676191"/>
    <w:rsid w:val="006768FB"/>
    <w:rsid w:val="00676916"/>
    <w:rsid w:val="006775A2"/>
    <w:rsid w:val="006778B2"/>
    <w:rsid w:val="00677FF5"/>
    <w:rsid w:val="00680F5C"/>
    <w:rsid w:val="006836D0"/>
    <w:rsid w:val="00683BE8"/>
    <w:rsid w:val="006856DF"/>
    <w:rsid w:val="006866FC"/>
    <w:rsid w:val="00686781"/>
    <w:rsid w:val="006907F5"/>
    <w:rsid w:val="00690F13"/>
    <w:rsid w:val="006915DE"/>
    <w:rsid w:val="006928BA"/>
    <w:rsid w:val="006929EA"/>
    <w:rsid w:val="00694033"/>
    <w:rsid w:val="0069467D"/>
    <w:rsid w:val="00694B86"/>
    <w:rsid w:val="00695775"/>
    <w:rsid w:val="00695B6F"/>
    <w:rsid w:val="00696C96"/>
    <w:rsid w:val="006973F2"/>
    <w:rsid w:val="006A0644"/>
    <w:rsid w:val="006A0BF2"/>
    <w:rsid w:val="006A115F"/>
    <w:rsid w:val="006A161E"/>
    <w:rsid w:val="006A22AE"/>
    <w:rsid w:val="006A2CDC"/>
    <w:rsid w:val="006A2D2D"/>
    <w:rsid w:val="006A3D62"/>
    <w:rsid w:val="006A4D37"/>
    <w:rsid w:val="006A54E0"/>
    <w:rsid w:val="006A752B"/>
    <w:rsid w:val="006A7CB0"/>
    <w:rsid w:val="006A7EBC"/>
    <w:rsid w:val="006B1E51"/>
    <w:rsid w:val="006B1F21"/>
    <w:rsid w:val="006B3076"/>
    <w:rsid w:val="006B3E64"/>
    <w:rsid w:val="006B4AE1"/>
    <w:rsid w:val="006B4E13"/>
    <w:rsid w:val="006B50D1"/>
    <w:rsid w:val="006B5342"/>
    <w:rsid w:val="006B594A"/>
    <w:rsid w:val="006B60B8"/>
    <w:rsid w:val="006B66FB"/>
    <w:rsid w:val="006B6CDC"/>
    <w:rsid w:val="006B7012"/>
    <w:rsid w:val="006B772F"/>
    <w:rsid w:val="006C1D98"/>
    <w:rsid w:val="006C1E4C"/>
    <w:rsid w:val="006C2156"/>
    <w:rsid w:val="006C228C"/>
    <w:rsid w:val="006C2811"/>
    <w:rsid w:val="006C32BE"/>
    <w:rsid w:val="006C4175"/>
    <w:rsid w:val="006C4705"/>
    <w:rsid w:val="006C4B96"/>
    <w:rsid w:val="006C4CEE"/>
    <w:rsid w:val="006C5665"/>
    <w:rsid w:val="006C5ACC"/>
    <w:rsid w:val="006D025B"/>
    <w:rsid w:val="006D06B4"/>
    <w:rsid w:val="006D1355"/>
    <w:rsid w:val="006D1C83"/>
    <w:rsid w:val="006D231F"/>
    <w:rsid w:val="006D32DD"/>
    <w:rsid w:val="006D60BA"/>
    <w:rsid w:val="006D65C6"/>
    <w:rsid w:val="006D6877"/>
    <w:rsid w:val="006E1D9A"/>
    <w:rsid w:val="006E1F4C"/>
    <w:rsid w:val="006E274D"/>
    <w:rsid w:val="006E3346"/>
    <w:rsid w:val="006E365B"/>
    <w:rsid w:val="006E383B"/>
    <w:rsid w:val="006E47E2"/>
    <w:rsid w:val="006E4F05"/>
    <w:rsid w:val="006E6392"/>
    <w:rsid w:val="006E6841"/>
    <w:rsid w:val="006E6856"/>
    <w:rsid w:val="006E6FDA"/>
    <w:rsid w:val="006E7202"/>
    <w:rsid w:val="006F0134"/>
    <w:rsid w:val="006F0380"/>
    <w:rsid w:val="006F19C3"/>
    <w:rsid w:val="006F284B"/>
    <w:rsid w:val="006F2D35"/>
    <w:rsid w:val="006F38FF"/>
    <w:rsid w:val="006F39B7"/>
    <w:rsid w:val="006F3BBE"/>
    <w:rsid w:val="006F3F6B"/>
    <w:rsid w:val="006F495E"/>
    <w:rsid w:val="006F5B92"/>
    <w:rsid w:val="006F6396"/>
    <w:rsid w:val="006F6415"/>
    <w:rsid w:val="006F6D6A"/>
    <w:rsid w:val="006F720B"/>
    <w:rsid w:val="006F7757"/>
    <w:rsid w:val="00700A04"/>
    <w:rsid w:val="00700E8B"/>
    <w:rsid w:val="0070121B"/>
    <w:rsid w:val="007017B2"/>
    <w:rsid w:val="00701DC1"/>
    <w:rsid w:val="007025A5"/>
    <w:rsid w:val="00702ABB"/>
    <w:rsid w:val="00702AD2"/>
    <w:rsid w:val="00703716"/>
    <w:rsid w:val="0070394F"/>
    <w:rsid w:val="00703BE0"/>
    <w:rsid w:val="00704070"/>
    <w:rsid w:val="00704C9B"/>
    <w:rsid w:val="007052D8"/>
    <w:rsid w:val="00705337"/>
    <w:rsid w:val="00705500"/>
    <w:rsid w:val="00705931"/>
    <w:rsid w:val="00705FFA"/>
    <w:rsid w:val="00706492"/>
    <w:rsid w:val="00706F80"/>
    <w:rsid w:val="00707498"/>
    <w:rsid w:val="0070797F"/>
    <w:rsid w:val="00711066"/>
    <w:rsid w:val="0071260F"/>
    <w:rsid w:val="00713477"/>
    <w:rsid w:val="0071347F"/>
    <w:rsid w:val="007134B1"/>
    <w:rsid w:val="00713E6B"/>
    <w:rsid w:val="00714285"/>
    <w:rsid w:val="007142F0"/>
    <w:rsid w:val="00714ED5"/>
    <w:rsid w:val="00715420"/>
    <w:rsid w:val="0071669C"/>
    <w:rsid w:val="00717143"/>
    <w:rsid w:val="00717859"/>
    <w:rsid w:val="007203C4"/>
    <w:rsid w:val="00721245"/>
    <w:rsid w:val="00721A08"/>
    <w:rsid w:val="00721D68"/>
    <w:rsid w:val="007230AD"/>
    <w:rsid w:val="0072310A"/>
    <w:rsid w:val="00723561"/>
    <w:rsid w:val="00723C90"/>
    <w:rsid w:val="00725443"/>
    <w:rsid w:val="007259E5"/>
    <w:rsid w:val="00725DFD"/>
    <w:rsid w:val="007265E1"/>
    <w:rsid w:val="00727070"/>
    <w:rsid w:val="0073025B"/>
    <w:rsid w:val="00730310"/>
    <w:rsid w:val="00731DB4"/>
    <w:rsid w:val="00731E64"/>
    <w:rsid w:val="007345E6"/>
    <w:rsid w:val="00734677"/>
    <w:rsid w:val="00734A82"/>
    <w:rsid w:val="00734FBF"/>
    <w:rsid w:val="00735338"/>
    <w:rsid w:val="007358FE"/>
    <w:rsid w:val="007360D6"/>
    <w:rsid w:val="00736317"/>
    <w:rsid w:val="0073775E"/>
    <w:rsid w:val="0073797F"/>
    <w:rsid w:val="00737C9A"/>
    <w:rsid w:val="00737DAA"/>
    <w:rsid w:val="00740D20"/>
    <w:rsid w:val="00742C56"/>
    <w:rsid w:val="00743504"/>
    <w:rsid w:val="00743CC5"/>
    <w:rsid w:val="0074476A"/>
    <w:rsid w:val="0074491C"/>
    <w:rsid w:val="00745530"/>
    <w:rsid w:val="007458A4"/>
    <w:rsid w:val="007476C5"/>
    <w:rsid w:val="00750A97"/>
    <w:rsid w:val="0075327F"/>
    <w:rsid w:val="0075354C"/>
    <w:rsid w:val="00755610"/>
    <w:rsid w:val="00755AE5"/>
    <w:rsid w:val="007568B1"/>
    <w:rsid w:val="0075695F"/>
    <w:rsid w:val="007622D1"/>
    <w:rsid w:val="00763604"/>
    <w:rsid w:val="00763D9A"/>
    <w:rsid w:val="0076415F"/>
    <w:rsid w:val="00764191"/>
    <w:rsid w:val="007662E1"/>
    <w:rsid w:val="00767722"/>
    <w:rsid w:val="00770014"/>
    <w:rsid w:val="00770BE0"/>
    <w:rsid w:val="00771148"/>
    <w:rsid w:val="0077216B"/>
    <w:rsid w:val="0077369E"/>
    <w:rsid w:val="00773FB3"/>
    <w:rsid w:val="007744F9"/>
    <w:rsid w:val="00774E54"/>
    <w:rsid w:val="00775410"/>
    <w:rsid w:val="00777DB5"/>
    <w:rsid w:val="00781187"/>
    <w:rsid w:val="0078149E"/>
    <w:rsid w:val="00781867"/>
    <w:rsid w:val="00782AF0"/>
    <w:rsid w:val="007837B0"/>
    <w:rsid w:val="0078419C"/>
    <w:rsid w:val="00784296"/>
    <w:rsid w:val="00784E7B"/>
    <w:rsid w:val="0078527F"/>
    <w:rsid w:val="007860EA"/>
    <w:rsid w:val="0078622E"/>
    <w:rsid w:val="007869A4"/>
    <w:rsid w:val="00786B94"/>
    <w:rsid w:val="007901BE"/>
    <w:rsid w:val="0079026E"/>
    <w:rsid w:val="0079087D"/>
    <w:rsid w:val="00791704"/>
    <w:rsid w:val="007924A7"/>
    <w:rsid w:val="00792809"/>
    <w:rsid w:val="00792EC3"/>
    <w:rsid w:val="007933E7"/>
    <w:rsid w:val="007956D7"/>
    <w:rsid w:val="00795806"/>
    <w:rsid w:val="0079631A"/>
    <w:rsid w:val="007A0112"/>
    <w:rsid w:val="007A0660"/>
    <w:rsid w:val="007A1350"/>
    <w:rsid w:val="007A171C"/>
    <w:rsid w:val="007A1AEC"/>
    <w:rsid w:val="007A2084"/>
    <w:rsid w:val="007A28FC"/>
    <w:rsid w:val="007A2CCE"/>
    <w:rsid w:val="007A37DC"/>
    <w:rsid w:val="007A3B39"/>
    <w:rsid w:val="007A3EC3"/>
    <w:rsid w:val="007A4169"/>
    <w:rsid w:val="007A457F"/>
    <w:rsid w:val="007A5FA1"/>
    <w:rsid w:val="007A637C"/>
    <w:rsid w:val="007A6AE5"/>
    <w:rsid w:val="007A7CBC"/>
    <w:rsid w:val="007B0137"/>
    <w:rsid w:val="007B1349"/>
    <w:rsid w:val="007B1571"/>
    <w:rsid w:val="007B1CF8"/>
    <w:rsid w:val="007B281C"/>
    <w:rsid w:val="007B29B0"/>
    <w:rsid w:val="007B2E97"/>
    <w:rsid w:val="007B318F"/>
    <w:rsid w:val="007B3B60"/>
    <w:rsid w:val="007B3BC0"/>
    <w:rsid w:val="007B3E9F"/>
    <w:rsid w:val="007B4300"/>
    <w:rsid w:val="007B57AB"/>
    <w:rsid w:val="007B6673"/>
    <w:rsid w:val="007B6C2F"/>
    <w:rsid w:val="007C06F5"/>
    <w:rsid w:val="007C0FA3"/>
    <w:rsid w:val="007C1904"/>
    <w:rsid w:val="007C1A15"/>
    <w:rsid w:val="007C1BFB"/>
    <w:rsid w:val="007C21FD"/>
    <w:rsid w:val="007C223D"/>
    <w:rsid w:val="007C23F5"/>
    <w:rsid w:val="007C2D2E"/>
    <w:rsid w:val="007C3558"/>
    <w:rsid w:val="007C3842"/>
    <w:rsid w:val="007C42DC"/>
    <w:rsid w:val="007C5C8B"/>
    <w:rsid w:val="007D003A"/>
    <w:rsid w:val="007D0BBB"/>
    <w:rsid w:val="007D1195"/>
    <w:rsid w:val="007D13C5"/>
    <w:rsid w:val="007D1637"/>
    <w:rsid w:val="007D2749"/>
    <w:rsid w:val="007D3363"/>
    <w:rsid w:val="007D3CCA"/>
    <w:rsid w:val="007D4A27"/>
    <w:rsid w:val="007D4AAC"/>
    <w:rsid w:val="007D5380"/>
    <w:rsid w:val="007D5AA3"/>
    <w:rsid w:val="007D62F9"/>
    <w:rsid w:val="007D6D29"/>
    <w:rsid w:val="007D6EF3"/>
    <w:rsid w:val="007D70E1"/>
    <w:rsid w:val="007D76BF"/>
    <w:rsid w:val="007D7B66"/>
    <w:rsid w:val="007E0387"/>
    <w:rsid w:val="007E06C0"/>
    <w:rsid w:val="007E1A0C"/>
    <w:rsid w:val="007E20F1"/>
    <w:rsid w:val="007E2BBC"/>
    <w:rsid w:val="007E2D2E"/>
    <w:rsid w:val="007E430A"/>
    <w:rsid w:val="007E47DE"/>
    <w:rsid w:val="007E4E94"/>
    <w:rsid w:val="007E5143"/>
    <w:rsid w:val="007E51F5"/>
    <w:rsid w:val="007E54D3"/>
    <w:rsid w:val="007E57EF"/>
    <w:rsid w:val="007E6D3E"/>
    <w:rsid w:val="007E6E60"/>
    <w:rsid w:val="007E7006"/>
    <w:rsid w:val="007F22CF"/>
    <w:rsid w:val="007F28C5"/>
    <w:rsid w:val="007F3442"/>
    <w:rsid w:val="007F52AA"/>
    <w:rsid w:val="007F6A23"/>
    <w:rsid w:val="007F75E2"/>
    <w:rsid w:val="00800981"/>
    <w:rsid w:val="00800A73"/>
    <w:rsid w:val="00800BB3"/>
    <w:rsid w:val="00800D7B"/>
    <w:rsid w:val="00801412"/>
    <w:rsid w:val="008017EB"/>
    <w:rsid w:val="00801A0E"/>
    <w:rsid w:val="00801B50"/>
    <w:rsid w:val="008029D0"/>
    <w:rsid w:val="00802D46"/>
    <w:rsid w:val="00802E56"/>
    <w:rsid w:val="00802F84"/>
    <w:rsid w:val="00803A44"/>
    <w:rsid w:val="0080448E"/>
    <w:rsid w:val="00805F03"/>
    <w:rsid w:val="00805F4E"/>
    <w:rsid w:val="00806379"/>
    <w:rsid w:val="0080691F"/>
    <w:rsid w:val="00806A2B"/>
    <w:rsid w:val="00806E10"/>
    <w:rsid w:val="0080712A"/>
    <w:rsid w:val="008071F6"/>
    <w:rsid w:val="00810E19"/>
    <w:rsid w:val="00810E7E"/>
    <w:rsid w:val="0081124F"/>
    <w:rsid w:val="00811EFE"/>
    <w:rsid w:val="00811FD0"/>
    <w:rsid w:val="008121B0"/>
    <w:rsid w:val="008126A5"/>
    <w:rsid w:val="00812756"/>
    <w:rsid w:val="00812EAF"/>
    <w:rsid w:val="008137C1"/>
    <w:rsid w:val="00813890"/>
    <w:rsid w:val="00813F46"/>
    <w:rsid w:val="0081432C"/>
    <w:rsid w:val="0081468F"/>
    <w:rsid w:val="00814F42"/>
    <w:rsid w:val="008158A5"/>
    <w:rsid w:val="00816086"/>
    <w:rsid w:val="00816664"/>
    <w:rsid w:val="00817846"/>
    <w:rsid w:val="00817929"/>
    <w:rsid w:val="00817D9E"/>
    <w:rsid w:val="008202FE"/>
    <w:rsid w:val="00820804"/>
    <w:rsid w:val="00820DDF"/>
    <w:rsid w:val="0082273F"/>
    <w:rsid w:val="00822D26"/>
    <w:rsid w:val="008236BF"/>
    <w:rsid w:val="00823E0E"/>
    <w:rsid w:val="0082472A"/>
    <w:rsid w:val="00824C4B"/>
    <w:rsid w:val="00825FA1"/>
    <w:rsid w:val="008260DF"/>
    <w:rsid w:val="0082726B"/>
    <w:rsid w:val="00827C58"/>
    <w:rsid w:val="008300FA"/>
    <w:rsid w:val="008304FD"/>
    <w:rsid w:val="00830C45"/>
    <w:rsid w:val="00831267"/>
    <w:rsid w:val="008313C9"/>
    <w:rsid w:val="0083148D"/>
    <w:rsid w:val="00831F2C"/>
    <w:rsid w:val="008335D9"/>
    <w:rsid w:val="008335DD"/>
    <w:rsid w:val="008346D0"/>
    <w:rsid w:val="008346D7"/>
    <w:rsid w:val="00834DD4"/>
    <w:rsid w:val="00835000"/>
    <w:rsid w:val="00835FBF"/>
    <w:rsid w:val="00836521"/>
    <w:rsid w:val="00836986"/>
    <w:rsid w:val="0084153C"/>
    <w:rsid w:val="008416B9"/>
    <w:rsid w:val="008420E3"/>
    <w:rsid w:val="00842339"/>
    <w:rsid w:val="00842763"/>
    <w:rsid w:val="00842C83"/>
    <w:rsid w:val="008433FE"/>
    <w:rsid w:val="00843D0E"/>
    <w:rsid w:val="00844E47"/>
    <w:rsid w:val="008451CA"/>
    <w:rsid w:val="00845F84"/>
    <w:rsid w:val="00846937"/>
    <w:rsid w:val="00847029"/>
    <w:rsid w:val="00847F32"/>
    <w:rsid w:val="00850CB5"/>
    <w:rsid w:val="00851D7E"/>
    <w:rsid w:val="00852317"/>
    <w:rsid w:val="00852951"/>
    <w:rsid w:val="0085369A"/>
    <w:rsid w:val="00853876"/>
    <w:rsid w:val="00855021"/>
    <w:rsid w:val="00855A6A"/>
    <w:rsid w:val="0086197D"/>
    <w:rsid w:val="00861FEF"/>
    <w:rsid w:val="00862D0C"/>
    <w:rsid w:val="00862DA8"/>
    <w:rsid w:val="008631F5"/>
    <w:rsid w:val="008638F4"/>
    <w:rsid w:val="00864D6B"/>
    <w:rsid w:val="00864E9E"/>
    <w:rsid w:val="00864F25"/>
    <w:rsid w:val="00865DC9"/>
    <w:rsid w:val="0086605B"/>
    <w:rsid w:val="008664E0"/>
    <w:rsid w:val="008668C5"/>
    <w:rsid w:val="00866BD3"/>
    <w:rsid w:val="00866EC7"/>
    <w:rsid w:val="00867456"/>
    <w:rsid w:val="00867A38"/>
    <w:rsid w:val="00867F98"/>
    <w:rsid w:val="008701B4"/>
    <w:rsid w:val="0087163C"/>
    <w:rsid w:val="00871CE8"/>
    <w:rsid w:val="00871D34"/>
    <w:rsid w:val="00871DC9"/>
    <w:rsid w:val="00872175"/>
    <w:rsid w:val="008725C2"/>
    <w:rsid w:val="0087389C"/>
    <w:rsid w:val="00873CAC"/>
    <w:rsid w:val="00874201"/>
    <w:rsid w:val="0087461C"/>
    <w:rsid w:val="00876196"/>
    <w:rsid w:val="00877420"/>
    <w:rsid w:val="008803B7"/>
    <w:rsid w:val="008805B3"/>
    <w:rsid w:val="00881628"/>
    <w:rsid w:val="00881667"/>
    <w:rsid w:val="00882C09"/>
    <w:rsid w:val="00883195"/>
    <w:rsid w:val="00883FD5"/>
    <w:rsid w:val="0088452C"/>
    <w:rsid w:val="00884FB2"/>
    <w:rsid w:val="0088501B"/>
    <w:rsid w:val="00885278"/>
    <w:rsid w:val="0088610A"/>
    <w:rsid w:val="00887E7F"/>
    <w:rsid w:val="00890CEC"/>
    <w:rsid w:val="00891935"/>
    <w:rsid w:val="00891DFB"/>
    <w:rsid w:val="00891F2C"/>
    <w:rsid w:val="00891F4F"/>
    <w:rsid w:val="0089298F"/>
    <w:rsid w:val="00893358"/>
    <w:rsid w:val="0089375B"/>
    <w:rsid w:val="00895C1F"/>
    <w:rsid w:val="00895F55"/>
    <w:rsid w:val="008966DF"/>
    <w:rsid w:val="008972D7"/>
    <w:rsid w:val="00897D16"/>
    <w:rsid w:val="008A1E48"/>
    <w:rsid w:val="008A2148"/>
    <w:rsid w:val="008A24CE"/>
    <w:rsid w:val="008A2D86"/>
    <w:rsid w:val="008A2FD1"/>
    <w:rsid w:val="008A3B3F"/>
    <w:rsid w:val="008A3F40"/>
    <w:rsid w:val="008A41F8"/>
    <w:rsid w:val="008A53EF"/>
    <w:rsid w:val="008A568C"/>
    <w:rsid w:val="008A57D6"/>
    <w:rsid w:val="008A668A"/>
    <w:rsid w:val="008A6C82"/>
    <w:rsid w:val="008A74F4"/>
    <w:rsid w:val="008A7D2C"/>
    <w:rsid w:val="008B07D8"/>
    <w:rsid w:val="008B081E"/>
    <w:rsid w:val="008B156B"/>
    <w:rsid w:val="008B2175"/>
    <w:rsid w:val="008B2570"/>
    <w:rsid w:val="008B289F"/>
    <w:rsid w:val="008B4D3C"/>
    <w:rsid w:val="008B59DC"/>
    <w:rsid w:val="008B5E94"/>
    <w:rsid w:val="008C02BE"/>
    <w:rsid w:val="008C06ED"/>
    <w:rsid w:val="008C15BE"/>
    <w:rsid w:val="008C1C41"/>
    <w:rsid w:val="008C506D"/>
    <w:rsid w:val="008C5293"/>
    <w:rsid w:val="008C5A35"/>
    <w:rsid w:val="008C5E6A"/>
    <w:rsid w:val="008C61C8"/>
    <w:rsid w:val="008C66FF"/>
    <w:rsid w:val="008C6B48"/>
    <w:rsid w:val="008C7120"/>
    <w:rsid w:val="008C7DEB"/>
    <w:rsid w:val="008D0491"/>
    <w:rsid w:val="008D0B63"/>
    <w:rsid w:val="008D0B94"/>
    <w:rsid w:val="008D0C23"/>
    <w:rsid w:val="008D2C48"/>
    <w:rsid w:val="008D3682"/>
    <w:rsid w:val="008D3E9A"/>
    <w:rsid w:val="008D438E"/>
    <w:rsid w:val="008D5AB8"/>
    <w:rsid w:val="008D5F83"/>
    <w:rsid w:val="008D6800"/>
    <w:rsid w:val="008D68AF"/>
    <w:rsid w:val="008D6E7E"/>
    <w:rsid w:val="008D74D2"/>
    <w:rsid w:val="008E0ED2"/>
    <w:rsid w:val="008E17D4"/>
    <w:rsid w:val="008E2574"/>
    <w:rsid w:val="008E25A8"/>
    <w:rsid w:val="008E319D"/>
    <w:rsid w:val="008E3EBC"/>
    <w:rsid w:val="008E431B"/>
    <w:rsid w:val="008E4A02"/>
    <w:rsid w:val="008E5C2B"/>
    <w:rsid w:val="008E6A48"/>
    <w:rsid w:val="008E6C33"/>
    <w:rsid w:val="008E6F86"/>
    <w:rsid w:val="008E7177"/>
    <w:rsid w:val="008E7EAF"/>
    <w:rsid w:val="008F019E"/>
    <w:rsid w:val="008F1EA6"/>
    <w:rsid w:val="008F35C2"/>
    <w:rsid w:val="008F389A"/>
    <w:rsid w:val="008F494D"/>
    <w:rsid w:val="008F4F6B"/>
    <w:rsid w:val="008F5492"/>
    <w:rsid w:val="008F5D82"/>
    <w:rsid w:val="008F6B69"/>
    <w:rsid w:val="008F6D80"/>
    <w:rsid w:val="008F7514"/>
    <w:rsid w:val="00900184"/>
    <w:rsid w:val="00900ABB"/>
    <w:rsid w:val="00900D39"/>
    <w:rsid w:val="009010AC"/>
    <w:rsid w:val="00901742"/>
    <w:rsid w:val="00901EA2"/>
    <w:rsid w:val="00903364"/>
    <w:rsid w:val="009038AD"/>
    <w:rsid w:val="00903F27"/>
    <w:rsid w:val="00904ED7"/>
    <w:rsid w:val="009058AF"/>
    <w:rsid w:val="00905B45"/>
    <w:rsid w:val="00907268"/>
    <w:rsid w:val="00907B7F"/>
    <w:rsid w:val="0091105B"/>
    <w:rsid w:val="009128FE"/>
    <w:rsid w:val="00912905"/>
    <w:rsid w:val="009131D0"/>
    <w:rsid w:val="00913856"/>
    <w:rsid w:val="00913F66"/>
    <w:rsid w:val="0091455D"/>
    <w:rsid w:val="009145F1"/>
    <w:rsid w:val="00914E2B"/>
    <w:rsid w:val="0091532E"/>
    <w:rsid w:val="00916C14"/>
    <w:rsid w:val="009171CC"/>
    <w:rsid w:val="009176A9"/>
    <w:rsid w:val="00917D5D"/>
    <w:rsid w:val="0092041E"/>
    <w:rsid w:val="009215DB"/>
    <w:rsid w:val="009225D3"/>
    <w:rsid w:val="0092350D"/>
    <w:rsid w:val="0092443D"/>
    <w:rsid w:val="00924A24"/>
    <w:rsid w:val="00924AE2"/>
    <w:rsid w:val="009252C0"/>
    <w:rsid w:val="009263DE"/>
    <w:rsid w:val="0092762C"/>
    <w:rsid w:val="00930D2A"/>
    <w:rsid w:val="00931130"/>
    <w:rsid w:val="0093198E"/>
    <w:rsid w:val="009321D7"/>
    <w:rsid w:val="009332AF"/>
    <w:rsid w:val="00933EB2"/>
    <w:rsid w:val="00934307"/>
    <w:rsid w:val="00934F94"/>
    <w:rsid w:val="009353E2"/>
    <w:rsid w:val="00935615"/>
    <w:rsid w:val="00937C5D"/>
    <w:rsid w:val="00940C0D"/>
    <w:rsid w:val="00940E68"/>
    <w:rsid w:val="00941881"/>
    <w:rsid w:val="00942AC9"/>
    <w:rsid w:val="009437E7"/>
    <w:rsid w:val="009446C7"/>
    <w:rsid w:val="00944D38"/>
    <w:rsid w:val="0094514F"/>
    <w:rsid w:val="009461E6"/>
    <w:rsid w:val="00946830"/>
    <w:rsid w:val="00946EBC"/>
    <w:rsid w:val="00947720"/>
    <w:rsid w:val="0095090F"/>
    <w:rsid w:val="00953342"/>
    <w:rsid w:val="0095404A"/>
    <w:rsid w:val="009549B3"/>
    <w:rsid w:val="00954EF1"/>
    <w:rsid w:val="0095760F"/>
    <w:rsid w:val="009602EE"/>
    <w:rsid w:val="00962423"/>
    <w:rsid w:val="009632E1"/>
    <w:rsid w:val="009649BC"/>
    <w:rsid w:val="00964B20"/>
    <w:rsid w:val="00965F8F"/>
    <w:rsid w:val="00966EFC"/>
    <w:rsid w:val="00970522"/>
    <w:rsid w:val="0097147A"/>
    <w:rsid w:val="00971768"/>
    <w:rsid w:val="00971B3F"/>
    <w:rsid w:val="00974E64"/>
    <w:rsid w:val="009751B6"/>
    <w:rsid w:val="0097554A"/>
    <w:rsid w:val="00975653"/>
    <w:rsid w:val="00976576"/>
    <w:rsid w:val="0098351D"/>
    <w:rsid w:val="00985808"/>
    <w:rsid w:val="00985B4D"/>
    <w:rsid w:val="00985CD9"/>
    <w:rsid w:val="00985E59"/>
    <w:rsid w:val="00985F73"/>
    <w:rsid w:val="00987102"/>
    <w:rsid w:val="0098718D"/>
    <w:rsid w:val="00987AB8"/>
    <w:rsid w:val="00987E06"/>
    <w:rsid w:val="009907DB"/>
    <w:rsid w:val="00990B3B"/>
    <w:rsid w:val="00991ABB"/>
    <w:rsid w:val="009922C3"/>
    <w:rsid w:val="00992CF1"/>
    <w:rsid w:val="009943BD"/>
    <w:rsid w:val="00994BFA"/>
    <w:rsid w:val="00994FE0"/>
    <w:rsid w:val="00997407"/>
    <w:rsid w:val="009A13FF"/>
    <w:rsid w:val="009A142D"/>
    <w:rsid w:val="009A169D"/>
    <w:rsid w:val="009A2138"/>
    <w:rsid w:val="009A4C2D"/>
    <w:rsid w:val="009A4F77"/>
    <w:rsid w:val="009A736F"/>
    <w:rsid w:val="009B011C"/>
    <w:rsid w:val="009B0121"/>
    <w:rsid w:val="009B02BF"/>
    <w:rsid w:val="009B1A7B"/>
    <w:rsid w:val="009B1E22"/>
    <w:rsid w:val="009B1E82"/>
    <w:rsid w:val="009B209F"/>
    <w:rsid w:val="009B2248"/>
    <w:rsid w:val="009B2ABB"/>
    <w:rsid w:val="009B3052"/>
    <w:rsid w:val="009B3AB5"/>
    <w:rsid w:val="009B432A"/>
    <w:rsid w:val="009B4ACE"/>
    <w:rsid w:val="009B634D"/>
    <w:rsid w:val="009B66EF"/>
    <w:rsid w:val="009B7530"/>
    <w:rsid w:val="009B77A6"/>
    <w:rsid w:val="009C0C8C"/>
    <w:rsid w:val="009C28BB"/>
    <w:rsid w:val="009C31E1"/>
    <w:rsid w:val="009C3F17"/>
    <w:rsid w:val="009C4283"/>
    <w:rsid w:val="009C4905"/>
    <w:rsid w:val="009C4F19"/>
    <w:rsid w:val="009C541F"/>
    <w:rsid w:val="009C54E5"/>
    <w:rsid w:val="009C6A8C"/>
    <w:rsid w:val="009C7206"/>
    <w:rsid w:val="009C7450"/>
    <w:rsid w:val="009C7D8E"/>
    <w:rsid w:val="009D046F"/>
    <w:rsid w:val="009D05E9"/>
    <w:rsid w:val="009D23ED"/>
    <w:rsid w:val="009D382F"/>
    <w:rsid w:val="009D43D4"/>
    <w:rsid w:val="009D4B3B"/>
    <w:rsid w:val="009D5421"/>
    <w:rsid w:val="009D5EF7"/>
    <w:rsid w:val="009D6A8D"/>
    <w:rsid w:val="009D6C7C"/>
    <w:rsid w:val="009D6EEE"/>
    <w:rsid w:val="009D7646"/>
    <w:rsid w:val="009D76BA"/>
    <w:rsid w:val="009D79E6"/>
    <w:rsid w:val="009E07F3"/>
    <w:rsid w:val="009E0FB7"/>
    <w:rsid w:val="009E11B4"/>
    <w:rsid w:val="009E19D9"/>
    <w:rsid w:val="009E251D"/>
    <w:rsid w:val="009E35C2"/>
    <w:rsid w:val="009E36A0"/>
    <w:rsid w:val="009E39A1"/>
    <w:rsid w:val="009E3C3B"/>
    <w:rsid w:val="009E4330"/>
    <w:rsid w:val="009E5D42"/>
    <w:rsid w:val="009E749D"/>
    <w:rsid w:val="009E7ADA"/>
    <w:rsid w:val="009F0D1E"/>
    <w:rsid w:val="009F1B7F"/>
    <w:rsid w:val="009F21BC"/>
    <w:rsid w:val="009F3497"/>
    <w:rsid w:val="009F426C"/>
    <w:rsid w:val="009F4A50"/>
    <w:rsid w:val="009F52C8"/>
    <w:rsid w:val="009F5417"/>
    <w:rsid w:val="009F5956"/>
    <w:rsid w:val="00A00A86"/>
    <w:rsid w:val="00A00AE3"/>
    <w:rsid w:val="00A00C7C"/>
    <w:rsid w:val="00A0101F"/>
    <w:rsid w:val="00A01D03"/>
    <w:rsid w:val="00A02B88"/>
    <w:rsid w:val="00A03A9F"/>
    <w:rsid w:val="00A03D78"/>
    <w:rsid w:val="00A04B62"/>
    <w:rsid w:val="00A04CDB"/>
    <w:rsid w:val="00A06089"/>
    <w:rsid w:val="00A06815"/>
    <w:rsid w:val="00A06D72"/>
    <w:rsid w:val="00A0717F"/>
    <w:rsid w:val="00A07C1A"/>
    <w:rsid w:val="00A10900"/>
    <w:rsid w:val="00A115D5"/>
    <w:rsid w:val="00A138E3"/>
    <w:rsid w:val="00A13FF2"/>
    <w:rsid w:val="00A15EB3"/>
    <w:rsid w:val="00A15F5D"/>
    <w:rsid w:val="00A17537"/>
    <w:rsid w:val="00A1778F"/>
    <w:rsid w:val="00A177E2"/>
    <w:rsid w:val="00A2024D"/>
    <w:rsid w:val="00A216B9"/>
    <w:rsid w:val="00A21BCB"/>
    <w:rsid w:val="00A2323C"/>
    <w:rsid w:val="00A23658"/>
    <w:rsid w:val="00A24831"/>
    <w:rsid w:val="00A25099"/>
    <w:rsid w:val="00A259AC"/>
    <w:rsid w:val="00A25CE7"/>
    <w:rsid w:val="00A26ABC"/>
    <w:rsid w:val="00A26EBF"/>
    <w:rsid w:val="00A27D6B"/>
    <w:rsid w:val="00A3018A"/>
    <w:rsid w:val="00A30AF4"/>
    <w:rsid w:val="00A31D39"/>
    <w:rsid w:val="00A31EC7"/>
    <w:rsid w:val="00A32ED1"/>
    <w:rsid w:val="00A3349B"/>
    <w:rsid w:val="00A33B01"/>
    <w:rsid w:val="00A3535B"/>
    <w:rsid w:val="00A36A31"/>
    <w:rsid w:val="00A40352"/>
    <w:rsid w:val="00A40413"/>
    <w:rsid w:val="00A42388"/>
    <w:rsid w:val="00A43071"/>
    <w:rsid w:val="00A43598"/>
    <w:rsid w:val="00A46A00"/>
    <w:rsid w:val="00A46EFC"/>
    <w:rsid w:val="00A473B2"/>
    <w:rsid w:val="00A47617"/>
    <w:rsid w:val="00A47671"/>
    <w:rsid w:val="00A50281"/>
    <w:rsid w:val="00A509A8"/>
    <w:rsid w:val="00A513EE"/>
    <w:rsid w:val="00A51673"/>
    <w:rsid w:val="00A51874"/>
    <w:rsid w:val="00A51A1B"/>
    <w:rsid w:val="00A528CF"/>
    <w:rsid w:val="00A52A1C"/>
    <w:rsid w:val="00A54710"/>
    <w:rsid w:val="00A55121"/>
    <w:rsid w:val="00A55D4D"/>
    <w:rsid w:val="00A5699F"/>
    <w:rsid w:val="00A56AF8"/>
    <w:rsid w:val="00A57C94"/>
    <w:rsid w:val="00A611E5"/>
    <w:rsid w:val="00A61335"/>
    <w:rsid w:val="00A61F99"/>
    <w:rsid w:val="00A62D69"/>
    <w:rsid w:val="00A631AD"/>
    <w:rsid w:val="00A638EB"/>
    <w:rsid w:val="00A63AA0"/>
    <w:rsid w:val="00A641F8"/>
    <w:rsid w:val="00A6490A"/>
    <w:rsid w:val="00A64E4E"/>
    <w:rsid w:val="00A6566B"/>
    <w:rsid w:val="00A6582C"/>
    <w:rsid w:val="00A65A4B"/>
    <w:rsid w:val="00A66B39"/>
    <w:rsid w:val="00A66C1A"/>
    <w:rsid w:val="00A67A10"/>
    <w:rsid w:val="00A71A3D"/>
    <w:rsid w:val="00A721AE"/>
    <w:rsid w:val="00A72854"/>
    <w:rsid w:val="00A72BC3"/>
    <w:rsid w:val="00A72DE3"/>
    <w:rsid w:val="00A73235"/>
    <w:rsid w:val="00A73686"/>
    <w:rsid w:val="00A736B3"/>
    <w:rsid w:val="00A73FF9"/>
    <w:rsid w:val="00A7475D"/>
    <w:rsid w:val="00A749DC"/>
    <w:rsid w:val="00A7545C"/>
    <w:rsid w:val="00A759AB"/>
    <w:rsid w:val="00A75B8A"/>
    <w:rsid w:val="00A766AB"/>
    <w:rsid w:val="00A81234"/>
    <w:rsid w:val="00A81FC5"/>
    <w:rsid w:val="00A82919"/>
    <w:rsid w:val="00A82952"/>
    <w:rsid w:val="00A82CE2"/>
    <w:rsid w:val="00A8417E"/>
    <w:rsid w:val="00A849C2"/>
    <w:rsid w:val="00A849CA"/>
    <w:rsid w:val="00A84C06"/>
    <w:rsid w:val="00A85568"/>
    <w:rsid w:val="00A8650E"/>
    <w:rsid w:val="00A866C0"/>
    <w:rsid w:val="00A86C03"/>
    <w:rsid w:val="00A87E4A"/>
    <w:rsid w:val="00A87EA7"/>
    <w:rsid w:val="00A90509"/>
    <w:rsid w:val="00A9088D"/>
    <w:rsid w:val="00A90BD8"/>
    <w:rsid w:val="00A90EA0"/>
    <w:rsid w:val="00A92C98"/>
    <w:rsid w:val="00A93750"/>
    <w:rsid w:val="00A93D0B"/>
    <w:rsid w:val="00A94671"/>
    <w:rsid w:val="00A954DF"/>
    <w:rsid w:val="00A95BCE"/>
    <w:rsid w:val="00A95C2D"/>
    <w:rsid w:val="00A95D36"/>
    <w:rsid w:val="00A96DAF"/>
    <w:rsid w:val="00A971C9"/>
    <w:rsid w:val="00A974B4"/>
    <w:rsid w:val="00A979F8"/>
    <w:rsid w:val="00AA0F80"/>
    <w:rsid w:val="00AA2499"/>
    <w:rsid w:val="00AA295D"/>
    <w:rsid w:val="00AA32A8"/>
    <w:rsid w:val="00AA3BEB"/>
    <w:rsid w:val="00AA4240"/>
    <w:rsid w:val="00AA5514"/>
    <w:rsid w:val="00AA6427"/>
    <w:rsid w:val="00AA78C9"/>
    <w:rsid w:val="00AA7C2F"/>
    <w:rsid w:val="00AB0608"/>
    <w:rsid w:val="00AB28CA"/>
    <w:rsid w:val="00AB6588"/>
    <w:rsid w:val="00AB67A3"/>
    <w:rsid w:val="00AB7CD4"/>
    <w:rsid w:val="00AB7ECF"/>
    <w:rsid w:val="00AC0266"/>
    <w:rsid w:val="00AC12B5"/>
    <w:rsid w:val="00AC172C"/>
    <w:rsid w:val="00AC3FF2"/>
    <w:rsid w:val="00AC457D"/>
    <w:rsid w:val="00AC54A4"/>
    <w:rsid w:val="00AC55C6"/>
    <w:rsid w:val="00AC6980"/>
    <w:rsid w:val="00AC6EDB"/>
    <w:rsid w:val="00AC7008"/>
    <w:rsid w:val="00AC76F8"/>
    <w:rsid w:val="00AD0D75"/>
    <w:rsid w:val="00AD13C6"/>
    <w:rsid w:val="00AD1698"/>
    <w:rsid w:val="00AD1AA4"/>
    <w:rsid w:val="00AD2D60"/>
    <w:rsid w:val="00AD3737"/>
    <w:rsid w:val="00AD49BB"/>
    <w:rsid w:val="00AD4C8A"/>
    <w:rsid w:val="00AD5CC2"/>
    <w:rsid w:val="00AD6BF4"/>
    <w:rsid w:val="00AD72E6"/>
    <w:rsid w:val="00AD7840"/>
    <w:rsid w:val="00AE06C4"/>
    <w:rsid w:val="00AE1A76"/>
    <w:rsid w:val="00AE1C9B"/>
    <w:rsid w:val="00AE1F1B"/>
    <w:rsid w:val="00AE2E85"/>
    <w:rsid w:val="00AE30B7"/>
    <w:rsid w:val="00AE312C"/>
    <w:rsid w:val="00AE3475"/>
    <w:rsid w:val="00AE3938"/>
    <w:rsid w:val="00AE3942"/>
    <w:rsid w:val="00AE44E4"/>
    <w:rsid w:val="00AE484C"/>
    <w:rsid w:val="00AE5504"/>
    <w:rsid w:val="00AE60D1"/>
    <w:rsid w:val="00AE6EC4"/>
    <w:rsid w:val="00AE701D"/>
    <w:rsid w:val="00AE72AF"/>
    <w:rsid w:val="00AF0E71"/>
    <w:rsid w:val="00AF1DDB"/>
    <w:rsid w:val="00AF1EE2"/>
    <w:rsid w:val="00AF2188"/>
    <w:rsid w:val="00AF21E7"/>
    <w:rsid w:val="00AF3653"/>
    <w:rsid w:val="00AF370B"/>
    <w:rsid w:val="00AF52A0"/>
    <w:rsid w:val="00AF5671"/>
    <w:rsid w:val="00AF56DF"/>
    <w:rsid w:val="00AF6342"/>
    <w:rsid w:val="00AF7220"/>
    <w:rsid w:val="00B00AAA"/>
    <w:rsid w:val="00B00E4D"/>
    <w:rsid w:val="00B01246"/>
    <w:rsid w:val="00B01A4E"/>
    <w:rsid w:val="00B01E0E"/>
    <w:rsid w:val="00B01F89"/>
    <w:rsid w:val="00B028A9"/>
    <w:rsid w:val="00B044EB"/>
    <w:rsid w:val="00B04A33"/>
    <w:rsid w:val="00B05455"/>
    <w:rsid w:val="00B056A0"/>
    <w:rsid w:val="00B06578"/>
    <w:rsid w:val="00B06B11"/>
    <w:rsid w:val="00B0797D"/>
    <w:rsid w:val="00B10BEF"/>
    <w:rsid w:val="00B10D9F"/>
    <w:rsid w:val="00B118FD"/>
    <w:rsid w:val="00B11E09"/>
    <w:rsid w:val="00B12691"/>
    <w:rsid w:val="00B13452"/>
    <w:rsid w:val="00B147AB"/>
    <w:rsid w:val="00B149AE"/>
    <w:rsid w:val="00B16226"/>
    <w:rsid w:val="00B16BA5"/>
    <w:rsid w:val="00B1718E"/>
    <w:rsid w:val="00B17709"/>
    <w:rsid w:val="00B205D0"/>
    <w:rsid w:val="00B20BFA"/>
    <w:rsid w:val="00B20EE3"/>
    <w:rsid w:val="00B2115F"/>
    <w:rsid w:val="00B2126D"/>
    <w:rsid w:val="00B215C9"/>
    <w:rsid w:val="00B22078"/>
    <w:rsid w:val="00B227A5"/>
    <w:rsid w:val="00B22DA6"/>
    <w:rsid w:val="00B23C6D"/>
    <w:rsid w:val="00B24821"/>
    <w:rsid w:val="00B25426"/>
    <w:rsid w:val="00B258DA"/>
    <w:rsid w:val="00B259C9"/>
    <w:rsid w:val="00B26131"/>
    <w:rsid w:val="00B26457"/>
    <w:rsid w:val="00B279C4"/>
    <w:rsid w:val="00B27CC5"/>
    <w:rsid w:val="00B30BF6"/>
    <w:rsid w:val="00B31EB1"/>
    <w:rsid w:val="00B32172"/>
    <w:rsid w:val="00B32CAA"/>
    <w:rsid w:val="00B3343A"/>
    <w:rsid w:val="00B34E8E"/>
    <w:rsid w:val="00B35182"/>
    <w:rsid w:val="00B35925"/>
    <w:rsid w:val="00B35B99"/>
    <w:rsid w:val="00B35BB7"/>
    <w:rsid w:val="00B36319"/>
    <w:rsid w:val="00B36AE1"/>
    <w:rsid w:val="00B36D13"/>
    <w:rsid w:val="00B37030"/>
    <w:rsid w:val="00B37288"/>
    <w:rsid w:val="00B37583"/>
    <w:rsid w:val="00B40F8A"/>
    <w:rsid w:val="00B4167C"/>
    <w:rsid w:val="00B4200B"/>
    <w:rsid w:val="00B42296"/>
    <w:rsid w:val="00B42560"/>
    <w:rsid w:val="00B42C44"/>
    <w:rsid w:val="00B43940"/>
    <w:rsid w:val="00B43AAD"/>
    <w:rsid w:val="00B440EF"/>
    <w:rsid w:val="00B442D7"/>
    <w:rsid w:val="00B44672"/>
    <w:rsid w:val="00B46330"/>
    <w:rsid w:val="00B46996"/>
    <w:rsid w:val="00B4699F"/>
    <w:rsid w:val="00B46AA9"/>
    <w:rsid w:val="00B47290"/>
    <w:rsid w:val="00B475A4"/>
    <w:rsid w:val="00B51F71"/>
    <w:rsid w:val="00B52030"/>
    <w:rsid w:val="00B521AD"/>
    <w:rsid w:val="00B52D38"/>
    <w:rsid w:val="00B539E2"/>
    <w:rsid w:val="00B5454F"/>
    <w:rsid w:val="00B54B8C"/>
    <w:rsid w:val="00B55F1C"/>
    <w:rsid w:val="00B64AC8"/>
    <w:rsid w:val="00B64BD0"/>
    <w:rsid w:val="00B64DEE"/>
    <w:rsid w:val="00B656BE"/>
    <w:rsid w:val="00B65727"/>
    <w:rsid w:val="00B66202"/>
    <w:rsid w:val="00B66FA7"/>
    <w:rsid w:val="00B673FC"/>
    <w:rsid w:val="00B67FA1"/>
    <w:rsid w:val="00B704C7"/>
    <w:rsid w:val="00B70D53"/>
    <w:rsid w:val="00B71328"/>
    <w:rsid w:val="00B718D5"/>
    <w:rsid w:val="00B72132"/>
    <w:rsid w:val="00B72790"/>
    <w:rsid w:val="00B72FA6"/>
    <w:rsid w:val="00B7354F"/>
    <w:rsid w:val="00B74174"/>
    <w:rsid w:val="00B74569"/>
    <w:rsid w:val="00B747DE"/>
    <w:rsid w:val="00B751D0"/>
    <w:rsid w:val="00B75606"/>
    <w:rsid w:val="00B7624D"/>
    <w:rsid w:val="00B76B3E"/>
    <w:rsid w:val="00B80934"/>
    <w:rsid w:val="00B8119A"/>
    <w:rsid w:val="00B81B33"/>
    <w:rsid w:val="00B81CF1"/>
    <w:rsid w:val="00B82149"/>
    <w:rsid w:val="00B826F9"/>
    <w:rsid w:val="00B86094"/>
    <w:rsid w:val="00B86A50"/>
    <w:rsid w:val="00B873D3"/>
    <w:rsid w:val="00B91393"/>
    <w:rsid w:val="00B92EC6"/>
    <w:rsid w:val="00B936F0"/>
    <w:rsid w:val="00B93BDA"/>
    <w:rsid w:val="00B93F82"/>
    <w:rsid w:val="00B943C0"/>
    <w:rsid w:val="00B94475"/>
    <w:rsid w:val="00B95BF4"/>
    <w:rsid w:val="00B96A41"/>
    <w:rsid w:val="00B96BEE"/>
    <w:rsid w:val="00B97480"/>
    <w:rsid w:val="00B97C0F"/>
    <w:rsid w:val="00B97C4C"/>
    <w:rsid w:val="00BA0DD6"/>
    <w:rsid w:val="00BA24E2"/>
    <w:rsid w:val="00BA2B34"/>
    <w:rsid w:val="00BA2F6C"/>
    <w:rsid w:val="00BA342B"/>
    <w:rsid w:val="00BA4301"/>
    <w:rsid w:val="00BA4804"/>
    <w:rsid w:val="00BA5BB8"/>
    <w:rsid w:val="00BA5D08"/>
    <w:rsid w:val="00BB034E"/>
    <w:rsid w:val="00BB0C4C"/>
    <w:rsid w:val="00BB0FC4"/>
    <w:rsid w:val="00BB10D8"/>
    <w:rsid w:val="00BB14E9"/>
    <w:rsid w:val="00BB194B"/>
    <w:rsid w:val="00BB1ADD"/>
    <w:rsid w:val="00BB3352"/>
    <w:rsid w:val="00BB4E63"/>
    <w:rsid w:val="00BB71C3"/>
    <w:rsid w:val="00BB7AC6"/>
    <w:rsid w:val="00BC02DF"/>
    <w:rsid w:val="00BC03F0"/>
    <w:rsid w:val="00BC0472"/>
    <w:rsid w:val="00BC0B4B"/>
    <w:rsid w:val="00BC1A53"/>
    <w:rsid w:val="00BC1BB2"/>
    <w:rsid w:val="00BC1C38"/>
    <w:rsid w:val="00BC2558"/>
    <w:rsid w:val="00BC25C3"/>
    <w:rsid w:val="00BC2681"/>
    <w:rsid w:val="00BC2F19"/>
    <w:rsid w:val="00BC4A15"/>
    <w:rsid w:val="00BC4BA0"/>
    <w:rsid w:val="00BC5F74"/>
    <w:rsid w:val="00BC602A"/>
    <w:rsid w:val="00BC6807"/>
    <w:rsid w:val="00BC781B"/>
    <w:rsid w:val="00BD03FB"/>
    <w:rsid w:val="00BD0980"/>
    <w:rsid w:val="00BD0A43"/>
    <w:rsid w:val="00BD0D5D"/>
    <w:rsid w:val="00BD10FA"/>
    <w:rsid w:val="00BD13E3"/>
    <w:rsid w:val="00BD156D"/>
    <w:rsid w:val="00BD1733"/>
    <w:rsid w:val="00BD1A82"/>
    <w:rsid w:val="00BD2E98"/>
    <w:rsid w:val="00BD4476"/>
    <w:rsid w:val="00BD47CE"/>
    <w:rsid w:val="00BD4C68"/>
    <w:rsid w:val="00BD51B3"/>
    <w:rsid w:val="00BD5C74"/>
    <w:rsid w:val="00BE0BDD"/>
    <w:rsid w:val="00BE1B95"/>
    <w:rsid w:val="00BE35E4"/>
    <w:rsid w:val="00BE4035"/>
    <w:rsid w:val="00BE5C5D"/>
    <w:rsid w:val="00BE70F9"/>
    <w:rsid w:val="00BE7484"/>
    <w:rsid w:val="00BF1154"/>
    <w:rsid w:val="00BF1FB8"/>
    <w:rsid w:val="00BF3463"/>
    <w:rsid w:val="00BF4BBD"/>
    <w:rsid w:val="00BF4E0C"/>
    <w:rsid w:val="00BF51B9"/>
    <w:rsid w:val="00BF577F"/>
    <w:rsid w:val="00BF62CF"/>
    <w:rsid w:val="00BF6352"/>
    <w:rsid w:val="00BF6709"/>
    <w:rsid w:val="00BF75BE"/>
    <w:rsid w:val="00BF79AC"/>
    <w:rsid w:val="00BF7DE5"/>
    <w:rsid w:val="00C00023"/>
    <w:rsid w:val="00C01989"/>
    <w:rsid w:val="00C028B5"/>
    <w:rsid w:val="00C02BA1"/>
    <w:rsid w:val="00C03777"/>
    <w:rsid w:val="00C03AE1"/>
    <w:rsid w:val="00C048A6"/>
    <w:rsid w:val="00C05C46"/>
    <w:rsid w:val="00C06F5F"/>
    <w:rsid w:val="00C0718A"/>
    <w:rsid w:val="00C07B52"/>
    <w:rsid w:val="00C07FA6"/>
    <w:rsid w:val="00C10228"/>
    <w:rsid w:val="00C104EE"/>
    <w:rsid w:val="00C10E48"/>
    <w:rsid w:val="00C113EF"/>
    <w:rsid w:val="00C11C6F"/>
    <w:rsid w:val="00C122DF"/>
    <w:rsid w:val="00C1233F"/>
    <w:rsid w:val="00C124F1"/>
    <w:rsid w:val="00C12C49"/>
    <w:rsid w:val="00C12E72"/>
    <w:rsid w:val="00C133D1"/>
    <w:rsid w:val="00C141D5"/>
    <w:rsid w:val="00C14DA7"/>
    <w:rsid w:val="00C150B1"/>
    <w:rsid w:val="00C15E10"/>
    <w:rsid w:val="00C1721C"/>
    <w:rsid w:val="00C208B4"/>
    <w:rsid w:val="00C20A8D"/>
    <w:rsid w:val="00C21B4F"/>
    <w:rsid w:val="00C21D94"/>
    <w:rsid w:val="00C24055"/>
    <w:rsid w:val="00C241A6"/>
    <w:rsid w:val="00C26119"/>
    <w:rsid w:val="00C26226"/>
    <w:rsid w:val="00C26CA6"/>
    <w:rsid w:val="00C318BF"/>
    <w:rsid w:val="00C32303"/>
    <w:rsid w:val="00C328B1"/>
    <w:rsid w:val="00C329A7"/>
    <w:rsid w:val="00C32C91"/>
    <w:rsid w:val="00C32E15"/>
    <w:rsid w:val="00C334F3"/>
    <w:rsid w:val="00C33516"/>
    <w:rsid w:val="00C33593"/>
    <w:rsid w:val="00C336B1"/>
    <w:rsid w:val="00C33B5C"/>
    <w:rsid w:val="00C34387"/>
    <w:rsid w:val="00C347B4"/>
    <w:rsid w:val="00C352FC"/>
    <w:rsid w:val="00C35A10"/>
    <w:rsid w:val="00C35D9F"/>
    <w:rsid w:val="00C35FC3"/>
    <w:rsid w:val="00C36094"/>
    <w:rsid w:val="00C3624D"/>
    <w:rsid w:val="00C3682E"/>
    <w:rsid w:val="00C369D4"/>
    <w:rsid w:val="00C36AD4"/>
    <w:rsid w:val="00C36DCA"/>
    <w:rsid w:val="00C36E33"/>
    <w:rsid w:val="00C377A3"/>
    <w:rsid w:val="00C422C0"/>
    <w:rsid w:val="00C4244F"/>
    <w:rsid w:val="00C4298D"/>
    <w:rsid w:val="00C430A7"/>
    <w:rsid w:val="00C4318A"/>
    <w:rsid w:val="00C431A4"/>
    <w:rsid w:val="00C43AB8"/>
    <w:rsid w:val="00C44147"/>
    <w:rsid w:val="00C44175"/>
    <w:rsid w:val="00C447AD"/>
    <w:rsid w:val="00C45E41"/>
    <w:rsid w:val="00C46019"/>
    <w:rsid w:val="00C47831"/>
    <w:rsid w:val="00C47F1A"/>
    <w:rsid w:val="00C50E1B"/>
    <w:rsid w:val="00C510B6"/>
    <w:rsid w:val="00C51359"/>
    <w:rsid w:val="00C516F1"/>
    <w:rsid w:val="00C51E74"/>
    <w:rsid w:val="00C5257C"/>
    <w:rsid w:val="00C52914"/>
    <w:rsid w:val="00C52DCA"/>
    <w:rsid w:val="00C52F1B"/>
    <w:rsid w:val="00C53586"/>
    <w:rsid w:val="00C535CC"/>
    <w:rsid w:val="00C53CA9"/>
    <w:rsid w:val="00C5550A"/>
    <w:rsid w:val="00C5650F"/>
    <w:rsid w:val="00C56513"/>
    <w:rsid w:val="00C57C3D"/>
    <w:rsid w:val="00C57EC7"/>
    <w:rsid w:val="00C61187"/>
    <w:rsid w:val="00C62B47"/>
    <w:rsid w:val="00C63CBD"/>
    <w:rsid w:val="00C64BBD"/>
    <w:rsid w:val="00C64BF7"/>
    <w:rsid w:val="00C65080"/>
    <w:rsid w:val="00C65240"/>
    <w:rsid w:val="00C65E72"/>
    <w:rsid w:val="00C66222"/>
    <w:rsid w:val="00C66529"/>
    <w:rsid w:val="00C70980"/>
    <w:rsid w:val="00C71F71"/>
    <w:rsid w:val="00C734EC"/>
    <w:rsid w:val="00C74086"/>
    <w:rsid w:val="00C74FB6"/>
    <w:rsid w:val="00C7520D"/>
    <w:rsid w:val="00C75310"/>
    <w:rsid w:val="00C772FA"/>
    <w:rsid w:val="00C77E34"/>
    <w:rsid w:val="00C81DEA"/>
    <w:rsid w:val="00C82F1A"/>
    <w:rsid w:val="00C83E11"/>
    <w:rsid w:val="00C8456F"/>
    <w:rsid w:val="00C859FB"/>
    <w:rsid w:val="00C86E8C"/>
    <w:rsid w:val="00C87FCC"/>
    <w:rsid w:val="00C90361"/>
    <w:rsid w:val="00C90761"/>
    <w:rsid w:val="00C907D9"/>
    <w:rsid w:val="00C90BBE"/>
    <w:rsid w:val="00C90F95"/>
    <w:rsid w:val="00C930D7"/>
    <w:rsid w:val="00C94B12"/>
    <w:rsid w:val="00C94B4C"/>
    <w:rsid w:val="00C94DC2"/>
    <w:rsid w:val="00C94F06"/>
    <w:rsid w:val="00C96741"/>
    <w:rsid w:val="00C96E91"/>
    <w:rsid w:val="00C9722C"/>
    <w:rsid w:val="00CA001E"/>
    <w:rsid w:val="00CA056C"/>
    <w:rsid w:val="00CA0752"/>
    <w:rsid w:val="00CA0811"/>
    <w:rsid w:val="00CA0B1E"/>
    <w:rsid w:val="00CA0C56"/>
    <w:rsid w:val="00CA1F35"/>
    <w:rsid w:val="00CA27B2"/>
    <w:rsid w:val="00CA27BD"/>
    <w:rsid w:val="00CA2A3C"/>
    <w:rsid w:val="00CA3230"/>
    <w:rsid w:val="00CA331B"/>
    <w:rsid w:val="00CA3AF4"/>
    <w:rsid w:val="00CA5C7F"/>
    <w:rsid w:val="00CA6142"/>
    <w:rsid w:val="00CA659E"/>
    <w:rsid w:val="00CA6E94"/>
    <w:rsid w:val="00CA7CED"/>
    <w:rsid w:val="00CA7FE5"/>
    <w:rsid w:val="00CB0CB9"/>
    <w:rsid w:val="00CB3B52"/>
    <w:rsid w:val="00CB47CB"/>
    <w:rsid w:val="00CB5C86"/>
    <w:rsid w:val="00CB6A2A"/>
    <w:rsid w:val="00CB6C69"/>
    <w:rsid w:val="00CB7188"/>
    <w:rsid w:val="00CB7295"/>
    <w:rsid w:val="00CB7B40"/>
    <w:rsid w:val="00CC071E"/>
    <w:rsid w:val="00CC0817"/>
    <w:rsid w:val="00CC0B21"/>
    <w:rsid w:val="00CC142E"/>
    <w:rsid w:val="00CC1F79"/>
    <w:rsid w:val="00CC2130"/>
    <w:rsid w:val="00CC2181"/>
    <w:rsid w:val="00CC24C4"/>
    <w:rsid w:val="00CC2696"/>
    <w:rsid w:val="00CC5FFC"/>
    <w:rsid w:val="00CC68A9"/>
    <w:rsid w:val="00CC694D"/>
    <w:rsid w:val="00CC6AA9"/>
    <w:rsid w:val="00CC6CAA"/>
    <w:rsid w:val="00CC6CAE"/>
    <w:rsid w:val="00CD030B"/>
    <w:rsid w:val="00CD1CF8"/>
    <w:rsid w:val="00CD2359"/>
    <w:rsid w:val="00CD2447"/>
    <w:rsid w:val="00CD2859"/>
    <w:rsid w:val="00CD2A74"/>
    <w:rsid w:val="00CD2DE7"/>
    <w:rsid w:val="00CD39F7"/>
    <w:rsid w:val="00CD3DB8"/>
    <w:rsid w:val="00CE0EAF"/>
    <w:rsid w:val="00CE2DB7"/>
    <w:rsid w:val="00CE3E38"/>
    <w:rsid w:val="00CE47D9"/>
    <w:rsid w:val="00CE4AB7"/>
    <w:rsid w:val="00CE4F37"/>
    <w:rsid w:val="00CE5260"/>
    <w:rsid w:val="00CE6E89"/>
    <w:rsid w:val="00CE6FA7"/>
    <w:rsid w:val="00CE7C40"/>
    <w:rsid w:val="00CF00F9"/>
    <w:rsid w:val="00CF0ACC"/>
    <w:rsid w:val="00CF1449"/>
    <w:rsid w:val="00CF19A4"/>
    <w:rsid w:val="00CF216A"/>
    <w:rsid w:val="00CF389A"/>
    <w:rsid w:val="00CF3951"/>
    <w:rsid w:val="00CF43CD"/>
    <w:rsid w:val="00CF4FEC"/>
    <w:rsid w:val="00CF550A"/>
    <w:rsid w:val="00CF59F6"/>
    <w:rsid w:val="00CF61C5"/>
    <w:rsid w:val="00CF704C"/>
    <w:rsid w:val="00CF73CE"/>
    <w:rsid w:val="00CF74E4"/>
    <w:rsid w:val="00CF7B27"/>
    <w:rsid w:val="00D00905"/>
    <w:rsid w:val="00D0098E"/>
    <w:rsid w:val="00D00D94"/>
    <w:rsid w:val="00D027EF"/>
    <w:rsid w:val="00D03189"/>
    <w:rsid w:val="00D0319A"/>
    <w:rsid w:val="00D04230"/>
    <w:rsid w:val="00D04C18"/>
    <w:rsid w:val="00D04E87"/>
    <w:rsid w:val="00D04F36"/>
    <w:rsid w:val="00D05A02"/>
    <w:rsid w:val="00D05E89"/>
    <w:rsid w:val="00D06931"/>
    <w:rsid w:val="00D076A4"/>
    <w:rsid w:val="00D07B41"/>
    <w:rsid w:val="00D07CF5"/>
    <w:rsid w:val="00D10319"/>
    <w:rsid w:val="00D10A11"/>
    <w:rsid w:val="00D10DA1"/>
    <w:rsid w:val="00D11CE4"/>
    <w:rsid w:val="00D11E4F"/>
    <w:rsid w:val="00D12371"/>
    <w:rsid w:val="00D1277B"/>
    <w:rsid w:val="00D13597"/>
    <w:rsid w:val="00D14DB2"/>
    <w:rsid w:val="00D157BE"/>
    <w:rsid w:val="00D16465"/>
    <w:rsid w:val="00D16A12"/>
    <w:rsid w:val="00D16A22"/>
    <w:rsid w:val="00D17192"/>
    <w:rsid w:val="00D174FD"/>
    <w:rsid w:val="00D176F4"/>
    <w:rsid w:val="00D2027F"/>
    <w:rsid w:val="00D20ABE"/>
    <w:rsid w:val="00D21C00"/>
    <w:rsid w:val="00D21D41"/>
    <w:rsid w:val="00D234CA"/>
    <w:rsid w:val="00D235ED"/>
    <w:rsid w:val="00D23E7B"/>
    <w:rsid w:val="00D24E60"/>
    <w:rsid w:val="00D250AC"/>
    <w:rsid w:val="00D25191"/>
    <w:rsid w:val="00D252EC"/>
    <w:rsid w:val="00D25CCE"/>
    <w:rsid w:val="00D263F0"/>
    <w:rsid w:val="00D276F4"/>
    <w:rsid w:val="00D30885"/>
    <w:rsid w:val="00D31009"/>
    <w:rsid w:val="00D32F07"/>
    <w:rsid w:val="00D33CCA"/>
    <w:rsid w:val="00D33FDB"/>
    <w:rsid w:val="00D36229"/>
    <w:rsid w:val="00D36A5D"/>
    <w:rsid w:val="00D36B75"/>
    <w:rsid w:val="00D37093"/>
    <w:rsid w:val="00D37582"/>
    <w:rsid w:val="00D37613"/>
    <w:rsid w:val="00D377EB"/>
    <w:rsid w:val="00D40C7A"/>
    <w:rsid w:val="00D41395"/>
    <w:rsid w:val="00D41AF5"/>
    <w:rsid w:val="00D41C78"/>
    <w:rsid w:val="00D41DDD"/>
    <w:rsid w:val="00D426F5"/>
    <w:rsid w:val="00D42CB4"/>
    <w:rsid w:val="00D42EF8"/>
    <w:rsid w:val="00D4304C"/>
    <w:rsid w:val="00D44120"/>
    <w:rsid w:val="00D446E7"/>
    <w:rsid w:val="00D44B10"/>
    <w:rsid w:val="00D45811"/>
    <w:rsid w:val="00D461B7"/>
    <w:rsid w:val="00D46A4C"/>
    <w:rsid w:val="00D47F01"/>
    <w:rsid w:val="00D5096A"/>
    <w:rsid w:val="00D50B1B"/>
    <w:rsid w:val="00D52775"/>
    <w:rsid w:val="00D544E3"/>
    <w:rsid w:val="00D548E0"/>
    <w:rsid w:val="00D551D9"/>
    <w:rsid w:val="00D56F4E"/>
    <w:rsid w:val="00D57427"/>
    <w:rsid w:val="00D57B92"/>
    <w:rsid w:val="00D57E9C"/>
    <w:rsid w:val="00D60796"/>
    <w:rsid w:val="00D6101E"/>
    <w:rsid w:val="00D61999"/>
    <w:rsid w:val="00D62159"/>
    <w:rsid w:val="00D623CE"/>
    <w:rsid w:val="00D63EBC"/>
    <w:rsid w:val="00D6492E"/>
    <w:rsid w:val="00D64E72"/>
    <w:rsid w:val="00D66170"/>
    <w:rsid w:val="00D66B27"/>
    <w:rsid w:val="00D67173"/>
    <w:rsid w:val="00D67693"/>
    <w:rsid w:val="00D67FA7"/>
    <w:rsid w:val="00D7017E"/>
    <w:rsid w:val="00D70DA8"/>
    <w:rsid w:val="00D7197B"/>
    <w:rsid w:val="00D71D37"/>
    <w:rsid w:val="00D71F26"/>
    <w:rsid w:val="00D73526"/>
    <w:rsid w:val="00D735F4"/>
    <w:rsid w:val="00D7402E"/>
    <w:rsid w:val="00D7411C"/>
    <w:rsid w:val="00D746BB"/>
    <w:rsid w:val="00D748BC"/>
    <w:rsid w:val="00D75014"/>
    <w:rsid w:val="00D7533D"/>
    <w:rsid w:val="00D759C3"/>
    <w:rsid w:val="00D75E4E"/>
    <w:rsid w:val="00D76654"/>
    <w:rsid w:val="00D775BD"/>
    <w:rsid w:val="00D77AD0"/>
    <w:rsid w:val="00D80A46"/>
    <w:rsid w:val="00D8159E"/>
    <w:rsid w:val="00D8199B"/>
    <w:rsid w:val="00D81AC6"/>
    <w:rsid w:val="00D81D16"/>
    <w:rsid w:val="00D82125"/>
    <w:rsid w:val="00D83329"/>
    <w:rsid w:val="00D844C1"/>
    <w:rsid w:val="00D849FF"/>
    <w:rsid w:val="00D84BD9"/>
    <w:rsid w:val="00D85295"/>
    <w:rsid w:val="00D852EC"/>
    <w:rsid w:val="00D85DEE"/>
    <w:rsid w:val="00D903AF"/>
    <w:rsid w:val="00D905A8"/>
    <w:rsid w:val="00D90F0E"/>
    <w:rsid w:val="00D915EE"/>
    <w:rsid w:val="00D9270E"/>
    <w:rsid w:val="00D927BB"/>
    <w:rsid w:val="00D9396A"/>
    <w:rsid w:val="00D94C6D"/>
    <w:rsid w:val="00D974E0"/>
    <w:rsid w:val="00D97E8E"/>
    <w:rsid w:val="00DA006C"/>
    <w:rsid w:val="00DA05E7"/>
    <w:rsid w:val="00DA0AE1"/>
    <w:rsid w:val="00DA1328"/>
    <w:rsid w:val="00DA1AFC"/>
    <w:rsid w:val="00DA2599"/>
    <w:rsid w:val="00DA4298"/>
    <w:rsid w:val="00DA48D3"/>
    <w:rsid w:val="00DA4B44"/>
    <w:rsid w:val="00DA51F8"/>
    <w:rsid w:val="00DA5CC8"/>
    <w:rsid w:val="00DA71F7"/>
    <w:rsid w:val="00DB09A9"/>
    <w:rsid w:val="00DB162E"/>
    <w:rsid w:val="00DB187B"/>
    <w:rsid w:val="00DB20FA"/>
    <w:rsid w:val="00DB294A"/>
    <w:rsid w:val="00DB2EAB"/>
    <w:rsid w:val="00DB2F3A"/>
    <w:rsid w:val="00DB333E"/>
    <w:rsid w:val="00DB3444"/>
    <w:rsid w:val="00DB3919"/>
    <w:rsid w:val="00DB3D2E"/>
    <w:rsid w:val="00DB4C64"/>
    <w:rsid w:val="00DB501E"/>
    <w:rsid w:val="00DB51D7"/>
    <w:rsid w:val="00DB795C"/>
    <w:rsid w:val="00DB7CE7"/>
    <w:rsid w:val="00DB7F74"/>
    <w:rsid w:val="00DC055C"/>
    <w:rsid w:val="00DC0ABD"/>
    <w:rsid w:val="00DC105A"/>
    <w:rsid w:val="00DC14BF"/>
    <w:rsid w:val="00DC250C"/>
    <w:rsid w:val="00DC2A36"/>
    <w:rsid w:val="00DC5061"/>
    <w:rsid w:val="00DC66C1"/>
    <w:rsid w:val="00DC6D75"/>
    <w:rsid w:val="00DC7273"/>
    <w:rsid w:val="00DC7C49"/>
    <w:rsid w:val="00DD08C5"/>
    <w:rsid w:val="00DD08DD"/>
    <w:rsid w:val="00DD0B9D"/>
    <w:rsid w:val="00DD1A5A"/>
    <w:rsid w:val="00DD252D"/>
    <w:rsid w:val="00DD2707"/>
    <w:rsid w:val="00DD50C0"/>
    <w:rsid w:val="00DD551A"/>
    <w:rsid w:val="00DD607C"/>
    <w:rsid w:val="00DD7F8B"/>
    <w:rsid w:val="00DE1234"/>
    <w:rsid w:val="00DE149D"/>
    <w:rsid w:val="00DE14B9"/>
    <w:rsid w:val="00DE274F"/>
    <w:rsid w:val="00DE317E"/>
    <w:rsid w:val="00DE4065"/>
    <w:rsid w:val="00DE4305"/>
    <w:rsid w:val="00DE48CB"/>
    <w:rsid w:val="00DE7255"/>
    <w:rsid w:val="00DF09CD"/>
    <w:rsid w:val="00DF0A59"/>
    <w:rsid w:val="00DF12C0"/>
    <w:rsid w:val="00DF207E"/>
    <w:rsid w:val="00DF2AA0"/>
    <w:rsid w:val="00DF34D0"/>
    <w:rsid w:val="00DF3FE4"/>
    <w:rsid w:val="00DF4F91"/>
    <w:rsid w:val="00DF52B6"/>
    <w:rsid w:val="00DF5751"/>
    <w:rsid w:val="00DF6ADF"/>
    <w:rsid w:val="00DF7FC5"/>
    <w:rsid w:val="00E000EB"/>
    <w:rsid w:val="00E002B2"/>
    <w:rsid w:val="00E00B62"/>
    <w:rsid w:val="00E019FD"/>
    <w:rsid w:val="00E02E18"/>
    <w:rsid w:val="00E03630"/>
    <w:rsid w:val="00E039BD"/>
    <w:rsid w:val="00E03CAD"/>
    <w:rsid w:val="00E04375"/>
    <w:rsid w:val="00E04871"/>
    <w:rsid w:val="00E04E3B"/>
    <w:rsid w:val="00E05ADB"/>
    <w:rsid w:val="00E065B7"/>
    <w:rsid w:val="00E0744D"/>
    <w:rsid w:val="00E10FB1"/>
    <w:rsid w:val="00E12795"/>
    <w:rsid w:val="00E14294"/>
    <w:rsid w:val="00E146D7"/>
    <w:rsid w:val="00E14EC0"/>
    <w:rsid w:val="00E1641D"/>
    <w:rsid w:val="00E1645B"/>
    <w:rsid w:val="00E16571"/>
    <w:rsid w:val="00E166DB"/>
    <w:rsid w:val="00E16A93"/>
    <w:rsid w:val="00E17300"/>
    <w:rsid w:val="00E21D0B"/>
    <w:rsid w:val="00E221D6"/>
    <w:rsid w:val="00E25A49"/>
    <w:rsid w:val="00E25CB9"/>
    <w:rsid w:val="00E266B7"/>
    <w:rsid w:val="00E26DC0"/>
    <w:rsid w:val="00E271C4"/>
    <w:rsid w:val="00E30AA6"/>
    <w:rsid w:val="00E3122B"/>
    <w:rsid w:val="00E31289"/>
    <w:rsid w:val="00E313A4"/>
    <w:rsid w:val="00E33366"/>
    <w:rsid w:val="00E33A88"/>
    <w:rsid w:val="00E33F07"/>
    <w:rsid w:val="00E34A1D"/>
    <w:rsid w:val="00E34EED"/>
    <w:rsid w:val="00E34F63"/>
    <w:rsid w:val="00E375A4"/>
    <w:rsid w:val="00E37FF3"/>
    <w:rsid w:val="00E4109E"/>
    <w:rsid w:val="00E42056"/>
    <w:rsid w:val="00E4218F"/>
    <w:rsid w:val="00E4263A"/>
    <w:rsid w:val="00E42726"/>
    <w:rsid w:val="00E42B94"/>
    <w:rsid w:val="00E42F1C"/>
    <w:rsid w:val="00E4370C"/>
    <w:rsid w:val="00E43E8C"/>
    <w:rsid w:val="00E43F33"/>
    <w:rsid w:val="00E43F38"/>
    <w:rsid w:val="00E44437"/>
    <w:rsid w:val="00E44A58"/>
    <w:rsid w:val="00E44F95"/>
    <w:rsid w:val="00E4603F"/>
    <w:rsid w:val="00E46D73"/>
    <w:rsid w:val="00E4727C"/>
    <w:rsid w:val="00E474E1"/>
    <w:rsid w:val="00E47861"/>
    <w:rsid w:val="00E506D5"/>
    <w:rsid w:val="00E520E7"/>
    <w:rsid w:val="00E535C4"/>
    <w:rsid w:val="00E536EF"/>
    <w:rsid w:val="00E53DB1"/>
    <w:rsid w:val="00E54904"/>
    <w:rsid w:val="00E54A70"/>
    <w:rsid w:val="00E54ADB"/>
    <w:rsid w:val="00E554FB"/>
    <w:rsid w:val="00E55748"/>
    <w:rsid w:val="00E5588D"/>
    <w:rsid w:val="00E572CF"/>
    <w:rsid w:val="00E57696"/>
    <w:rsid w:val="00E57D1D"/>
    <w:rsid w:val="00E6147D"/>
    <w:rsid w:val="00E61E4B"/>
    <w:rsid w:val="00E61ED4"/>
    <w:rsid w:val="00E63611"/>
    <w:rsid w:val="00E63B0E"/>
    <w:rsid w:val="00E644E5"/>
    <w:rsid w:val="00E651FA"/>
    <w:rsid w:val="00E652BE"/>
    <w:rsid w:val="00E65392"/>
    <w:rsid w:val="00E66A30"/>
    <w:rsid w:val="00E66D1D"/>
    <w:rsid w:val="00E66D6F"/>
    <w:rsid w:val="00E70144"/>
    <w:rsid w:val="00E707D4"/>
    <w:rsid w:val="00E7082B"/>
    <w:rsid w:val="00E70A12"/>
    <w:rsid w:val="00E71575"/>
    <w:rsid w:val="00E71F70"/>
    <w:rsid w:val="00E726B7"/>
    <w:rsid w:val="00E74EF7"/>
    <w:rsid w:val="00E75205"/>
    <w:rsid w:val="00E75238"/>
    <w:rsid w:val="00E7570B"/>
    <w:rsid w:val="00E77EAD"/>
    <w:rsid w:val="00E80234"/>
    <w:rsid w:val="00E804CF"/>
    <w:rsid w:val="00E8257D"/>
    <w:rsid w:val="00E83B13"/>
    <w:rsid w:val="00E842DD"/>
    <w:rsid w:val="00E847F1"/>
    <w:rsid w:val="00E87423"/>
    <w:rsid w:val="00E87D5C"/>
    <w:rsid w:val="00E90AC8"/>
    <w:rsid w:val="00E90DD5"/>
    <w:rsid w:val="00E91014"/>
    <w:rsid w:val="00E912E6"/>
    <w:rsid w:val="00E92236"/>
    <w:rsid w:val="00E93D9E"/>
    <w:rsid w:val="00E94252"/>
    <w:rsid w:val="00E950BD"/>
    <w:rsid w:val="00E966AB"/>
    <w:rsid w:val="00E97B40"/>
    <w:rsid w:val="00E97E07"/>
    <w:rsid w:val="00EA04D1"/>
    <w:rsid w:val="00EA0F55"/>
    <w:rsid w:val="00EA11D9"/>
    <w:rsid w:val="00EA145D"/>
    <w:rsid w:val="00EA26F3"/>
    <w:rsid w:val="00EA32CC"/>
    <w:rsid w:val="00EA372B"/>
    <w:rsid w:val="00EA3F59"/>
    <w:rsid w:val="00EA4099"/>
    <w:rsid w:val="00EA4A94"/>
    <w:rsid w:val="00EA50BC"/>
    <w:rsid w:val="00EA5D24"/>
    <w:rsid w:val="00EA6CD3"/>
    <w:rsid w:val="00EA7BBF"/>
    <w:rsid w:val="00EB0645"/>
    <w:rsid w:val="00EB5CB5"/>
    <w:rsid w:val="00EB7688"/>
    <w:rsid w:val="00EC0140"/>
    <w:rsid w:val="00EC02FF"/>
    <w:rsid w:val="00EC0562"/>
    <w:rsid w:val="00EC09F2"/>
    <w:rsid w:val="00EC1055"/>
    <w:rsid w:val="00EC1D8A"/>
    <w:rsid w:val="00EC20F3"/>
    <w:rsid w:val="00EC3FE2"/>
    <w:rsid w:val="00EC494A"/>
    <w:rsid w:val="00EC5C69"/>
    <w:rsid w:val="00EC68EA"/>
    <w:rsid w:val="00EC6B48"/>
    <w:rsid w:val="00EC6FDD"/>
    <w:rsid w:val="00ED0F5A"/>
    <w:rsid w:val="00ED0F61"/>
    <w:rsid w:val="00ED2A47"/>
    <w:rsid w:val="00ED2BFE"/>
    <w:rsid w:val="00ED4239"/>
    <w:rsid w:val="00ED42E6"/>
    <w:rsid w:val="00ED462D"/>
    <w:rsid w:val="00ED4D03"/>
    <w:rsid w:val="00ED52F1"/>
    <w:rsid w:val="00ED6EE8"/>
    <w:rsid w:val="00ED7A55"/>
    <w:rsid w:val="00ED7D33"/>
    <w:rsid w:val="00EE0C86"/>
    <w:rsid w:val="00EE1097"/>
    <w:rsid w:val="00EE173A"/>
    <w:rsid w:val="00EE20DF"/>
    <w:rsid w:val="00EE2D01"/>
    <w:rsid w:val="00EE3B39"/>
    <w:rsid w:val="00EE3F72"/>
    <w:rsid w:val="00EE40DA"/>
    <w:rsid w:val="00EE4222"/>
    <w:rsid w:val="00EE431D"/>
    <w:rsid w:val="00EE4425"/>
    <w:rsid w:val="00EE4540"/>
    <w:rsid w:val="00EE4C99"/>
    <w:rsid w:val="00EE4DBC"/>
    <w:rsid w:val="00EE4EF9"/>
    <w:rsid w:val="00EE4F13"/>
    <w:rsid w:val="00EE4F7D"/>
    <w:rsid w:val="00EE5063"/>
    <w:rsid w:val="00EE50D2"/>
    <w:rsid w:val="00EE6200"/>
    <w:rsid w:val="00EE63FC"/>
    <w:rsid w:val="00EE66FD"/>
    <w:rsid w:val="00EE69CE"/>
    <w:rsid w:val="00EE75BC"/>
    <w:rsid w:val="00EE7D04"/>
    <w:rsid w:val="00EF1664"/>
    <w:rsid w:val="00EF4143"/>
    <w:rsid w:val="00EF4800"/>
    <w:rsid w:val="00EF48A0"/>
    <w:rsid w:val="00EF54BD"/>
    <w:rsid w:val="00EF559F"/>
    <w:rsid w:val="00EF5CA8"/>
    <w:rsid w:val="00EF6332"/>
    <w:rsid w:val="00EF69B5"/>
    <w:rsid w:val="00EF6D9E"/>
    <w:rsid w:val="00EF7010"/>
    <w:rsid w:val="00EF7411"/>
    <w:rsid w:val="00EF76D4"/>
    <w:rsid w:val="00EF7F43"/>
    <w:rsid w:val="00F00580"/>
    <w:rsid w:val="00F00D89"/>
    <w:rsid w:val="00F01743"/>
    <w:rsid w:val="00F019AD"/>
    <w:rsid w:val="00F01B47"/>
    <w:rsid w:val="00F02B7C"/>
    <w:rsid w:val="00F031C3"/>
    <w:rsid w:val="00F03672"/>
    <w:rsid w:val="00F043E0"/>
    <w:rsid w:val="00F0558B"/>
    <w:rsid w:val="00F058B6"/>
    <w:rsid w:val="00F06A80"/>
    <w:rsid w:val="00F10CD2"/>
    <w:rsid w:val="00F11BB6"/>
    <w:rsid w:val="00F125BD"/>
    <w:rsid w:val="00F130CE"/>
    <w:rsid w:val="00F1508C"/>
    <w:rsid w:val="00F15731"/>
    <w:rsid w:val="00F15C7F"/>
    <w:rsid w:val="00F15D1C"/>
    <w:rsid w:val="00F15FA2"/>
    <w:rsid w:val="00F16101"/>
    <w:rsid w:val="00F16851"/>
    <w:rsid w:val="00F17945"/>
    <w:rsid w:val="00F227F7"/>
    <w:rsid w:val="00F23D1C"/>
    <w:rsid w:val="00F241C2"/>
    <w:rsid w:val="00F2429B"/>
    <w:rsid w:val="00F27F3E"/>
    <w:rsid w:val="00F305BE"/>
    <w:rsid w:val="00F32BC2"/>
    <w:rsid w:val="00F33237"/>
    <w:rsid w:val="00F3376B"/>
    <w:rsid w:val="00F3442E"/>
    <w:rsid w:val="00F34D7C"/>
    <w:rsid w:val="00F37486"/>
    <w:rsid w:val="00F3749A"/>
    <w:rsid w:val="00F37911"/>
    <w:rsid w:val="00F37F72"/>
    <w:rsid w:val="00F402DF"/>
    <w:rsid w:val="00F41561"/>
    <w:rsid w:val="00F416DF"/>
    <w:rsid w:val="00F41DC6"/>
    <w:rsid w:val="00F42C73"/>
    <w:rsid w:val="00F430FD"/>
    <w:rsid w:val="00F43FFE"/>
    <w:rsid w:val="00F4406E"/>
    <w:rsid w:val="00F4508F"/>
    <w:rsid w:val="00F455B9"/>
    <w:rsid w:val="00F4587A"/>
    <w:rsid w:val="00F46E74"/>
    <w:rsid w:val="00F471E5"/>
    <w:rsid w:val="00F47261"/>
    <w:rsid w:val="00F4777B"/>
    <w:rsid w:val="00F517B5"/>
    <w:rsid w:val="00F51E7E"/>
    <w:rsid w:val="00F520A4"/>
    <w:rsid w:val="00F5314A"/>
    <w:rsid w:val="00F5360A"/>
    <w:rsid w:val="00F53F37"/>
    <w:rsid w:val="00F55290"/>
    <w:rsid w:val="00F553F8"/>
    <w:rsid w:val="00F56181"/>
    <w:rsid w:val="00F56894"/>
    <w:rsid w:val="00F56FAE"/>
    <w:rsid w:val="00F573D6"/>
    <w:rsid w:val="00F57FA8"/>
    <w:rsid w:val="00F602B9"/>
    <w:rsid w:val="00F61496"/>
    <w:rsid w:val="00F6288F"/>
    <w:rsid w:val="00F63F18"/>
    <w:rsid w:val="00F64EA3"/>
    <w:rsid w:val="00F663E1"/>
    <w:rsid w:val="00F6663C"/>
    <w:rsid w:val="00F67457"/>
    <w:rsid w:val="00F676F1"/>
    <w:rsid w:val="00F70426"/>
    <w:rsid w:val="00F71422"/>
    <w:rsid w:val="00F715BC"/>
    <w:rsid w:val="00F71B65"/>
    <w:rsid w:val="00F71D22"/>
    <w:rsid w:val="00F733E8"/>
    <w:rsid w:val="00F74A46"/>
    <w:rsid w:val="00F754C1"/>
    <w:rsid w:val="00F75A9C"/>
    <w:rsid w:val="00F75C14"/>
    <w:rsid w:val="00F77E12"/>
    <w:rsid w:val="00F8006D"/>
    <w:rsid w:val="00F80986"/>
    <w:rsid w:val="00F81087"/>
    <w:rsid w:val="00F81C50"/>
    <w:rsid w:val="00F81E21"/>
    <w:rsid w:val="00F83A8A"/>
    <w:rsid w:val="00F85FC8"/>
    <w:rsid w:val="00F87149"/>
    <w:rsid w:val="00F87630"/>
    <w:rsid w:val="00F87B2D"/>
    <w:rsid w:val="00F906CD"/>
    <w:rsid w:val="00F90AF2"/>
    <w:rsid w:val="00F9155F"/>
    <w:rsid w:val="00F92BC9"/>
    <w:rsid w:val="00F9433B"/>
    <w:rsid w:val="00F94636"/>
    <w:rsid w:val="00F94651"/>
    <w:rsid w:val="00F9492C"/>
    <w:rsid w:val="00F94A9C"/>
    <w:rsid w:val="00F94C47"/>
    <w:rsid w:val="00F956DD"/>
    <w:rsid w:val="00F95A9B"/>
    <w:rsid w:val="00F9604D"/>
    <w:rsid w:val="00F96C20"/>
    <w:rsid w:val="00F96D2A"/>
    <w:rsid w:val="00FA037A"/>
    <w:rsid w:val="00FA0D77"/>
    <w:rsid w:val="00FA1B8B"/>
    <w:rsid w:val="00FA1D0A"/>
    <w:rsid w:val="00FA22A6"/>
    <w:rsid w:val="00FA241E"/>
    <w:rsid w:val="00FA24FA"/>
    <w:rsid w:val="00FA4790"/>
    <w:rsid w:val="00FA4AC9"/>
    <w:rsid w:val="00FA4F9E"/>
    <w:rsid w:val="00FA533D"/>
    <w:rsid w:val="00FA5E31"/>
    <w:rsid w:val="00FA750B"/>
    <w:rsid w:val="00FB00F1"/>
    <w:rsid w:val="00FB0E4F"/>
    <w:rsid w:val="00FB127B"/>
    <w:rsid w:val="00FB128C"/>
    <w:rsid w:val="00FB1D6C"/>
    <w:rsid w:val="00FB2C10"/>
    <w:rsid w:val="00FB3165"/>
    <w:rsid w:val="00FB4557"/>
    <w:rsid w:val="00FB4E43"/>
    <w:rsid w:val="00FB572E"/>
    <w:rsid w:val="00FB59F4"/>
    <w:rsid w:val="00FC1896"/>
    <w:rsid w:val="00FC18FB"/>
    <w:rsid w:val="00FC1A6A"/>
    <w:rsid w:val="00FC26FF"/>
    <w:rsid w:val="00FC39BC"/>
    <w:rsid w:val="00FC3BB8"/>
    <w:rsid w:val="00FC4508"/>
    <w:rsid w:val="00FC5250"/>
    <w:rsid w:val="00FC6554"/>
    <w:rsid w:val="00FC7523"/>
    <w:rsid w:val="00FC7D6B"/>
    <w:rsid w:val="00FD0B97"/>
    <w:rsid w:val="00FD0E79"/>
    <w:rsid w:val="00FD1105"/>
    <w:rsid w:val="00FD146E"/>
    <w:rsid w:val="00FD18BC"/>
    <w:rsid w:val="00FD2917"/>
    <w:rsid w:val="00FD37A1"/>
    <w:rsid w:val="00FD3927"/>
    <w:rsid w:val="00FD41AF"/>
    <w:rsid w:val="00FD6451"/>
    <w:rsid w:val="00FD6491"/>
    <w:rsid w:val="00FD6FD1"/>
    <w:rsid w:val="00FD76C3"/>
    <w:rsid w:val="00FD7A32"/>
    <w:rsid w:val="00FE0172"/>
    <w:rsid w:val="00FE12B1"/>
    <w:rsid w:val="00FE13CA"/>
    <w:rsid w:val="00FE2548"/>
    <w:rsid w:val="00FE41DB"/>
    <w:rsid w:val="00FE513E"/>
    <w:rsid w:val="00FE584A"/>
    <w:rsid w:val="00FE67BD"/>
    <w:rsid w:val="00FE6BEB"/>
    <w:rsid w:val="00FE6ECE"/>
    <w:rsid w:val="00FE775C"/>
    <w:rsid w:val="00FF013C"/>
    <w:rsid w:val="00FF1381"/>
    <w:rsid w:val="00FF198C"/>
    <w:rsid w:val="00FF1BBD"/>
    <w:rsid w:val="00FF245A"/>
    <w:rsid w:val="00FF27F7"/>
    <w:rsid w:val="00FF3032"/>
    <w:rsid w:val="00FF33F1"/>
    <w:rsid w:val="00FF3B77"/>
    <w:rsid w:val="00FF6E81"/>
    <w:rsid w:val="00FF71DB"/>
    <w:rsid w:val="05DCC345"/>
    <w:rsid w:val="14BBF395"/>
    <w:rsid w:val="17F39457"/>
    <w:rsid w:val="3D375276"/>
    <w:rsid w:val="521EEF25"/>
    <w:rsid w:val="5A85C276"/>
    <w:rsid w:val="62699855"/>
    <w:rsid w:val="67999173"/>
    <w:rsid w:val="7BB2ED14"/>
    <w:rsid w:val="7D5BF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DF82C"/>
  <w15:docId w15:val="{1757FD55-E10A-48C9-8CA9-C37E8CC7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4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AE5"/>
    <w:pPr>
      <w:spacing w:after="200" w:line="276" w:lineRule="auto"/>
      <w:ind w:left="0"/>
    </w:pPr>
    <w:rPr>
      <w:rFonts w:eastAsiaTheme="minorHAnsi"/>
      <w:sz w:val="24"/>
      <w:szCs w:val="24"/>
    </w:rPr>
  </w:style>
  <w:style w:type="paragraph" w:styleId="Heading1">
    <w:name w:val="heading 1"/>
    <w:next w:val="Normal"/>
    <w:link w:val="Heading1Char"/>
    <w:uiPriority w:val="9"/>
    <w:qFormat/>
    <w:pPr>
      <w:keepNext/>
      <w:keepLines/>
      <w:numPr>
        <w:numId w:val="14"/>
      </w:numPr>
      <w:spacing w:before="240"/>
      <w:outlineLvl w:val="0"/>
    </w:pPr>
    <w:rPr>
      <w:rFonts w:ascii="Times New Roman Bold" w:eastAsiaTheme="majorEastAsia" w:hAnsi="Times New Roman Bold" w:cstheme="majorBidi"/>
      <w:b/>
      <w:caps/>
      <w:color w:val="000000" w:themeColor="text1"/>
      <w:sz w:val="24"/>
      <w:szCs w:val="32"/>
    </w:rPr>
  </w:style>
  <w:style w:type="paragraph" w:styleId="Heading2">
    <w:name w:val="heading 2"/>
    <w:basedOn w:val="Heading1"/>
    <w:next w:val="Normal"/>
    <w:link w:val="Heading2Char"/>
    <w:uiPriority w:val="9"/>
    <w:unhideWhenUsed/>
    <w:qFormat/>
    <w:pPr>
      <w:numPr>
        <w:ilvl w:val="1"/>
      </w:numPr>
      <w:outlineLvl w:val="1"/>
    </w:pPr>
    <w:rPr>
      <w:rFonts w:ascii="Times New Roman" w:hAnsi="Times New Roman"/>
      <w:b w:val="0"/>
      <w:caps w:val="0"/>
      <w:szCs w:val="26"/>
      <w:u w:val="single"/>
    </w:rPr>
  </w:style>
  <w:style w:type="paragraph" w:styleId="Heading3">
    <w:name w:val="heading 3"/>
    <w:basedOn w:val="Heading2"/>
    <w:next w:val="Normal"/>
    <w:link w:val="Heading3Char"/>
    <w:uiPriority w:val="9"/>
    <w:unhideWhenUsed/>
    <w:qFormat/>
    <w:pPr>
      <w:keepNext w:val="0"/>
      <w:keepLines w:val="0"/>
      <w:numPr>
        <w:ilvl w:val="2"/>
      </w:numPr>
      <w:outlineLvl w:val="2"/>
    </w:pPr>
    <w:rPr>
      <w:u w:val="none"/>
    </w:rPr>
  </w:style>
  <w:style w:type="paragraph" w:styleId="Heading4">
    <w:name w:val="heading 4"/>
    <w:basedOn w:val="Heading3"/>
    <w:next w:val="Normal"/>
    <w:link w:val="Heading4Char"/>
    <w:uiPriority w:val="9"/>
    <w:unhideWhenUsed/>
    <w:qFormat/>
    <w:pPr>
      <w:numPr>
        <w:ilvl w:val="3"/>
      </w:numPr>
      <w:outlineLvl w:val="3"/>
    </w:pPr>
    <w:rPr>
      <w:iCs/>
    </w:rPr>
  </w:style>
  <w:style w:type="paragraph" w:styleId="Heading5">
    <w:name w:val="heading 5"/>
    <w:basedOn w:val="Heading4"/>
    <w:next w:val="Normal"/>
    <w:link w:val="Heading5Char"/>
    <w:uiPriority w:val="9"/>
    <w:unhideWhenUsed/>
    <w:qFormat/>
    <w:pPr>
      <w:numPr>
        <w:ilvl w:val="4"/>
      </w:numPr>
      <w:outlineLvl w:val="4"/>
    </w:pPr>
  </w:style>
  <w:style w:type="paragraph" w:styleId="Heading6">
    <w:name w:val="heading 6"/>
    <w:basedOn w:val="Heading5"/>
    <w:next w:val="Normal"/>
    <w:link w:val="Heading6Char"/>
    <w:qFormat/>
    <w:pPr>
      <w:numPr>
        <w:ilvl w:val="5"/>
      </w:numPr>
      <w:outlineLvl w:val="5"/>
    </w:pPr>
    <w:rPr>
      <w:bCs/>
      <w:szCs w:val="24"/>
    </w:rPr>
  </w:style>
  <w:style w:type="paragraph" w:styleId="Heading7">
    <w:name w:val="heading 7"/>
    <w:basedOn w:val="Heading6"/>
    <w:next w:val="Normal"/>
    <w:qFormat/>
    <w:pPr>
      <w:outlineLvl w:val="6"/>
    </w:pPr>
  </w:style>
  <w:style w:type="paragraph" w:styleId="Heading8">
    <w:name w:val="heading 8"/>
    <w:basedOn w:val="Heading7"/>
    <w:next w:val="Normal"/>
    <w:qFormat/>
    <w:pPr>
      <w:outlineLvl w:val="7"/>
    </w:pPr>
    <w:rPr>
      <w:iCs w:val="0"/>
    </w:rPr>
  </w:style>
  <w:style w:type="paragraph" w:styleId="Heading9">
    <w:name w:val="heading 9"/>
    <w:basedOn w:val="Heading8"/>
    <w:next w:val="Normal"/>
    <w:qFormat/>
    <w:pPr>
      <w:ind w:hanging="18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B22078"/>
    <w:pPr>
      <w:keepNext/>
      <w:tabs>
        <w:tab w:val="left" w:pos="1350"/>
        <w:tab w:val="left" w:pos="1680"/>
        <w:tab w:val="right" w:leader="dot" w:pos="10070"/>
      </w:tabs>
      <w:spacing w:after="120"/>
      <w:ind w:right="446"/>
    </w:pPr>
    <w:rPr>
      <w:rFonts w:eastAsiaTheme="minorEastAsia"/>
      <w:b/>
      <w:caps/>
    </w:rPr>
  </w:style>
  <w:style w:type="paragraph" w:styleId="TOC2">
    <w:name w:val="toc 2"/>
    <w:basedOn w:val="Normal"/>
    <w:next w:val="Normal"/>
    <w:autoRedefine/>
    <w:uiPriority w:val="39"/>
    <w:rsid w:val="00A62D69"/>
    <w:pPr>
      <w:tabs>
        <w:tab w:val="left" w:pos="1350"/>
        <w:tab w:val="right" w:leader="dot" w:pos="10070"/>
      </w:tabs>
      <w:spacing w:after="120" w:line="240" w:lineRule="auto"/>
      <w:ind w:left="1267" w:right="446" w:hanging="720"/>
    </w:pPr>
  </w:style>
  <w:style w:type="paragraph" w:styleId="TOC3">
    <w:name w:val="toc 3"/>
    <w:basedOn w:val="Normal"/>
    <w:next w:val="Normal"/>
    <w:autoRedefine/>
    <w:uiPriority w:val="39"/>
    <w:qFormat/>
    <w:pPr>
      <w:ind w:left="480"/>
    </w:pPr>
  </w:style>
  <w:style w:type="paragraph" w:styleId="TOC4">
    <w:name w:val="toc 4"/>
    <w:basedOn w:val="Normal"/>
    <w:next w:val="Normal"/>
    <w:autoRedefine/>
    <w:uiPriority w:val="39"/>
    <w:rPr>
      <w:caps/>
    </w:rPr>
  </w:style>
  <w:style w:type="paragraph" w:styleId="TOC5">
    <w:name w:val="toc 5"/>
    <w:basedOn w:val="Normal"/>
    <w:next w:val="Normal"/>
    <w:autoRedefine/>
    <w:uiPriority w:val="39"/>
    <w:pPr>
      <w:ind w:left="960"/>
    </w:pPr>
    <w:rPr>
      <w:cap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0SCEContractInput">
    <w:name w:val="0_SCE Contract Input"/>
    <w:basedOn w:val="DefaultParagraphFont"/>
    <w:uiPriority w:val="1"/>
    <w:qFormat/>
    <w:rPr>
      <w:i/>
      <w:color w:val="CC0099"/>
    </w:rPr>
  </w:style>
  <w:style w:type="character" w:customStyle="1" w:styleId="4ContractTypeDistributionOnly">
    <w:name w:val="4_ContractType_Distribution Only"/>
    <w:basedOn w:val="DefaultParagraphFont"/>
    <w:uiPriority w:val="1"/>
    <w:qFormat/>
    <w:rPr>
      <w:color w:val="984806" w:themeColor="accent6" w:themeShade="80"/>
      <w:u w:val="none"/>
    </w:rPr>
  </w:style>
  <w:style w:type="character" w:customStyle="1" w:styleId="3SCEBaseText">
    <w:name w:val="3_SCE Base Text"/>
    <w:basedOn w:val="4ContractTypeDistributionOnly"/>
    <w:uiPriority w:val="1"/>
    <w:qFormat/>
    <w:rPr>
      <w:color w:val="auto"/>
      <w:u w:val="none"/>
    </w:rPr>
  </w:style>
  <w:style w:type="paragraph" w:styleId="TableofFigures">
    <w:name w:val="table of figures"/>
    <w:basedOn w:val="Normal"/>
    <w:next w:val="Normal"/>
    <w:uiPriority w:val="99"/>
    <w:pPr>
      <w:suppressLineNumbers/>
      <w:tabs>
        <w:tab w:val="right" w:leader="dot" w:pos="10080"/>
      </w:tabs>
      <w:spacing w:after="120" w:line="240" w:lineRule="auto"/>
      <w:ind w:left="360" w:hanging="360"/>
    </w:pPr>
    <w:rPr>
      <w:rFonts w:ascii="Times New Roman Bold" w:hAnsi="Times New Roman Bold"/>
      <w:b/>
      <w:caps/>
      <w:szCs w:val="20"/>
    </w:rPr>
  </w:style>
  <w:style w:type="paragraph" w:customStyle="1" w:styleId="TableTitle">
    <w:name w:val="Table Title"/>
    <w:basedOn w:val="Normal"/>
    <w:next w:val="Normal"/>
    <w:pPr>
      <w:keepNext/>
      <w:keepLines/>
      <w:suppressLineNumbers/>
      <w:spacing w:before="240" w:after="120" w:line="480" w:lineRule="atLeast"/>
      <w:jc w:val="center"/>
    </w:pPr>
    <w:rPr>
      <w:b/>
      <w:i/>
      <w:sz w:val="26"/>
      <w:szCs w:val="20"/>
    </w:rPr>
  </w:style>
  <w:style w:type="paragraph" w:customStyle="1" w:styleId="Text">
    <w:name w:val="Text"/>
    <w:basedOn w:val="Normal"/>
    <w:pPr>
      <w:spacing w:before="360" w:after="0" w:line="480" w:lineRule="atLeast"/>
      <w:ind w:left="360"/>
      <w:jc w:val="both"/>
    </w:pPr>
    <w:rPr>
      <w:szCs w:val="20"/>
    </w:rPr>
  </w:style>
  <w:style w:type="paragraph" w:styleId="TOC6">
    <w:name w:val="toc 6"/>
    <w:basedOn w:val="TOC1"/>
    <w:next w:val="Normal"/>
    <w:autoRedefine/>
    <w:uiPriority w:val="39"/>
    <w:pPr>
      <w:tabs>
        <w:tab w:val="clear" w:pos="10070"/>
        <w:tab w:val="left" w:pos="1710"/>
        <w:tab w:val="right" w:leader="dot" w:pos="10080"/>
      </w:tabs>
      <w:spacing w:after="0"/>
      <w:ind w:left="1200" w:hanging="2340"/>
    </w:pPr>
    <w:rPr>
      <w:caps w:val="0"/>
    </w:rPr>
  </w:style>
  <w:style w:type="paragraph" w:styleId="TOC7">
    <w:name w:val="toc 7"/>
    <w:basedOn w:val="TOC1"/>
    <w:next w:val="Normal"/>
    <w:autoRedefine/>
    <w:uiPriority w:val="39"/>
    <w:pPr>
      <w:tabs>
        <w:tab w:val="clear" w:pos="10070"/>
        <w:tab w:val="left" w:pos="1710"/>
        <w:tab w:val="right" w:leader="dot" w:pos="10080"/>
      </w:tabs>
      <w:spacing w:after="0"/>
      <w:ind w:left="1440" w:hanging="2340"/>
    </w:pPr>
    <w:rPr>
      <w:caps w:val="0"/>
    </w:rPr>
  </w:style>
  <w:style w:type="paragraph" w:customStyle="1" w:styleId="TOCColumnHeading">
    <w:name w:val="TOC Column Heading"/>
    <w:basedOn w:val="Normal"/>
    <w:pPr>
      <w:spacing w:after="0"/>
    </w:pPr>
    <w:rPr>
      <w:sz w:val="20"/>
      <w:szCs w:val="20"/>
    </w:rPr>
  </w:style>
  <w:style w:type="paragraph" w:styleId="TOCHeading">
    <w:name w:val="TOC Heading"/>
    <w:basedOn w:val="Normal"/>
    <w:next w:val="TOC1"/>
    <w:uiPriority w:val="39"/>
    <w:qFormat/>
    <w:pPr>
      <w:tabs>
        <w:tab w:val="left" w:pos="1440"/>
        <w:tab w:val="center" w:pos="4680"/>
        <w:tab w:val="left" w:pos="7920"/>
        <w:tab w:val="right" w:pos="9360"/>
      </w:tabs>
      <w:spacing w:before="240" w:after="0" w:line="240" w:lineRule="atLeast"/>
    </w:pPr>
    <w:rPr>
      <w:szCs w:val="20"/>
      <w:u w:val="single"/>
    </w:rPr>
  </w:style>
  <w:style w:type="paragraph" w:customStyle="1" w:styleId="TOCTitle">
    <w:name w:val="TOC Title"/>
    <w:basedOn w:val="Normal"/>
    <w:pPr>
      <w:keepNext/>
      <w:keepLines/>
      <w:spacing w:before="120" w:after="120"/>
      <w:jc w:val="center"/>
    </w:pPr>
    <w:rPr>
      <w:b/>
      <w:sz w:val="28"/>
      <w:szCs w:val="20"/>
    </w:rPr>
  </w:style>
  <w:style w:type="paragraph" w:customStyle="1" w:styleId="TOCcontinued">
    <w:name w:val="TOCcontinued"/>
    <w:basedOn w:val="Normal"/>
    <w:pPr>
      <w:spacing w:after="120" w:line="240" w:lineRule="atLeast"/>
      <w:jc w:val="center"/>
    </w:pPr>
    <w:rPr>
      <w:sz w:val="28"/>
      <w:szCs w:val="20"/>
    </w:rPr>
  </w:style>
  <w:style w:type="paragraph" w:customStyle="1" w:styleId="TOCtable">
    <w:name w:val="TOCtable"/>
    <w:basedOn w:val="Normal"/>
    <w:pPr>
      <w:shd w:val="clear" w:color="auto" w:fill="000000"/>
      <w:spacing w:after="0" w:line="240" w:lineRule="atLeast"/>
      <w:jc w:val="center"/>
    </w:pPr>
    <w:rPr>
      <w:b/>
      <w:color w:val="FFFFFF"/>
      <w:szCs w:val="20"/>
    </w:rPr>
  </w:style>
  <w:style w:type="paragraph" w:styleId="TOC8">
    <w:name w:val="toc 8"/>
    <w:basedOn w:val="Normal"/>
    <w:next w:val="Normal"/>
    <w:autoRedefine/>
    <w:uiPriority w:val="39"/>
    <w:pPr>
      <w:spacing w:after="0"/>
      <w:ind w:left="1680"/>
    </w:pPr>
    <w:rPr>
      <w:caps/>
    </w:rPr>
  </w:style>
  <w:style w:type="paragraph" w:styleId="TOC9">
    <w:name w:val="toc 9"/>
    <w:basedOn w:val="Normal"/>
    <w:next w:val="Normal"/>
    <w:autoRedefine/>
    <w:uiPriority w:val="39"/>
    <w:pPr>
      <w:spacing w:after="0"/>
      <w:ind w:left="1920"/>
    </w:pPr>
    <w:rPr>
      <w:caps/>
    </w:rPr>
  </w:style>
  <w:style w:type="character" w:customStyle="1" w:styleId="3SCERenewables-OnlyAlsoExcessSalesOnly">
    <w:name w:val="3_SCE Renewables-Only (Also Excess Sales Only)"/>
    <w:basedOn w:val="DefaultParagraphFont"/>
    <w:uiPriority w:val="1"/>
    <w:qFormat/>
    <w:rPr>
      <w:i w:val="0"/>
      <w:iCs/>
      <w:color w:val="948A54" w:themeColor="background2" w:themeShade="80"/>
    </w:rPr>
  </w:style>
  <w:style w:type="character" w:customStyle="1" w:styleId="3SCEDeleteforRA-Only">
    <w:name w:val="3_SCE Delete for RA-Only"/>
    <w:uiPriority w:val="1"/>
    <w:qFormat/>
    <w:rPr>
      <w:color w:val="C0504D" w:themeColor="accent2"/>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ind w:left="0"/>
    </w:pPr>
    <w:rPr>
      <w:sz w:val="24"/>
      <w:szCs w:val="24"/>
    </w:rPr>
  </w:style>
  <w:style w:type="character" w:customStyle="1" w:styleId="Heading2Char">
    <w:name w:val="Heading 2 Char"/>
    <w:basedOn w:val="DefaultParagraphFont"/>
    <w:link w:val="Heading2"/>
    <w:uiPriority w:val="9"/>
    <w:rPr>
      <w:rFonts w:eastAsiaTheme="majorEastAsia" w:cstheme="majorBidi"/>
      <w:color w:val="000000" w:themeColor="text1"/>
      <w:sz w:val="24"/>
      <w:szCs w:val="26"/>
      <w:u w:val="single"/>
    </w:rPr>
  </w:style>
  <w:style w:type="table" w:customStyle="1" w:styleId="TableGrid1">
    <w:name w:val="Table Grid1"/>
    <w:basedOn w:val="TableNormal"/>
    <w:next w:val="TableGrid"/>
    <w:uiPriority w:val="59"/>
    <w:pPr>
      <w:spacing w:after="0"/>
      <w:ind w:left="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before="100" w:beforeAutospacing="1" w:after="100" w:afterAutospacing="1"/>
      <w:ind w:left="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caps/>
      <w:color w:val="000000" w:themeColor="text1"/>
      <w:sz w:val="24"/>
      <w:szCs w:val="32"/>
    </w:rPr>
  </w:style>
  <w:style w:type="character" w:customStyle="1" w:styleId="Heading3Char">
    <w:name w:val="Heading 3 Char"/>
    <w:basedOn w:val="DefaultParagraphFont"/>
    <w:link w:val="Heading3"/>
    <w:uiPriority w:val="9"/>
    <w:rPr>
      <w:rFonts w:eastAsiaTheme="majorEastAsia" w:cstheme="majorBidi"/>
      <w:color w:val="000000" w:themeColor="text1"/>
      <w:sz w:val="24"/>
      <w:szCs w:val="26"/>
    </w:rPr>
  </w:style>
  <w:style w:type="character" w:customStyle="1" w:styleId="Heading4Char">
    <w:name w:val="Heading 4 Char"/>
    <w:basedOn w:val="DefaultParagraphFont"/>
    <w:link w:val="Heading4"/>
    <w:uiPriority w:val="9"/>
    <w:rPr>
      <w:rFonts w:eastAsiaTheme="majorEastAsia" w:cstheme="majorBidi"/>
      <w:iCs/>
      <w:color w:val="000000" w:themeColor="text1"/>
      <w:sz w:val="24"/>
      <w:szCs w:val="26"/>
    </w:rPr>
  </w:style>
  <w:style w:type="character" w:customStyle="1" w:styleId="Heading5Char">
    <w:name w:val="Heading 5 Char"/>
    <w:basedOn w:val="DefaultParagraphFont"/>
    <w:link w:val="Heading5"/>
    <w:uiPriority w:val="9"/>
    <w:rPr>
      <w:rFonts w:eastAsiaTheme="majorEastAsia" w:cstheme="majorBidi"/>
      <w:iCs/>
      <w:color w:val="000000" w:themeColor="text1"/>
      <w:sz w:val="24"/>
      <w:szCs w:val="26"/>
    </w:rPr>
  </w:style>
  <w:style w:type="character" w:customStyle="1" w:styleId="Heading6Char">
    <w:name w:val="Heading 6 Char"/>
    <w:basedOn w:val="DefaultParagraphFont"/>
    <w:link w:val="Heading6"/>
    <w:rPr>
      <w:rFonts w:eastAsiaTheme="majorEastAsia" w:cstheme="majorBidi"/>
      <w:bCs/>
      <w:iCs/>
      <w:color w:val="000000" w:themeColor="text1"/>
      <w:sz w:val="24"/>
      <w:szCs w:val="24"/>
    </w:rPr>
  </w:style>
  <w:style w:type="paragraph" w:customStyle="1" w:styleId="0SCEBaseParagraph">
    <w:name w:val="0_SCE Base Paragraph"/>
    <w:basedOn w:val="Normal"/>
    <w:pPr>
      <w:spacing w:after="240" w:line="240" w:lineRule="auto"/>
    </w:pPr>
    <w:rPr>
      <w:rFonts w:eastAsia="Times New Roman"/>
      <w:color w:val="000000"/>
    </w:rPr>
  </w:style>
  <w:style w:type="character" w:customStyle="1" w:styleId="3SCEHybridOnly">
    <w:name w:val="3_SCE Hybrid Only"/>
    <w:uiPriority w:val="1"/>
    <w:qFormat/>
    <w:rPr>
      <w:color w:val="7030A0"/>
    </w:rPr>
  </w:style>
  <w:style w:type="paragraph" w:customStyle="1" w:styleId="0SCEMainLevel1-Article">
    <w:name w:val="0_SCE Main Level 1 - Article"/>
    <w:next w:val="0SCEBaseParagraph"/>
    <w:autoRedefine/>
    <w:qFormat/>
    <w:rsid w:val="004D3ABB"/>
    <w:pPr>
      <w:keepNext/>
      <w:numPr>
        <w:numId w:val="21"/>
      </w:numPr>
      <w:suppressLineNumbers/>
      <w:suppressAutoHyphens/>
      <w:spacing w:before="360"/>
      <w:outlineLvl w:val="0"/>
    </w:pPr>
    <w:rPr>
      <w:rFonts w:ascii="Times New Roman Bold" w:hAnsi="Times New Roman Bold"/>
      <w:b/>
      <w:bCs/>
      <w:caps/>
      <w:color w:val="000000"/>
      <w:sz w:val="24"/>
      <w:szCs w:val="24"/>
    </w:rPr>
  </w:style>
  <w:style w:type="paragraph" w:customStyle="1" w:styleId="0SCEMainLevel2-101102201">
    <w:name w:val="0_SCE Main Level 2 - 1.01 1.02 2.01"/>
    <w:next w:val="0SCEMainLevel2-Paragraph"/>
    <w:link w:val="0SCEMainLevel2-101102201Char"/>
    <w:autoRedefine/>
    <w:qFormat/>
    <w:pPr>
      <w:keepNext/>
      <w:numPr>
        <w:ilvl w:val="1"/>
        <w:numId w:val="21"/>
      </w:numPr>
      <w:spacing w:before="240"/>
      <w:outlineLvl w:val="1"/>
    </w:pPr>
    <w:rPr>
      <w:color w:val="000000"/>
      <w:sz w:val="24"/>
      <w:szCs w:val="24"/>
    </w:rPr>
  </w:style>
  <w:style w:type="paragraph" w:customStyle="1" w:styleId="0SCEMainLevel2-Paragraph">
    <w:name w:val="0_SCE Main Level 2 - Paragraph"/>
    <w:basedOn w:val="Normal"/>
    <w:link w:val="0SCEMainLevel2-ParagraphChar"/>
    <w:pPr>
      <w:spacing w:before="240" w:after="240" w:line="240" w:lineRule="auto"/>
      <w:ind w:left="720"/>
    </w:pPr>
    <w:rPr>
      <w:rFonts w:eastAsia="Times New Roman"/>
    </w:rPr>
  </w:style>
  <w:style w:type="paragraph" w:customStyle="1" w:styleId="0SCEMainLevel2Underlined">
    <w:name w:val="0_SCE Main Level 2 + Underlined"/>
    <w:basedOn w:val="0SCEMainLevel2-101102201"/>
    <w:next w:val="0SCEMainLevel2-Paragraph"/>
    <w:autoRedefine/>
    <w:qFormat/>
    <w:rsid w:val="00F94C47"/>
    <w:pPr>
      <w:suppressLineNumbers/>
      <w:suppressAutoHyphens/>
    </w:pPr>
    <w:rPr>
      <w:u w:val="single"/>
    </w:rPr>
  </w:style>
  <w:style w:type="paragraph" w:customStyle="1" w:styleId="0SCEMainLevel3-abc">
    <w:name w:val="0_SCE Main Level 3 - (a) (b) (c)"/>
    <w:basedOn w:val="0SCEMainLevel2-101102201"/>
    <w:link w:val="0SCEMainLevel3-abcChar"/>
    <w:pPr>
      <w:numPr>
        <w:ilvl w:val="2"/>
      </w:numPr>
      <w:outlineLvl w:val="2"/>
    </w:pPr>
  </w:style>
  <w:style w:type="paragraph" w:customStyle="1" w:styleId="0SCEMainLevel3-Paragraph">
    <w:name w:val="0_SCE Main Level 3 - Paragraph"/>
    <w:basedOn w:val="0SCEMainLevel3-abc"/>
    <w:link w:val="0SCEMainLevel3-ParagraphChar"/>
    <w:pPr>
      <w:numPr>
        <w:ilvl w:val="0"/>
        <w:numId w:val="0"/>
      </w:numPr>
      <w:ind w:left="1440"/>
      <w:outlineLvl w:val="9"/>
    </w:pPr>
  </w:style>
  <w:style w:type="paragraph" w:customStyle="1" w:styleId="0SCEMainLevel3Underlined">
    <w:name w:val="0_SCE Main Level 3 + Underlined"/>
    <w:basedOn w:val="0SCEMainLevel3-abc"/>
    <w:qFormat/>
    <w:pPr>
      <w:keepNext w:val="0"/>
    </w:pPr>
    <w:rPr>
      <w:szCs w:val="22"/>
      <w:u w:val="single"/>
    </w:rPr>
  </w:style>
  <w:style w:type="paragraph" w:customStyle="1" w:styleId="0SCEMainLevel4-iiiiii">
    <w:name w:val="0_SCE Main Level 4 - (i) (ii) (iii)"/>
    <w:basedOn w:val="0SCEMainLevel3-abc"/>
    <w:next w:val="Normal"/>
    <w:pPr>
      <w:numPr>
        <w:ilvl w:val="3"/>
      </w:numPr>
      <w:outlineLvl w:val="3"/>
    </w:pPr>
  </w:style>
  <w:style w:type="paragraph" w:customStyle="1" w:styleId="0SCEMainLevel4-Paragraph">
    <w:name w:val="0_SCE Main Level 4 - Paragraph"/>
    <w:basedOn w:val="Normal"/>
    <w:pPr>
      <w:overflowPunct w:val="0"/>
      <w:spacing w:after="240" w:line="240" w:lineRule="auto"/>
      <w:ind w:left="2160" w:right="144"/>
    </w:pPr>
    <w:rPr>
      <w:rFonts w:eastAsia="Times New Roman"/>
    </w:rPr>
  </w:style>
  <w:style w:type="paragraph" w:customStyle="1" w:styleId="0SCEMainLevel4-Underlined">
    <w:name w:val="0_SCE Main Level 4 - Underlined"/>
    <w:basedOn w:val="0SCEMainLevel4-iiiiii"/>
    <w:qFormat/>
    <w:rPr>
      <w:u w:val="single"/>
    </w:rPr>
  </w:style>
  <w:style w:type="paragraph" w:customStyle="1" w:styleId="0SCEMainLevel5-123">
    <w:name w:val="0_SCE Main Level 5 - (1) (2) (3)"/>
    <w:basedOn w:val="Normal"/>
    <w:pPr>
      <w:numPr>
        <w:ilvl w:val="4"/>
        <w:numId w:val="18"/>
      </w:numPr>
      <w:tabs>
        <w:tab w:val="clear" w:pos="1008"/>
      </w:tabs>
      <w:spacing w:before="120" w:after="120" w:line="240" w:lineRule="auto"/>
      <w:outlineLvl w:val="4"/>
    </w:pPr>
    <w:rPr>
      <w:rFonts w:eastAsia="Times New Roman"/>
      <w:color w:val="000000" w:themeColor="text1"/>
    </w:rPr>
  </w:style>
  <w:style w:type="paragraph" w:customStyle="1" w:styleId="0SCEMainLevel5-ABC">
    <w:name w:val="0_SCE Main Level 5 - (A) (B) (C)"/>
    <w:basedOn w:val="0SCEMainLevel4-iiiiii"/>
    <w:pPr>
      <w:numPr>
        <w:ilvl w:val="4"/>
      </w:numPr>
      <w:outlineLvl w:val="4"/>
    </w:pPr>
  </w:style>
  <w:style w:type="paragraph" w:customStyle="1" w:styleId="0SCEMainLevel5-Paragraph">
    <w:name w:val="0_SCE Main Level 5 - Paragraph"/>
    <w:basedOn w:val="0SCEMainLevel5-ABC"/>
    <w:qFormat/>
    <w:pPr>
      <w:numPr>
        <w:ilvl w:val="0"/>
        <w:numId w:val="0"/>
      </w:numPr>
      <w:ind w:left="2880"/>
    </w:pPr>
    <w:rPr>
      <w:rFonts w:eastAsiaTheme="minorEastAsia"/>
      <w:color w:val="auto"/>
    </w:rPr>
  </w:style>
  <w:style w:type="paragraph" w:customStyle="1" w:styleId="1SCEExhTitle">
    <w:name w:val="1_SCE Exh  Title"/>
    <w:basedOn w:val="Normal"/>
    <w:pPr>
      <w:tabs>
        <w:tab w:val="left" w:pos="720"/>
      </w:tabs>
      <w:spacing w:after="360" w:line="240" w:lineRule="auto"/>
      <w:jc w:val="center"/>
      <w:outlineLvl w:val="0"/>
    </w:pPr>
    <w:rPr>
      <w:rFonts w:ascii="Times New Roman Bold" w:eastAsia="Times New Roman" w:hAnsi="Times New Roman Bold"/>
      <w:b/>
    </w:rPr>
  </w:style>
  <w:style w:type="paragraph" w:customStyle="1" w:styleId="1SCEExhLevel1-123">
    <w:name w:val="1_SCE Exh Level 1 - 1. 2. 3."/>
    <w:basedOn w:val="Normal"/>
    <w:next w:val="Normal"/>
    <w:pPr>
      <w:keepNext/>
      <w:numPr>
        <w:numId w:val="19"/>
      </w:numPr>
      <w:kinsoku w:val="0"/>
      <w:overflowPunct w:val="0"/>
      <w:autoSpaceDE w:val="0"/>
      <w:autoSpaceDN w:val="0"/>
      <w:adjustRightInd w:val="0"/>
      <w:snapToGrid w:val="0"/>
      <w:spacing w:before="240" w:after="240" w:line="240" w:lineRule="auto"/>
      <w:outlineLvl w:val="1"/>
    </w:pPr>
    <w:rPr>
      <w:rFonts w:eastAsia="Times New Roman"/>
      <w:color w:val="000000"/>
    </w:rPr>
  </w:style>
  <w:style w:type="paragraph" w:customStyle="1" w:styleId="1SCEExhLevel1-Paragraph">
    <w:name w:val="1_SCE Exh Level 1 - Paragraph"/>
    <w:pPr>
      <w:spacing w:before="240"/>
    </w:pPr>
    <w:rPr>
      <w:color w:val="000000"/>
      <w:sz w:val="24"/>
      <w:szCs w:val="24"/>
    </w:rPr>
  </w:style>
  <w:style w:type="paragraph" w:customStyle="1" w:styleId="1SCEExhLevel2-abc">
    <w:name w:val="1_SCE Exh Level 2 - (a) (b) (c)"/>
    <w:basedOn w:val="Normal"/>
    <w:next w:val="Normal"/>
    <w:pPr>
      <w:numPr>
        <w:ilvl w:val="2"/>
        <w:numId w:val="20"/>
      </w:numPr>
      <w:snapToGrid w:val="0"/>
      <w:spacing w:before="240" w:after="240" w:line="240" w:lineRule="auto"/>
      <w:outlineLvl w:val="2"/>
    </w:pPr>
    <w:rPr>
      <w:rFonts w:eastAsia="Times New Roman"/>
    </w:rPr>
  </w:style>
  <w:style w:type="paragraph" w:customStyle="1" w:styleId="1SCEExhLevel2-Paragraph">
    <w:name w:val="1_SCE Exh Level 2 - Paragraph"/>
    <w:pPr>
      <w:spacing w:before="240"/>
      <w:ind w:left="1440"/>
    </w:pPr>
    <w:rPr>
      <w:rFonts w:eastAsia="Calibri"/>
      <w:sz w:val="24"/>
      <w:szCs w:val="24"/>
    </w:rPr>
  </w:style>
  <w:style w:type="paragraph" w:customStyle="1" w:styleId="1SCEExhLevel3-iiiiii">
    <w:name w:val="1_SCE Exh Level 3 - (i) (ii) (iii)"/>
    <w:basedOn w:val="0SCEMainLevel4-iiiiii"/>
    <w:next w:val="Normal"/>
    <w:pPr>
      <w:tabs>
        <w:tab w:val="clear" w:pos="720"/>
      </w:tabs>
    </w:pPr>
  </w:style>
  <w:style w:type="paragraph" w:customStyle="1" w:styleId="1SCEExhLevel3-Paragraph">
    <w:name w:val="1_SCE Exh Level 3 - Paragraph"/>
    <w:basedOn w:val="0SCEBaseParagraph"/>
    <w:pPr>
      <w:spacing w:before="240"/>
      <w:ind w:left="2160"/>
    </w:pPr>
    <w:rPr>
      <w:rFonts w:eastAsia="Calibri"/>
    </w:rPr>
  </w:style>
  <w:style w:type="paragraph" w:customStyle="1" w:styleId="1SCEExhLevel4-ABC">
    <w:name w:val="1_SCE Exh Level 4 - A) B) C)"/>
    <w:basedOn w:val="Heading5"/>
    <w:pPr>
      <w:numPr>
        <w:ilvl w:val="0"/>
        <w:numId w:val="0"/>
      </w:numPr>
      <w:autoSpaceDE w:val="0"/>
      <w:autoSpaceDN w:val="0"/>
      <w:adjustRightInd w:val="0"/>
      <w:ind w:left="2880" w:hanging="720"/>
    </w:pPr>
    <w:rPr>
      <w:rFonts w:cs="Times New Roman"/>
      <w:iCs w:val="0"/>
      <w:color w:val="000000"/>
    </w:rPr>
  </w:style>
  <w:style w:type="paragraph" w:customStyle="1" w:styleId="1SCEExhParts-IIIIII">
    <w:name w:val="1_SCE Exh Parts - I II III"/>
    <w:basedOn w:val="Normal"/>
    <w:qFormat/>
    <w:pPr>
      <w:autoSpaceDE w:val="0"/>
      <w:autoSpaceDN w:val="0"/>
      <w:adjustRightInd w:val="0"/>
      <w:spacing w:before="240" w:after="240" w:line="240" w:lineRule="auto"/>
      <w:outlineLvl w:val="0"/>
    </w:pPr>
    <w:rPr>
      <w:rFonts w:ascii="Times New Roman Bold" w:eastAsia="Times New Roman" w:hAnsi="Times New Roman Bold"/>
      <w:b/>
      <w:bCs/>
      <w:caps/>
      <w:szCs w:val="20"/>
    </w:rPr>
  </w:style>
  <w:style w:type="paragraph" w:customStyle="1" w:styleId="2SCEDefinition-abc">
    <w:name w:val="2_SCE Definition - (a) (b) (c)"/>
    <w:basedOn w:val="Heading3"/>
    <w:qFormat/>
    <w:pPr>
      <w:numPr>
        <w:numId w:val="22"/>
      </w:numPr>
      <w:autoSpaceDE w:val="0"/>
      <w:autoSpaceDN w:val="0"/>
      <w:adjustRightInd w:val="0"/>
      <w:spacing w:before="120" w:after="120"/>
      <w:outlineLvl w:val="9"/>
    </w:pPr>
    <w:rPr>
      <w:rFonts w:cs="Times New Roman"/>
      <w:color w:val="000000"/>
      <w:szCs w:val="20"/>
    </w:rPr>
  </w:style>
  <w:style w:type="paragraph" w:customStyle="1" w:styleId="2SCEDefinition-iiiiii">
    <w:name w:val="2_SCE Definition - (i) (ii) (iii)"/>
    <w:basedOn w:val="2SCEDefinition-abc"/>
    <w:qFormat/>
    <w:pPr>
      <w:numPr>
        <w:ilvl w:val="3"/>
      </w:numPr>
    </w:pPr>
  </w:style>
  <w:style w:type="paragraph" w:customStyle="1" w:styleId="2SCEDefinition-123">
    <w:name w:val="2_SCE Definition - (1) (2) (3)"/>
    <w:next w:val="Normal"/>
    <w:qFormat/>
    <w:pPr>
      <w:numPr>
        <w:numId w:val="30"/>
      </w:numPr>
      <w:spacing w:after="160" w:line="259" w:lineRule="auto"/>
    </w:pPr>
    <w:rPr>
      <w:rFonts w:eastAsiaTheme="majorEastAsia"/>
      <w:color w:val="000000"/>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Theme="minorHAnsi"/>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Theme="minorHAnsi"/>
      <w:sz w:val="24"/>
      <w:szCs w:val="24"/>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0SCEContractInstructions">
    <w:name w:val="0_SCE Contract Instructions"/>
    <w:basedOn w:val="DefaultParagraphFont"/>
    <w:uiPriority w:val="1"/>
    <w:qFormat/>
    <w:rsid w:val="007E57EF"/>
    <w:rPr>
      <w:i/>
      <w:color w:val="0000FF"/>
    </w:rPr>
  </w:style>
  <w:style w:type="character" w:customStyle="1" w:styleId="3SCEOutsideCAISO">
    <w:name w:val="3_SCE Outside CAISO"/>
    <w:uiPriority w:val="1"/>
    <w:qFormat/>
    <w:rPr>
      <w:color w:val="E36C0A" w:themeColor="accent6" w:themeShade="BF"/>
    </w:rPr>
  </w:style>
  <w:style w:type="paragraph" w:customStyle="1" w:styleId="Definition">
    <w:name w:val="Definition"/>
    <w:basedOn w:val="Normal"/>
    <w:link w:val="DefinitionChar"/>
    <w:qFormat/>
    <w:pPr>
      <w:spacing w:before="240" w:after="24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HAnsi"/>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heme="minorHAnsi"/>
      <w:b/>
      <w:bCs/>
    </w:rPr>
  </w:style>
  <w:style w:type="paragraph" w:styleId="ListParagraph">
    <w:name w:val="List Paragraph"/>
    <w:basedOn w:val="Normal"/>
    <w:link w:val="ListParagraphChar"/>
    <w:uiPriority w:val="34"/>
    <w:qFormat/>
    <w:pPr>
      <w:ind w:left="720"/>
      <w:contextualSpacing/>
    </w:pPr>
  </w:style>
  <w:style w:type="paragraph" w:customStyle="1" w:styleId="3SCEHybridandRenewableOnly">
    <w:name w:val="3_SCE Hybrid and Renewable Only"/>
    <w:basedOn w:val="0SCEBaseParagraph"/>
    <w:qFormat/>
    <w:pPr>
      <w:suppressLineNumbers/>
      <w:suppressAutoHyphens/>
    </w:pPr>
    <w:rPr>
      <w:color w:val="008000"/>
    </w:rPr>
  </w:style>
  <w:style w:type="paragraph" w:styleId="BodyText">
    <w:name w:val="Body Text"/>
    <w:basedOn w:val="Normal"/>
    <w:link w:val="BodyTextChar"/>
    <w:uiPriority w:val="99"/>
    <w:rsid w:val="00FA4790"/>
    <w:pPr>
      <w:spacing w:after="0" w:line="240" w:lineRule="auto"/>
    </w:pPr>
    <w:rPr>
      <w:rFonts w:ascii="Arial" w:eastAsia="Times New Roman" w:hAnsi="Arial" w:cs="Arial"/>
      <w:sz w:val="22"/>
      <w:szCs w:val="22"/>
    </w:rPr>
  </w:style>
  <w:style w:type="character" w:customStyle="1" w:styleId="BodyTextChar">
    <w:name w:val="Body Text Char"/>
    <w:basedOn w:val="DefaultParagraphFont"/>
    <w:link w:val="BodyText"/>
    <w:uiPriority w:val="99"/>
    <w:rsid w:val="00FA4790"/>
    <w:rPr>
      <w:rFonts w:ascii="Arial" w:hAnsi="Arial" w:cs="Arial"/>
      <w:sz w:val="22"/>
      <w:szCs w:val="22"/>
    </w:rPr>
  </w:style>
  <w:style w:type="paragraph" w:customStyle="1" w:styleId="Heading1Text">
    <w:name w:val="Heading 1 Text"/>
    <w:basedOn w:val="Normal"/>
    <w:qFormat/>
    <w:rsid w:val="00FA4790"/>
    <w:pPr>
      <w:spacing w:before="240" w:after="240" w:line="240" w:lineRule="auto"/>
    </w:pPr>
  </w:style>
  <w:style w:type="character" w:customStyle="1" w:styleId="ListParagraphChar">
    <w:name w:val="List Paragraph Char"/>
    <w:basedOn w:val="DefaultParagraphFont"/>
    <w:link w:val="ListParagraph"/>
    <w:uiPriority w:val="34"/>
    <w:locked/>
    <w:rsid w:val="00FA4790"/>
    <w:rPr>
      <w:rFonts w:eastAsiaTheme="minorHAnsi"/>
      <w:sz w:val="24"/>
      <w:szCs w:val="24"/>
    </w:rPr>
  </w:style>
  <w:style w:type="paragraph" w:customStyle="1" w:styleId="0RADefinition">
    <w:name w:val="0_RA Definition"/>
    <w:basedOn w:val="Heading1Text"/>
    <w:qFormat/>
    <w:rsid w:val="00FA4790"/>
    <w:pPr>
      <w:spacing w:before="0"/>
    </w:pPr>
  </w:style>
  <w:style w:type="character" w:styleId="Mention">
    <w:name w:val="Mention"/>
    <w:basedOn w:val="DefaultParagraphFont"/>
    <w:uiPriority w:val="99"/>
    <w:unhideWhenUsed/>
    <w:rsid w:val="00C32C91"/>
    <w:rPr>
      <w:color w:val="2B579A"/>
      <w:shd w:val="clear" w:color="auto" w:fill="E1DFDD"/>
    </w:rPr>
  </w:style>
  <w:style w:type="character" w:customStyle="1" w:styleId="ui-provider">
    <w:name w:val="ui-provider"/>
    <w:basedOn w:val="DefaultParagraphFont"/>
    <w:rsid w:val="00547EAD"/>
  </w:style>
  <w:style w:type="paragraph" w:customStyle="1" w:styleId="BodyTextLeft">
    <w:name w:val="Body Text Left"/>
    <w:basedOn w:val="BodyText"/>
    <w:unhideWhenUsed/>
    <w:rsid w:val="00667AF2"/>
    <w:pPr>
      <w:spacing w:after="240"/>
      <w:jc w:val="both"/>
    </w:pPr>
    <w:rPr>
      <w:rFonts w:ascii="Times New Roman" w:hAnsi="Times New Roman" w:cs="Times New Roman"/>
      <w:sz w:val="24"/>
      <w:szCs w:val="20"/>
    </w:rPr>
  </w:style>
  <w:style w:type="paragraph" w:customStyle="1" w:styleId="4ContractTypeRPSOnly">
    <w:name w:val="4_ContractType_RPS_Only"/>
    <w:link w:val="4ContractTypeRPSOnlyChar"/>
    <w:qFormat/>
    <w:rsid w:val="006929EA"/>
    <w:pPr>
      <w:suppressLineNumbers/>
      <w:suppressAutoHyphens/>
      <w:ind w:left="2160"/>
    </w:pPr>
    <w:rPr>
      <w:color w:val="008000"/>
      <w:sz w:val="24"/>
      <w:szCs w:val="24"/>
    </w:rPr>
  </w:style>
  <w:style w:type="character" w:customStyle="1" w:styleId="4ContractTypeRPSOnlyChar">
    <w:name w:val="4_ContractType_RPS_Only Char"/>
    <w:basedOn w:val="DefaultParagraphFont"/>
    <w:link w:val="4ContractTypeRPSOnly"/>
    <w:rsid w:val="006929EA"/>
    <w:rPr>
      <w:color w:val="008000"/>
      <w:sz w:val="24"/>
      <w:szCs w:val="24"/>
    </w:rPr>
  </w:style>
  <w:style w:type="paragraph" w:customStyle="1" w:styleId="4ContractTypeESOnly">
    <w:name w:val="4_ContractType_ES_Only"/>
    <w:link w:val="4ContractTypeESOnlyChar"/>
    <w:qFormat/>
    <w:rsid w:val="00FF3B77"/>
    <w:rPr>
      <w:color w:val="006666"/>
      <w:sz w:val="24"/>
      <w:szCs w:val="24"/>
    </w:rPr>
  </w:style>
  <w:style w:type="paragraph" w:customStyle="1" w:styleId="4GeneralInstructions">
    <w:name w:val="4_General Instructions"/>
    <w:basedOn w:val="Normal"/>
    <w:qFormat/>
    <w:rsid w:val="005F233F"/>
    <w:pPr>
      <w:tabs>
        <w:tab w:val="left" w:pos="4562"/>
        <w:tab w:val="center" w:pos="4680"/>
      </w:tabs>
      <w:spacing w:before="240"/>
      <w:jc w:val="center"/>
    </w:pPr>
    <w:rPr>
      <w:bCs/>
      <w:iCs/>
      <w:caps/>
      <w:sz w:val="22"/>
      <w:shd w:val="clear" w:color="auto" w:fill="FFFFFF"/>
    </w:rPr>
  </w:style>
  <w:style w:type="paragraph" w:customStyle="1" w:styleId="4PTCOption">
    <w:name w:val="4_PTC Option"/>
    <w:basedOn w:val="0SCEMainLevel2-Paragraph"/>
    <w:link w:val="4PTCOptionChar"/>
    <w:qFormat/>
    <w:rsid w:val="008A2FD1"/>
    <w:pPr>
      <w:suppressLineNumbers/>
      <w:suppressAutoHyphens/>
    </w:pPr>
    <w:rPr>
      <w:color w:val="008080"/>
    </w:rPr>
  </w:style>
  <w:style w:type="character" w:customStyle="1" w:styleId="0SCEMainLevel2-ParagraphChar">
    <w:name w:val="0_SCE Main Level 2 - Paragraph Char"/>
    <w:basedOn w:val="DefaultParagraphFont"/>
    <w:link w:val="0SCEMainLevel2-Paragraph"/>
    <w:rsid w:val="00C07B52"/>
    <w:rPr>
      <w:sz w:val="24"/>
      <w:szCs w:val="24"/>
    </w:rPr>
  </w:style>
  <w:style w:type="character" w:customStyle="1" w:styleId="4PTCOptionChar">
    <w:name w:val="4_PTC Option Char"/>
    <w:basedOn w:val="0SCEMainLevel2-ParagraphChar"/>
    <w:link w:val="4PTCOption"/>
    <w:rsid w:val="008A2FD1"/>
    <w:rPr>
      <w:color w:val="008080"/>
      <w:sz w:val="24"/>
      <w:szCs w:val="24"/>
    </w:rPr>
  </w:style>
  <w:style w:type="paragraph" w:customStyle="1" w:styleId="4ITCOption">
    <w:name w:val="4_ITC Option"/>
    <w:basedOn w:val="0SCEMainLevel3-Paragraph"/>
    <w:link w:val="4ITCOptionChar"/>
    <w:qFormat/>
    <w:rsid w:val="008A2FD1"/>
    <w:rPr>
      <w:color w:val="008000"/>
    </w:rPr>
  </w:style>
  <w:style w:type="character" w:customStyle="1" w:styleId="0SCEMainLevel2-101102201Char">
    <w:name w:val="0_SCE Main Level 2 - 1.01 1.02 2.01 Char"/>
    <w:basedOn w:val="DefaultParagraphFont"/>
    <w:link w:val="0SCEMainLevel2-101102201"/>
    <w:rsid w:val="00A03A9F"/>
    <w:rPr>
      <w:color w:val="000000"/>
      <w:sz w:val="24"/>
      <w:szCs w:val="24"/>
    </w:rPr>
  </w:style>
  <w:style w:type="character" w:customStyle="1" w:styleId="0SCEMainLevel3-abcChar">
    <w:name w:val="0_SCE Main Level 3 - (a) (b) (c) Char"/>
    <w:basedOn w:val="0SCEMainLevel2-101102201Char"/>
    <w:link w:val="0SCEMainLevel3-abc"/>
    <w:rsid w:val="00A03A9F"/>
    <w:rPr>
      <w:color w:val="000000"/>
      <w:sz w:val="24"/>
      <w:szCs w:val="24"/>
    </w:rPr>
  </w:style>
  <w:style w:type="character" w:customStyle="1" w:styleId="0SCEMainLevel3-ParagraphChar">
    <w:name w:val="0_SCE Main Level 3 - Paragraph Char"/>
    <w:basedOn w:val="0SCEMainLevel3-abcChar"/>
    <w:link w:val="0SCEMainLevel3-Paragraph"/>
    <w:rsid w:val="00A03A9F"/>
    <w:rPr>
      <w:color w:val="000000"/>
      <w:sz w:val="24"/>
      <w:szCs w:val="24"/>
    </w:rPr>
  </w:style>
  <w:style w:type="character" w:customStyle="1" w:styleId="4ITCOptionChar">
    <w:name w:val="4_ITC Option Char"/>
    <w:basedOn w:val="0SCEMainLevel3-ParagraphChar"/>
    <w:link w:val="4ITCOption"/>
    <w:rsid w:val="008A2FD1"/>
    <w:rPr>
      <w:color w:val="008000"/>
      <w:sz w:val="24"/>
      <w:szCs w:val="24"/>
    </w:rPr>
  </w:style>
  <w:style w:type="character" w:customStyle="1" w:styleId="4ContractTypeESOnlyChar">
    <w:name w:val="4_ContractType_ES_Only Char"/>
    <w:basedOn w:val="4ContractTypeRPSOnlyChar"/>
    <w:link w:val="4ContractTypeESOnly"/>
    <w:rsid w:val="00FF3B77"/>
    <w:rPr>
      <w:color w:val="006666"/>
      <w:sz w:val="24"/>
      <w:szCs w:val="24"/>
    </w:rPr>
  </w:style>
  <w:style w:type="paragraph" w:customStyle="1" w:styleId="4ContractTypeDIDFOnly">
    <w:name w:val="4_ContractType_DIDF Only"/>
    <w:basedOn w:val="0SCEMainLevel2-Paragraph"/>
    <w:link w:val="4ContractTypeDIDFOnlyChar"/>
    <w:qFormat/>
    <w:rsid w:val="00AF370B"/>
    <w:pPr>
      <w:suppressLineNumbers/>
      <w:suppressAutoHyphens/>
    </w:pPr>
    <w:rPr>
      <w:color w:val="948A54" w:themeColor="background2" w:themeShade="80"/>
    </w:rPr>
  </w:style>
  <w:style w:type="character" w:customStyle="1" w:styleId="4ContractTypeDIDFOnlyChar">
    <w:name w:val="4_ContractType_DIDF Only Char"/>
    <w:basedOn w:val="0SCEMainLevel2-ParagraphChar"/>
    <w:link w:val="4ContractTypeDIDFOnly"/>
    <w:rsid w:val="00AF370B"/>
    <w:rPr>
      <w:color w:val="948A54" w:themeColor="background2" w:themeShade="80"/>
      <w:sz w:val="24"/>
      <w:szCs w:val="24"/>
    </w:rPr>
  </w:style>
  <w:style w:type="character" w:customStyle="1" w:styleId="DefinitionChar">
    <w:name w:val="Definition Char"/>
    <w:basedOn w:val="DefaultParagraphFont"/>
    <w:link w:val="Definition"/>
    <w:rsid w:val="000325A4"/>
    <w:rPr>
      <w:rFonts w:eastAsiaTheme="minorHAnsi"/>
      <w:sz w:val="24"/>
      <w:szCs w:val="24"/>
    </w:rPr>
  </w:style>
  <w:style w:type="character" w:customStyle="1" w:styleId="0SCEContractInstructionsSeparateReview">
    <w:name w:val="0_SCE Contract Instructions (Separate Review)"/>
    <w:basedOn w:val="DefaultParagraphFont"/>
    <w:uiPriority w:val="1"/>
    <w:qFormat/>
    <w:rsid w:val="00EF69B5"/>
    <w:rPr>
      <w:i/>
      <w:color w:val="0000FF"/>
    </w:rPr>
  </w:style>
  <w:style w:type="character" w:customStyle="1" w:styleId="4SolarOnly">
    <w:name w:val="4_Solar Only"/>
    <w:basedOn w:val="DefaultParagraphFont"/>
    <w:uiPriority w:val="1"/>
    <w:qFormat/>
    <w:rsid w:val="00B64DEE"/>
    <w:rPr>
      <w:color w:val="E36C0A" w:themeColor="accent6" w:themeShade="BF"/>
    </w:rPr>
  </w:style>
  <w:style w:type="character" w:customStyle="1" w:styleId="4WindOnly">
    <w:name w:val="4_Wind Only"/>
    <w:basedOn w:val="DefaultParagraphFont"/>
    <w:uiPriority w:val="1"/>
    <w:qFormat/>
    <w:rsid w:val="00D852EC"/>
    <w:rPr>
      <w:color w:val="0066CC"/>
    </w:rPr>
  </w:style>
  <w:style w:type="character" w:customStyle="1" w:styleId="0SCEContractInstructions1">
    <w:name w:val="0SCEContractInstructions_1"/>
    <w:uiPriority w:val="1"/>
    <w:qFormat/>
    <w:rsid w:val="00C71F71"/>
    <w:rPr>
      <w:rFonts w:eastAsiaTheme="minorHAnsi"/>
      <w:i/>
      <w:color w:val="0000FF"/>
      <w:sz w:val="24"/>
      <w:szCs w:val="24"/>
    </w:rPr>
  </w:style>
  <w:style w:type="paragraph" w:customStyle="1" w:styleId="0SCEBaseParagraph1">
    <w:name w:val="0SCEBaseParagraph_1"/>
    <w:rsid w:val="00C71F71"/>
    <w:pPr>
      <w:ind w:left="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918">
      <w:bodyDiv w:val="1"/>
      <w:marLeft w:val="0"/>
      <w:marRight w:val="0"/>
      <w:marTop w:val="0"/>
      <w:marBottom w:val="0"/>
      <w:divBdr>
        <w:top w:val="none" w:sz="0" w:space="0" w:color="auto"/>
        <w:left w:val="none" w:sz="0" w:space="0" w:color="auto"/>
        <w:bottom w:val="none" w:sz="0" w:space="0" w:color="auto"/>
        <w:right w:val="none" w:sz="0" w:space="0" w:color="auto"/>
      </w:divBdr>
    </w:div>
    <w:div w:id="89201656">
      <w:bodyDiv w:val="1"/>
      <w:marLeft w:val="0"/>
      <w:marRight w:val="0"/>
      <w:marTop w:val="0"/>
      <w:marBottom w:val="0"/>
      <w:divBdr>
        <w:top w:val="none" w:sz="0" w:space="0" w:color="auto"/>
        <w:left w:val="none" w:sz="0" w:space="0" w:color="auto"/>
        <w:bottom w:val="none" w:sz="0" w:space="0" w:color="auto"/>
        <w:right w:val="none" w:sz="0" w:space="0" w:color="auto"/>
      </w:divBdr>
    </w:div>
    <w:div w:id="125859668">
      <w:bodyDiv w:val="1"/>
      <w:marLeft w:val="0"/>
      <w:marRight w:val="0"/>
      <w:marTop w:val="0"/>
      <w:marBottom w:val="0"/>
      <w:divBdr>
        <w:top w:val="none" w:sz="0" w:space="0" w:color="auto"/>
        <w:left w:val="none" w:sz="0" w:space="0" w:color="auto"/>
        <w:bottom w:val="none" w:sz="0" w:space="0" w:color="auto"/>
        <w:right w:val="none" w:sz="0" w:space="0" w:color="auto"/>
      </w:divBdr>
    </w:div>
    <w:div w:id="135143992">
      <w:bodyDiv w:val="1"/>
      <w:marLeft w:val="0"/>
      <w:marRight w:val="0"/>
      <w:marTop w:val="0"/>
      <w:marBottom w:val="0"/>
      <w:divBdr>
        <w:top w:val="none" w:sz="0" w:space="0" w:color="auto"/>
        <w:left w:val="none" w:sz="0" w:space="0" w:color="auto"/>
        <w:bottom w:val="none" w:sz="0" w:space="0" w:color="auto"/>
        <w:right w:val="none" w:sz="0" w:space="0" w:color="auto"/>
      </w:divBdr>
    </w:div>
    <w:div w:id="142280909">
      <w:bodyDiv w:val="1"/>
      <w:marLeft w:val="0"/>
      <w:marRight w:val="0"/>
      <w:marTop w:val="0"/>
      <w:marBottom w:val="0"/>
      <w:divBdr>
        <w:top w:val="none" w:sz="0" w:space="0" w:color="auto"/>
        <w:left w:val="none" w:sz="0" w:space="0" w:color="auto"/>
        <w:bottom w:val="none" w:sz="0" w:space="0" w:color="auto"/>
        <w:right w:val="none" w:sz="0" w:space="0" w:color="auto"/>
      </w:divBdr>
    </w:div>
    <w:div w:id="159467006">
      <w:bodyDiv w:val="1"/>
      <w:marLeft w:val="0"/>
      <w:marRight w:val="0"/>
      <w:marTop w:val="0"/>
      <w:marBottom w:val="0"/>
      <w:divBdr>
        <w:top w:val="none" w:sz="0" w:space="0" w:color="auto"/>
        <w:left w:val="none" w:sz="0" w:space="0" w:color="auto"/>
        <w:bottom w:val="none" w:sz="0" w:space="0" w:color="auto"/>
        <w:right w:val="none" w:sz="0" w:space="0" w:color="auto"/>
      </w:divBdr>
    </w:div>
    <w:div w:id="161505712">
      <w:bodyDiv w:val="1"/>
      <w:marLeft w:val="0"/>
      <w:marRight w:val="0"/>
      <w:marTop w:val="0"/>
      <w:marBottom w:val="0"/>
      <w:divBdr>
        <w:top w:val="none" w:sz="0" w:space="0" w:color="auto"/>
        <w:left w:val="none" w:sz="0" w:space="0" w:color="auto"/>
        <w:bottom w:val="none" w:sz="0" w:space="0" w:color="auto"/>
        <w:right w:val="none" w:sz="0" w:space="0" w:color="auto"/>
      </w:divBdr>
    </w:div>
    <w:div w:id="167182607">
      <w:bodyDiv w:val="1"/>
      <w:marLeft w:val="0"/>
      <w:marRight w:val="0"/>
      <w:marTop w:val="0"/>
      <w:marBottom w:val="0"/>
      <w:divBdr>
        <w:top w:val="none" w:sz="0" w:space="0" w:color="auto"/>
        <w:left w:val="none" w:sz="0" w:space="0" w:color="auto"/>
        <w:bottom w:val="none" w:sz="0" w:space="0" w:color="auto"/>
        <w:right w:val="none" w:sz="0" w:space="0" w:color="auto"/>
      </w:divBdr>
    </w:div>
    <w:div w:id="175851571">
      <w:bodyDiv w:val="1"/>
      <w:marLeft w:val="0"/>
      <w:marRight w:val="0"/>
      <w:marTop w:val="0"/>
      <w:marBottom w:val="0"/>
      <w:divBdr>
        <w:top w:val="none" w:sz="0" w:space="0" w:color="auto"/>
        <w:left w:val="none" w:sz="0" w:space="0" w:color="auto"/>
        <w:bottom w:val="none" w:sz="0" w:space="0" w:color="auto"/>
        <w:right w:val="none" w:sz="0" w:space="0" w:color="auto"/>
      </w:divBdr>
    </w:div>
    <w:div w:id="185826610">
      <w:bodyDiv w:val="1"/>
      <w:marLeft w:val="0"/>
      <w:marRight w:val="0"/>
      <w:marTop w:val="0"/>
      <w:marBottom w:val="0"/>
      <w:divBdr>
        <w:top w:val="none" w:sz="0" w:space="0" w:color="auto"/>
        <w:left w:val="none" w:sz="0" w:space="0" w:color="auto"/>
        <w:bottom w:val="none" w:sz="0" w:space="0" w:color="auto"/>
        <w:right w:val="none" w:sz="0" w:space="0" w:color="auto"/>
      </w:divBdr>
    </w:div>
    <w:div w:id="203057011">
      <w:bodyDiv w:val="1"/>
      <w:marLeft w:val="0"/>
      <w:marRight w:val="0"/>
      <w:marTop w:val="0"/>
      <w:marBottom w:val="0"/>
      <w:divBdr>
        <w:top w:val="none" w:sz="0" w:space="0" w:color="auto"/>
        <w:left w:val="none" w:sz="0" w:space="0" w:color="auto"/>
        <w:bottom w:val="none" w:sz="0" w:space="0" w:color="auto"/>
        <w:right w:val="none" w:sz="0" w:space="0" w:color="auto"/>
      </w:divBdr>
    </w:div>
    <w:div w:id="209924835">
      <w:bodyDiv w:val="1"/>
      <w:marLeft w:val="0"/>
      <w:marRight w:val="0"/>
      <w:marTop w:val="0"/>
      <w:marBottom w:val="0"/>
      <w:divBdr>
        <w:top w:val="none" w:sz="0" w:space="0" w:color="auto"/>
        <w:left w:val="none" w:sz="0" w:space="0" w:color="auto"/>
        <w:bottom w:val="none" w:sz="0" w:space="0" w:color="auto"/>
        <w:right w:val="none" w:sz="0" w:space="0" w:color="auto"/>
      </w:divBdr>
    </w:div>
    <w:div w:id="218906156">
      <w:bodyDiv w:val="1"/>
      <w:marLeft w:val="0"/>
      <w:marRight w:val="0"/>
      <w:marTop w:val="0"/>
      <w:marBottom w:val="0"/>
      <w:divBdr>
        <w:top w:val="none" w:sz="0" w:space="0" w:color="auto"/>
        <w:left w:val="none" w:sz="0" w:space="0" w:color="auto"/>
        <w:bottom w:val="none" w:sz="0" w:space="0" w:color="auto"/>
        <w:right w:val="none" w:sz="0" w:space="0" w:color="auto"/>
      </w:divBdr>
    </w:div>
    <w:div w:id="220600409">
      <w:bodyDiv w:val="1"/>
      <w:marLeft w:val="0"/>
      <w:marRight w:val="0"/>
      <w:marTop w:val="0"/>
      <w:marBottom w:val="0"/>
      <w:divBdr>
        <w:top w:val="none" w:sz="0" w:space="0" w:color="auto"/>
        <w:left w:val="none" w:sz="0" w:space="0" w:color="auto"/>
        <w:bottom w:val="none" w:sz="0" w:space="0" w:color="auto"/>
        <w:right w:val="none" w:sz="0" w:space="0" w:color="auto"/>
      </w:divBdr>
    </w:div>
    <w:div w:id="221411904">
      <w:bodyDiv w:val="1"/>
      <w:marLeft w:val="0"/>
      <w:marRight w:val="0"/>
      <w:marTop w:val="0"/>
      <w:marBottom w:val="0"/>
      <w:divBdr>
        <w:top w:val="none" w:sz="0" w:space="0" w:color="auto"/>
        <w:left w:val="none" w:sz="0" w:space="0" w:color="auto"/>
        <w:bottom w:val="none" w:sz="0" w:space="0" w:color="auto"/>
        <w:right w:val="none" w:sz="0" w:space="0" w:color="auto"/>
      </w:divBdr>
    </w:div>
    <w:div w:id="224683459">
      <w:bodyDiv w:val="1"/>
      <w:marLeft w:val="0"/>
      <w:marRight w:val="0"/>
      <w:marTop w:val="0"/>
      <w:marBottom w:val="0"/>
      <w:divBdr>
        <w:top w:val="none" w:sz="0" w:space="0" w:color="auto"/>
        <w:left w:val="none" w:sz="0" w:space="0" w:color="auto"/>
        <w:bottom w:val="none" w:sz="0" w:space="0" w:color="auto"/>
        <w:right w:val="none" w:sz="0" w:space="0" w:color="auto"/>
      </w:divBdr>
    </w:div>
    <w:div w:id="236791600">
      <w:bodyDiv w:val="1"/>
      <w:marLeft w:val="0"/>
      <w:marRight w:val="0"/>
      <w:marTop w:val="0"/>
      <w:marBottom w:val="0"/>
      <w:divBdr>
        <w:top w:val="none" w:sz="0" w:space="0" w:color="auto"/>
        <w:left w:val="none" w:sz="0" w:space="0" w:color="auto"/>
        <w:bottom w:val="none" w:sz="0" w:space="0" w:color="auto"/>
        <w:right w:val="none" w:sz="0" w:space="0" w:color="auto"/>
      </w:divBdr>
    </w:div>
    <w:div w:id="242766021">
      <w:bodyDiv w:val="1"/>
      <w:marLeft w:val="0"/>
      <w:marRight w:val="0"/>
      <w:marTop w:val="0"/>
      <w:marBottom w:val="0"/>
      <w:divBdr>
        <w:top w:val="none" w:sz="0" w:space="0" w:color="auto"/>
        <w:left w:val="none" w:sz="0" w:space="0" w:color="auto"/>
        <w:bottom w:val="none" w:sz="0" w:space="0" w:color="auto"/>
        <w:right w:val="none" w:sz="0" w:space="0" w:color="auto"/>
      </w:divBdr>
    </w:div>
    <w:div w:id="263534561">
      <w:bodyDiv w:val="1"/>
      <w:marLeft w:val="0"/>
      <w:marRight w:val="0"/>
      <w:marTop w:val="0"/>
      <w:marBottom w:val="0"/>
      <w:divBdr>
        <w:top w:val="none" w:sz="0" w:space="0" w:color="auto"/>
        <w:left w:val="none" w:sz="0" w:space="0" w:color="auto"/>
        <w:bottom w:val="none" w:sz="0" w:space="0" w:color="auto"/>
        <w:right w:val="none" w:sz="0" w:space="0" w:color="auto"/>
      </w:divBdr>
    </w:div>
    <w:div w:id="268664320">
      <w:bodyDiv w:val="1"/>
      <w:marLeft w:val="0"/>
      <w:marRight w:val="0"/>
      <w:marTop w:val="0"/>
      <w:marBottom w:val="0"/>
      <w:divBdr>
        <w:top w:val="none" w:sz="0" w:space="0" w:color="auto"/>
        <w:left w:val="none" w:sz="0" w:space="0" w:color="auto"/>
        <w:bottom w:val="none" w:sz="0" w:space="0" w:color="auto"/>
        <w:right w:val="none" w:sz="0" w:space="0" w:color="auto"/>
      </w:divBdr>
    </w:div>
    <w:div w:id="279462446">
      <w:bodyDiv w:val="1"/>
      <w:marLeft w:val="0"/>
      <w:marRight w:val="0"/>
      <w:marTop w:val="0"/>
      <w:marBottom w:val="0"/>
      <w:divBdr>
        <w:top w:val="none" w:sz="0" w:space="0" w:color="auto"/>
        <w:left w:val="none" w:sz="0" w:space="0" w:color="auto"/>
        <w:bottom w:val="none" w:sz="0" w:space="0" w:color="auto"/>
        <w:right w:val="none" w:sz="0" w:space="0" w:color="auto"/>
      </w:divBdr>
    </w:div>
    <w:div w:id="308094261">
      <w:bodyDiv w:val="1"/>
      <w:marLeft w:val="0"/>
      <w:marRight w:val="0"/>
      <w:marTop w:val="0"/>
      <w:marBottom w:val="0"/>
      <w:divBdr>
        <w:top w:val="none" w:sz="0" w:space="0" w:color="auto"/>
        <w:left w:val="none" w:sz="0" w:space="0" w:color="auto"/>
        <w:bottom w:val="none" w:sz="0" w:space="0" w:color="auto"/>
        <w:right w:val="none" w:sz="0" w:space="0" w:color="auto"/>
      </w:divBdr>
    </w:div>
    <w:div w:id="311913987">
      <w:bodyDiv w:val="1"/>
      <w:marLeft w:val="0"/>
      <w:marRight w:val="0"/>
      <w:marTop w:val="0"/>
      <w:marBottom w:val="0"/>
      <w:divBdr>
        <w:top w:val="none" w:sz="0" w:space="0" w:color="auto"/>
        <w:left w:val="none" w:sz="0" w:space="0" w:color="auto"/>
        <w:bottom w:val="none" w:sz="0" w:space="0" w:color="auto"/>
        <w:right w:val="none" w:sz="0" w:space="0" w:color="auto"/>
      </w:divBdr>
    </w:div>
    <w:div w:id="388766331">
      <w:bodyDiv w:val="1"/>
      <w:marLeft w:val="0"/>
      <w:marRight w:val="0"/>
      <w:marTop w:val="0"/>
      <w:marBottom w:val="0"/>
      <w:divBdr>
        <w:top w:val="none" w:sz="0" w:space="0" w:color="auto"/>
        <w:left w:val="none" w:sz="0" w:space="0" w:color="auto"/>
        <w:bottom w:val="none" w:sz="0" w:space="0" w:color="auto"/>
        <w:right w:val="none" w:sz="0" w:space="0" w:color="auto"/>
      </w:divBdr>
    </w:div>
    <w:div w:id="399524772">
      <w:bodyDiv w:val="1"/>
      <w:marLeft w:val="0"/>
      <w:marRight w:val="0"/>
      <w:marTop w:val="0"/>
      <w:marBottom w:val="0"/>
      <w:divBdr>
        <w:top w:val="none" w:sz="0" w:space="0" w:color="auto"/>
        <w:left w:val="none" w:sz="0" w:space="0" w:color="auto"/>
        <w:bottom w:val="none" w:sz="0" w:space="0" w:color="auto"/>
        <w:right w:val="none" w:sz="0" w:space="0" w:color="auto"/>
      </w:divBdr>
    </w:div>
    <w:div w:id="405301240">
      <w:bodyDiv w:val="1"/>
      <w:marLeft w:val="0"/>
      <w:marRight w:val="0"/>
      <w:marTop w:val="0"/>
      <w:marBottom w:val="0"/>
      <w:divBdr>
        <w:top w:val="none" w:sz="0" w:space="0" w:color="auto"/>
        <w:left w:val="none" w:sz="0" w:space="0" w:color="auto"/>
        <w:bottom w:val="none" w:sz="0" w:space="0" w:color="auto"/>
        <w:right w:val="none" w:sz="0" w:space="0" w:color="auto"/>
      </w:divBdr>
    </w:div>
    <w:div w:id="406028265">
      <w:bodyDiv w:val="1"/>
      <w:marLeft w:val="0"/>
      <w:marRight w:val="0"/>
      <w:marTop w:val="0"/>
      <w:marBottom w:val="0"/>
      <w:divBdr>
        <w:top w:val="none" w:sz="0" w:space="0" w:color="auto"/>
        <w:left w:val="none" w:sz="0" w:space="0" w:color="auto"/>
        <w:bottom w:val="none" w:sz="0" w:space="0" w:color="auto"/>
        <w:right w:val="none" w:sz="0" w:space="0" w:color="auto"/>
      </w:divBdr>
    </w:div>
    <w:div w:id="421225590">
      <w:bodyDiv w:val="1"/>
      <w:marLeft w:val="0"/>
      <w:marRight w:val="0"/>
      <w:marTop w:val="0"/>
      <w:marBottom w:val="0"/>
      <w:divBdr>
        <w:top w:val="none" w:sz="0" w:space="0" w:color="auto"/>
        <w:left w:val="none" w:sz="0" w:space="0" w:color="auto"/>
        <w:bottom w:val="none" w:sz="0" w:space="0" w:color="auto"/>
        <w:right w:val="none" w:sz="0" w:space="0" w:color="auto"/>
      </w:divBdr>
    </w:div>
    <w:div w:id="424151172">
      <w:bodyDiv w:val="1"/>
      <w:marLeft w:val="0"/>
      <w:marRight w:val="0"/>
      <w:marTop w:val="0"/>
      <w:marBottom w:val="0"/>
      <w:divBdr>
        <w:top w:val="none" w:sz="0" w:space="0" w:color="auto"/>
        <w:left w:val="none" w:sz="0" w:space="0" w:color="auto"/>
        <w:bottom w:val="none" w:sz="0" w:space="0" w:color="auto"/>
        <w:right w:val="none" w:sz="0" w:space="0" w:color="auto"/>
      </w:divBdr>
    </w:div>
    <w:div w:id="432630140">
      <w:bodyDiv w:val="1"/>
      <w:marLeft w:val="0"/>
      <w:marRight w:val="0"/>
      <w:marTop w:val="0"/>
      <w:marBottom w:val="0"/>
      <w:divBdr>
        <w:top w:val="none" w:sz="0" w:space="0" w:color="auto"/>
        <w:left w:val="none" w:sz="0" w:space="0" w:color="auto"/>
        <w:bottom w:val="none" w:sz="0" w:space="0" w:color="auto"/>
        <w:right w:val="none" w:sz="0" w:space="0" w:color="auto"/>
      </w:divBdr>
    </w:div>
    <w:div w:id="443572230">
      <w:bodyDiv w:val="1"/>
      <w:marLeft w:val="0"/>
      <w:marRight w:val="0"/>
      <w:marTop w:val="0"/>
      <w:marBottom w:val="0"/>
      <w:divBdr>
        <w:top w:val="none" w:sz="0" w:space="0" w:color="auto"/>
        <w:left w:val="none" w:sz="0" w:space="0" w:color="auto"/>
        <w:bottom w:val="none" w:sz="0" w:space="0" w:color="auto"/>
        <w:right w:val="none" w:sz="0" w:space="0" w:color="auto"/>
      </w:divBdr>
    </w:div>
    <w:div w:id="486826220">
      <w:bodyDiv w:val="1"/>
      <w:marLeft w:val="0"/>
      <w:marRight w:val="0"/>
      <w:marTop w:val="0"/>
      <w:marBottom w:val="0"/>
      <w:divBdr>
        <w:top w:val="none" w:sz="0" w:space="0" w:color="auto"/>
        <w:left w:val="none" w:sz="0" w:space="0" w:color="auto"/>
        <w:bottom w:val="none" w:sz="0" w:space="0" w:color="auto"/>
        <w:right w:val="none" w:sz="0" w:space="0" w:color="auto"/>
      </w:divBdr>
    </w:div>
    <w:div w:id="487598328">
      <w:bodyDiv w:val="1"/>
      <w:marLeft w:val="0"/>
      <w:marRight w:val="0"/>
      <w:marTop w:val="0"/>
      <w:marBottom w:val="0"/>
      <w:divBdr>
        <w:top w:val="none" w:sz="0" w:space="0" w:color="auto"/>
        <w:left w:val="none" w:sz="0" w:space="0" w:color="auto"/>
        <w:bottom w:val="none" w:sz="0" w:space="0" w:color="auto"/>
        <w:right w:val="none" w:sz="0" w:space="0" w:color="auto"/>
      </w:divBdr>
    </w:div>
    <w:div w:id="488402495">
      <w:bodyDiv w:val="1"/>
      <w:marLeft w:val="0"/>
      <w:marRight w:val="0"/>
      <w:marTop w:val="0"/>
      <w:marBottom w:val="0"/>
      <w:divBdr>
        <w:top w:val="none" w:sz="0" w:space="0" w:color="auto"/>
        <w:left w:val="none" w:sz="0" w:space="0" w:color="auto"/>
        <w:bottom w:val="none" w:sz="0" w:space="0" w:color="auto"/>
        <w:right w:val="none" w:sz="0" w:space="0" w:color="auto"/>
      </w:divBdr>
    </w:div>
    <w:div w:id="498351016">
      <w:bodyDiv w:val="1"/>
      <w:marLeft w:val="0"/>
      <w:marRight w:val="0"/>
      <w:marTop w:val="0"/>
      <w:marBottom w:val="0"/>
      <w:divBdr>
        <w:top w:val="none" w:sz="0" w:space="0" w:color="auto"/>
        <w:left w:val="none" w:sz="0" w:space="0" w:color="auto"/>
        <w:bottom w:val="none" w:sz="0" w:space="0" w:color="auto"/>
        <w:right w:val="none" w:sz="0" w:space="0" w:color="auto"/>
      </w:divBdr>
    </w:div>
    <w:div w:id="501433536">
      <w:bodyDiv w:val="1"/>
      <w:marLeft w:val="0"/>
      <w:marRight w:val="0"/>
      <w:marTop w:val="0"/>
      <w:marBottom w:val="0"/>
      <w:divBdr>
        <w:top w:val="none" w:sz="0" w:space="0" w:color="auto"/>
        <w:left w:val="none" w:sz="0" w:space="0" w:color="auto"/>
        <w:bottom w:val="none" w:sz="0" w:space="0" w:color="auto"/>
        <w:right w:val="none" w:sz="0" w:space="0" w:color="auto"/>
      </w:divBdr>
    </w:div>
    <w:div w:id="506485673">
      <w:bodyDiv w:val="1"/>
      <w:marLeft w:val="0"/>
      <w:marRight w:val="0"/>
      <w:marTop w:val="0"/>
      <w:marBottom w:val="0"/>
      <w:divBdr>
        <w:top w:val="none" w:sz="0" w:space="0" w:color="auto"/>
        <w:left w:val="none" w:sz="0" w:space="0" w:color="auto"/>
        <w:bottom w:val="none" w:sz="0" w:space="0" w:color="auto"/>
        <w:right w:val="none" w:sz="0" w:space="0" w:color="auto"/>
      </w:divBdr>
    </w:div>
    <w:div w:id="511146688">
      <w:bodyDiv w:val="1"/>
      <w:marLeft w:val="0"/>
      <w:marRight w:val="0"/>
      <w:marTop w:val="0"/>
      <w:marBottom w:val="0"/>
      <w:divBdr>
        <w:top w:val="none" w:sz="0" w:space="0" w:color="auto"/>
        <w:left w:val="none" w:sz="0" w:space="0" w:color="auto"/>
        <w:bottom w:val="none" w:sz="0" w:space="0" w:color="auto"/>
        <w:right w:val="none" w:sz="0" w:space="0" w:color="auto"/>
      </w:divBdr>
    </w:div>
    <w:div w:id="559170843">
      <w:bodyDiv w:val="1"/>
      <w:marLeft w:val="0"/>
      <w:marRight w:val="0"/>
      <w:marTop w:val="0"/>
      <w:marBottom w:val="0"/>
      <w:divBdr>
        <w:top w:val="none" w:sz="0" w:space="0" w:color="auto"/>
        <w:left w:val="none" w:sz="0" w:space="0" w:color="auto"/>
        <w:bottom w:val="none" w:sz="0" w:space="0" w:color="auto"/>
        <w:right w:val="none" w:sz="0" w:space="0" w:color="auto"/>
      </w:divBdr>
    </w:div>
    <w:div w:id="565602862">
      <w:bodyDiv w:val="1"/>
      <w:marLeft w:val="0"/>
      <w:marRight w:val="0"/>
      <w:marTop w:val="0"/>
      <w:marBottom w:val="0"/>
      <w:divBdr>
        <w:top w:val="none" w:sz="0" w:space="0" w:color="auto"/>
        <w:left w:val="none" w:sz="0" w:space="0" w:color="auto"/>
        <w:bottom w:val="none" w:sz="0" w:space="0" w:color="auto"/>
        <w:right w:val="none" w:sz="0" w:space="0" w:color="auto"/>
      </w:divBdr>
    </w:div>
    <w:div w:id="592519384">
      <w:bodyDiv w:val="1"/>
      <w:marLeft w:val="0"/>
      <w:marRight w:val="0"/>
      <w:marTop w:val="0"/>
      <w:marBottom w:val="0"/>
      <w:divBdr>
        <w:top w:val="none" w:sz="0" w:space="0" w:color="auto"/>
        <w:left w:val="none" w:sz="0" w:space="0" w:color="auto"/>
        <w:bottom w:val="none" w:sz="0" w:space="0" w:color="auto"/>
        <w:right w:val="none" w:sz="0" w:space="0" w:color="auto"/>
      </w:divBdr>
    </w:div>
    <w:div w:id="593979140">
      <w:bodyDiv w:val="1"/>
      <w:marLeft w:val="0"/>
      <w:marRight w:val="0"/>
      <w:marTop w:val="0"/>
      <w:marBottom w:val="0"/>
      <w:divBdr>
        <w:top w:val="none" w:sz="0" w:space="0" w:color="auto"/>
        <w:left w:val="none" w:sz="0" w:space="0" w:color="auto"/>
        <w:bottom w:val="none" w:sz="0" w:space="0" w:color="auto"/>
        <w:right w:val="none" w:sz="0" w:space="0" w:color="auto"/>
      </w:divBdr>
    </w:div>
    <w:div w:id="597180783">
      <w:bodyDiv w:val="1"/>
      <w:marLeft w:val="0"/>
      <w:marRight w:val="0"/>
      <w:marTop w:val="0"/>
      <w:marBottom w:val="0"/>
      <w:divBdr>
        <w:top w:val="none" w:sz="0" w:space="0" w:color="auto"/>
        <w:left w:val="none" w:sz="0" w:space="0" w:color="auto"/>
        <w:bottom w:val="none" w:sz="0" w:space="0" w:color="auto"/>
        <w:right w:val="none" w:sz="0" w:space="0" w:color="auto"/>
      </w:divBdr>
    </w:div>
    <w:div w:id="604266403">
      <w:bodyDiv w:val="1"/>
      <w:marLeft w:val="0"/>
      <w:marRight w:val="0"/>
      <w:marTop w:val="0"/>
      <w:marBottom w:val="0"/>
      <w:divBdr>
        <w:top w:val="none" w:sz="0" w:space="0" w:color="auto"/>
        <w:left w:val="none" w:sz="0" w:space="0" w:color="auto"/>
        <w:bottom w:val="none" w:sz="0" w:space="0" w:color="auto"/>
        <w:right w:val="none" w:sz="0" w:space="0" w:color="auto"/>
      </w:divBdr>
    </w:div>
    <w:div w:id="621423657">
      <w:bodyDiv w:val="1"/>
      <w:marLeft w:val="0"/>
      <w:marRight w:val="0"/>
      <w:marTop w:val="0"/>
      <w:marBottom w:val="0"/>
      <w:divBdr>
        <w:top w:val="none" w:sz="0" w:space="0" w:color="auto"/>
        <w:left w:val="none" w:sz="0" w:space="0" w:color="auto"/>
        <w:bottom w:val="none" w:sz="0" w:space="0" w:color="auto"/>
        <w:right w:val="none" w:sz="0" w:space="0" w:color="auto"/>
      </w:divBdr>
    </w:div>
    <w:div w:id="649097869">
      <w:bodyDiv w:val="1"/>
      <w:marLeft w:val="0"/>
      <w:marRight w:val="0"/>
      <w:marTop w:val="0"/>
      <w:marBottom w:val="0"/>
      <w:divBdr>
        <w:top w:val="none" w:sz="0" w:space="0" w:color="auto"/>
        <w:left w:val="none" w:sz="0" w:space="0" w:color="auto"/>
        <w:bottom w:val="none" w:sz="0" w:space="0" w:color="auto"/>
        <w:right w:val="none" w:sz="0" w:space="0" w:color="auto"/>
      </w:divBdr>
    </w:div>
    <w:div w:id="659776060">
      <w:bodyDiv w:val="1"/>
      <w:marLeft w:val="0"/>
      <w:marRight w:val="0"/>
      <w:marTop w:val="0"/>
      <w:marBottom w:val="0"/>
      <w:divBdr>
        <w:top w:val="none" w:sz="0" w:space="0" w:color="auto"/>
        <w:left w:val="none" w:sz="0" w:space="0" w:color="auto"/>
        <w:bottom w:val="none" w:sz="0" w:space="0" w:color="auto"/>
        <w:right w:val="none" w:sz="0" w:space="0" w:color="auto"/>
      </w:divBdr>
    </w:div>
    <w:div w:id="713849408">
      <w:bodyDiv w:val="1"/>
      <w:marLeft w:val="0"/>
      <w:marRight w:val="0"/>
      <w:marTop w:val="0"/>
      <w:marBottom w:val="0"/>
      <w:divBdr>
        <w:top w:val="none" w:sz="0" w:space="0" w:color="auto"/>
        <w:left w:val="none" w:sz="0" w:space="0" w:color="auto"/>
        <w:bottom w:val="none" w:sz="0" w:space="0" w:color="auto"/>
        <w:right w:val="none" w:sz="0" w:space="0" w:color="auto"/>
      </w:divBdr>
    </w:div>
    <w:div w:id="731779901">
      <w:bodyDiv w:val="1"/>
      <w:marLeft w:val="0"/>
      <w:marRight w:val="0"/>
      <w:marTop w:val="0"/>
      <w:marBottom w:val="0"/>
      <w:divBdr>
        <w:top w:val="none" w:sz="0" w:space="0" w:color="auto"/>
        <w:left w:val="none" w:sz="0" w:space="0" w:color="auto"/>
        <w:bottom w:val="none" w:sz="0" w:space="0" w:color="auto"/>
        <w:right w:val="none" w:sz="0" w:space="0" w:color="auto"/>
      </w:divBdr>
    </w:div>
    <w:div w:id="757483670">
      <w:bodyDiv w:val="1"/>
      <w:marLeft w:val="0"/>
      <w:marRight w:val="0"/>
      <w:marTop w:val="0"/>
      <w:marBottom w:val="0"/>
      <w:divBdr>
        <w:top w:val="none" w:sz="0" w:space="0" w:color="auto"/>
        <w:left w:val="none" w:sz="0" w:space="0" w:color="auto"/>
        <w:bottom w:val="none" w:sz="0" w:space="0" w:color="auto"/>
        <w:right w:val="none" w:sz="0" w:space="0" w:color="auto"/>
      </w:divBdr>
    </w:div>
    <w:div w:id="768938180">
      <w:bodyDiv w:val="1"/>
      <w:marLeft w:val="0"/>
      <w:marRight w:val="0"/>
      <w:marTop w:val="0"/>
      <w:marBottom w:val="0"/>
      <w:divBdr>
        <w:top w:val="none" w:sz="0" w:space="0" w:color="auto"/>
        <w:left w:val="none" w:sz="0" w:space="0" w:color="auto"/>
        <w:bottom w:val="none" w:sz="0" w:space="0" w:color="auto"/>
        <w:right w:val="none" w:sz="0" w:space="0" w:color="auto"/>
      </w:divBdr>
    </w:div>
    <w:div w:id="796534476">
      <w:bodyDiv w:val="1"/>
      <w:marLeft w:val="0"/>
      <w:marRight w:val="0"/>
      <w:marTop w:val="0"/>
      <w:marBottom w:val="0"/>
      <w:divBdr>
        <w:top w:val="none" w:sz="0" w:space="0" w:color="auto"/>
        <w:left w:val="none" w:sz="0" w:space="0" w:color="auto"/>
        <w:bottom w:val="none" w:sz="0" w:space="0" w:color="auto"/>
        <w:right w:val="none" w:sz="0" w:space="0" w:color="auto"/>
      </w:divBdr>
    </w:div>
    <w:div w:id="799222771">
      <w:bodyDiv w:val="1"/>
      <w:marLeft w:val="0"/>
      <w:marRight w:val="0"/>
      <w:marTop w:val="0"/>
      <w:marBottom w:val="0"/>
      <w:divBdr>
        <w:top w:val="none" w:sz="0" w:space="0" w:color="auto"/>
        <w:left w:val="none" w:sz="0" w:space="0" w:color="auto"/>
        <w:bottom w:val="none" w:sz="0" w:space="0" w:color="auto"/>
        <w:right w:val="none" w:sz="0" w:space="0" w:color="auto"/>
      </w:divBdr>
    </w:div>
    <w:div w:id="799736425">
      <w:bodyDiv w:val="1"/>
      <w:marLeft w:val="0"/>
      <w:marRight w:val="0"/>
      <w:marTop w:val="0"/>
      <w:marBottom w:val="0"/>
      <w:divBdr>
        <w:top w:val="none" w:sz="0" w:space="0" w:color="auto"/>
        <w:left w:val="none" w:sz="0" w:space="0" w:color="auto"/>
        <w:bottom w:val="none" w:sz="0" w:space="0" w:color="auto"/>
        <w:right w:val="none" w:sz="0" w:space="0" w:color="auto"/>
      </w:divBdr>
    </w:div>
    <w:div w:id="831215034">
      <w:bodyDiv w:val="1"/>
      <w:marLeft w:val="0"/>
      <w:marRight w:val="0"/>
      <w:marTop w:val="0"/>
      <w:marBottom w:val="0"/>
      <w:divBdr>
        <w:top w:val="none" w:sz="0" w:space="0" w:color="auto"/>
        <w:left w:val="none" w:sz="0" w:space="0" w:color="auto"/>
        <w:bottom w:val="none" w:sz="0" w:space="0" w:color="auto"/>
        <w:right w:val="none" w:sz="0" w:space="0" w:color="auto"/>
      </w:divBdr>
    </w:div>
    <w:div w:id="833835263">
      <w:bodyDiv w:val="1"/>
      <w:marLeft w:val="0"/>
      <w:marRight w:val="0"/>
      <w:marTop w:val="0"/>
      <w:marBottom w:val="0"/>
      <w:divBdr>
        <w:top w:val="none" w:sz="0" w:space="0" w:color="auto"/>
        <w:left w:val="none" w:sz="0" w:space="0" w:color="auto"/>
        <w:bottom w:val="none" w:sz="0" w:space="0" w:color="auto"/>
        <w:right w:val="none" w:sz="0" w:space="0" w:color="auto"/>
      </w:divBdr>
    </w:div>
    <w:div w:id="858860913">
      <w:bodyDiv w:val="1"/>
      <w:marLeft w:val="0"/>
      <w:marRight w:val="0"/>
      <w:marTop w:val="0"/>
      <w:marBottom w:val="0"/>
      <w:divBdr>
        <w:top w:val="none" w:sz="0" w:space="0" w:color="auto"/>
        <w:left w:val="none" w:sz="0" w:space="0" w:color="auto"/>
        <w:bottom w:val="none" w:sz="0" w:space="0" w:color="auto"/>
        <w:right w:val="none" w:sz="0" w:space="0" w:color="auto"/>
      </w:divBdr>
    </w:div>
    <w:div w:id="859662473">
      <w:bodyDiv w:val="1"/>
      <w:marLeft w:val="0"/>
      <w:marRight w:val="0"/>
      <w:marTop w:val="0"/>
      <w:marBottom w:val="0"/>
      <w:divBdr>
        <w:top w:val="none" w:sz="0" w:space="0" w:color="auto"/>
        <w:left w:val="none" w:sz="0" w:space="0" w:color="auto"/>
        <w:bottom w:val="none" w:sz="0" w:space="0" w:color="auto"/>
        <w:right w:val="none" w:sz="0" w:space="0" w:color="auto"/>
      </w:divBdr>
    </w:div>
    <w:div w:id="897209514">
      <w:bodyDiv w:val="1"/>
      <w:marLeft w:val="0"/>
      <w:marRight w:val="0"/>
      <w:marTop w:val="0"/>
      <w:marBottom w:val="0"/>
      <w:divBdr>
        <w:top w:val="none" w:sz="0" w:space="0" w:color="auto"/>
        <w:left w:val="none" w:sz="0" w:space="0" w:color="auto"/>
        <w:bottom w:val="none" w:sz="0" w:space="0" w:color="auto"/>
        <w:right w:val="none" w:sz="0" w:space="0" w:color="auto"/>
      </w:divBdr>
    </w:div>
    <w:div w:id="918903926">
      <w:bodyDiv w:val="1"/>
      <w:marLeft w:val="0"/>
      <w:marRight w:val="0"/>
      <w:marTop w:val="0"/>
      <w:marBottom w:val="0"/>
      <w:divBdr>
        <w:top w:val="none" w:sz="0" w:space="0" w:color="auto"/>
        <w:left w:val="none" w:sz="0" w:space="0" w:color="auto"/>
        <w:bottom w:val="none" w:sz="0" w:space="0" w:color="auto"/>
        <w:right w:val="none" w:sz="0" w:space="0" w:color="auto"/>
      </w:divBdr>
    </w:div>
    <w:div w:id="944506534">
      <w:bodyDiv w:val="1"/>
      <w:marLeft w:val="0"/>
      <w:marRight w:val="0"/>
      <w:marTop w:val="0"/>
      <w:marBottom w:val="0"/>
      <w:divBdr>
        <w:top w:val="none" w:sz="0" w:space="0" w:color="auto"/>
        <w:left w:val="none" w:sz="0" w:space="0" w:color="auto"/>
        <w:bottom w:val="none" w:sz="0" w:space="0" w:color="auto"/>
        <w:right w:val="none" w:sz="0" w:space="0" w:color="auto"/>
      </w:divBdr>
    </w:div>
    <w:div w:id="946960949">
      <w:bodyDiv w:val="1"/>
      <w:marLeft w:val="0"/>
      <w:marRight w:val="0"/>
      <w:marTop w:val="0"/>
      <w:marBottom w:val="0"/>
      <w:divBdr>
        <w:top w:val="none" w:sz="0" w:space="0" w:color="auto"/>
        <w:left w:val="none" w:sz="0" w:space="0" w:color="auto"/>
        <w:bottom w:val="none" w:sz="0" w:space="0" w:color="auto"/>
        <w:right w:val="none" w:sz="0" w:space="0" w:color="auto"/>
      </w:divBdr>
    </w:div>
    <w:div w:id="978415353">
      <w:bodyDiv w:val="1"/>
      <w:marLeft w:val="0"/>
      <w:marRight w:val="0"/>
      <w:marTop w:val="0"/>
      <w:marBottom w:val="0"/>
      <w:divBdr>
        <w:top w:val="none" w:sz="0" w:space="0" w:color="auto"/>
        <w:left w:val="none" w:sz="0" w:space="0" w:color="auto"/>
        <w:bottom w:val="none" w:sz="0" w:space="0" w:color="auto"/>
        <w:right w:val="none" w:sz="0" w:space="0" w:color="auto"/>
      </w:divBdr>
    </w:div>
    <w:div w:id="989022496">
      <w:bodyDiv w:val="1"/>
      <w:marLeft w:val="0"/>
      <w:marRight w:val="0"/>
      <w:marTop w:val="0"/>
      <w:marBottom w:val="0"/>
      <w:divBdr>
        <w:top w:val="none" w:sz="0" w:space="0" w:color="auto"/>
        <w:left w:val="none" w:sz="0" w:space="0" w:color="auto"/>
        <w:bottom w:val="none" w:sz="0" w:space="0" w:color="auto"/>
        <w:right w:val="none" w:sz="0" w:space="0" w:color="auto"/>
      </w:divBdr>
    </w:div>
    <w:div w:id="1001813684">
      <w:bodyDiv w:val="1"/>
      <w:marLeft w:val="0"/>
      <w:marRight w:val="0"/>
      <w:marTop w:val="0"/>
      <w:marBottom w:val="0"/>
      <w:divBdr>
        <w:top w:val="none" w:sz="0" w:space="0" w:color="auto"/>
        <w:left w:val="none" w:sz="0" w:space="0" w:color="auto"/>
        <w:bottom w:val="none" w:sz="0" w:space="0" w:color="auto"/>
        <w:right w:val="none" w:sz="0" w:space="0" w:color="auto"/>
      </w:divBdr>
    </w:div>
    <w:div w:id="1013141367">
      <w:bodyDiv w:val="1"/>
      <w:marLeft w:val="0"/>
      <w:marRight w:val="0"/>
      <w:marTop w:val="0"/>
      <w:marBottom w:val="0"/>
      <w:divBdr>
        <w:top w:val="none" w:sz="0" w:space="0" w:color="auto"/>
        <w:left w:val="none" w:sz="0" w:space="0" w:color="auto"/>
        <w:bottom w:val="none" w:sz="0" w:space="0" w:color="auto"/>
        <w:right w:val="none" w:sz="0" w:space="0" w:color="auto"/>
      </w:divBdr>
    </w:div>
    <w:div w:id="1019744012">
      <w:bodyDiv w:val="1"/>
      <w:marLeft w:val="0"/>
      <w:marRight w:val="0"/>
      <w:marTop w:val="0"/>
      <w:marBottom w:val="0"/>
      <w:divBdr>
        <w:top w:val="none" w:sz="0" w:space="0" w:color="auto"/>
        <w:left w:val="none" w:sz="0" w:space="0" w:color="auto"/>
        <w:bottom w:val="none" w:sz="0" w:space="0" w:color="auto"/>
        <w:right w:val="none" w:sz="0" w:space="0" w:color="auto"/>
      </w:divBdr>
    </w:div>
    <w:div w:id="1027103244">
      <w:bodyDiv w:val="1"/>
      <w:marLeft w:val="0"/>
      <w:marRight w:val="0"/>
      <w:marTop w:val="0"/>
      <w:marBottom w:val="0"/>
      <w:divBdr>
        <w:top w:val="none" w:sz="0" w:space="0" w:color="auto"/>
        <w:left w:val="none" w:sz="0" w:space="0" w:color="auto"/>
        <w:bottom w:val="none" w:sz="0" w:space="0" w:color="auto"/>
        <w:right w:val="none" w:sz="0" w:space="0" w:color="auto"/>
      </w:divBdr>
    </w:div>
    <w:div w:id="1030574040">
      <w:bodyDiv w:val="1"/>
      <w:marLeft w:val="0"/>
      <w:marRight w:val="0"/>
      <w:marTop w:val="0"/>
      <w:marBottom w:val="0"/>
      <w:divBdr>
        <w:top w:val="none" w:sz="0" w:space="0" w:color="auto"/>
        <w:left w:val="none" w:sz="0" w:space="0" w:color="auto"/>
        <w:bottom w:val="none" w:sz="0" w:space="0" w:color="auto"/>
        <w:right w:val="none" w:sz="0" w:space="0" w:color="auto"/>
      </w:divBdr>
    </w:div>
    <w:div w:id="1055736704">
      <w:bodyDiv w:val="1"/>
      <w:marLeft w:val="0"/>
      <w:marRight w:val="0"/>
      <w:marTop w:val="0"/>
      <w:marBottom w:val="0"/>
      <w:divBdr>
        <w:top w:val="none" w:sz="0" w:space="0" w:color="auto"/>
        <w:left w:val="none" w:sz="0" w:space="0" w:color="auto"/>
        <w:bottom w:val="none" w:sz="0" w:space="0" w:color="auto"/>
        <w:right w:val="none" w:sz="0" w:space="0" w:color="auto"/>
      </w:divBdr>
    </w:div>
    <w:div w:id="1070273510">
      <w:bodyDiv w:val="1"/>
      <w:marLeft w:val="0"/>
      <w:marRight w:val="0"/>
      <w:marTop w:val="0"/>
      <w:marBottom w:val="0"/>
      <w:divBdr>
        <w:top w:val="none" w:sz="0" w:space="0" w:color="auto"/>
        <w:left w:val="none" w:sz="0" w:space="0" w:color="auto"/>
        <w:bottom w:val="none" w:sz="0" w:space="0" w:color="auto"/>
        <w:right w:val="none" w:sz="0" w:space="0" w:color="auto"/>
      </w:divBdr>
    </w:div>
    <w:div w:id="1091242437">
      <w:bodyDiv w:val="1"/>
      <w:marLeft w:val="0"/>
      <w:marRight w:val="0"/>
      <w:marTop w:val="0"/>
      <w:marBottom w:val="0"/>
      <w:divBdr>
        <w:top w:val="none" w:sz="0" w:space="0" w:color="auto"/>
        <w:left w:val="none" w:sz="0" w:space="0" w:color="auto"/>
        <w:bottom w:val="none" w:sz="0" w:space="0" w:color="auto"/>
        <w:right w:val="none" w:sz="0" w:space="0" w:color="auto"/>
      </w:divBdr>
    </w:div>
    <w:div w:id="1109158905">
      <w:bodyDiv w:val="1"/>
      <w:marLeft w:val="0"/>
      <w:marRight w:val="0"/>
      <w:marTop w:val="0"/>
      <w:marBottom w:val="0"/>
      <w:divBdr>
        <w:top w:val="none" w:sz="0" w:space="0" w:color="auto"/>
        <w:left w:val="none" w:sz="0" w:space="0" w:color="auto"/>
        <w:bottom w:val="none" w:sz="0" w:space="0" w:color="auto"/>
        <w:right w:val="none" w:sz="0" w:space="0" w:color="auto"/>
      </w:divBdr>
    </w:div>
    <w:div w:id="1110319726">
      <w:bodyDiv w:val="1"/>
      <w:marLeft w:val="0"/>
      <w:marRight w:val="0"/>
      <w:marTop w:val="0"/>
      <w:marBottom w:val="0"/>
      <w:divBdr>
        <w:top w:val="none" w:sz="0" w:space="0" w:color="auto"/>
        <w:left w:val="none" w:sz="0" w:space="0" w:color="auto"/>
        <w:bottom w:val="none" w:sz="0" w:space="0" w:color="auto"/>
        <w:right w:val="none" w:sz="0" w:space="0" w:color="auto"/>
      </w:divBdr>
    </w:div>
    <w:div w:id="1123688608">
      <w:bodyDiv w:val="1"/>
      <w:marLeft w:val="0"/>
      <w:marRight w:val="0"/>
      <w:marTop w:val="0"/>
      <w:marBottom w:val="0"/>
      <w:divBdr>
        <w:top w:val="none" w:sz="0" w:space="0" w:color="auto"/>
        <w:left w:val="none" w:sz="0" w:space="0" w:color="auto"/>
        <w:bottom w:val="none" w:sz="0" w:space="0" w:color="auto"/>
        <w:right w:val="none" w:sz="0" w:space="0" w:color="auto"/>
      </w:divBdr>
    </w:div>
    <w:div w:id="1140729633">
      <w:bodyDiv w:val="1"/>
      <w:marLeft w:val="0"/>
      <w:marRight w:val="0"/>
      <w:marTop w:val="0"/>
      <w:marBottom w:val="0"/>
      <w:divBdr>
        <w:top w:val="none" w:sz="0" w:space="0" w:color="auto"/>
        <w:left w:val="none" w:sz="0" w:space="0" w:color="auto"/>
        <w:bottom w:val="none" w:sz="0" w:space="0" w:color="auto"/>
        <w:right w:val="none" w:sz="0" w:space="0" w:color="auto"/>
      </w:divBdr>
    </w:div>
    <w:div w:id="1149131276">
      <w:bodyDiv w:val="1"/>
      <w:marLeft w:val="0"/>
      <w:marRight w:val="0"/>
      <w:marTop w:val="0"/>
      <w:marBottom w:val="0"/>
      <w:divBdr>
        <w:top w:val="none" w:sz="0" w:space="0" w:color="auto"/>
        <w:left w:val="none" w:sz="0" w:space="0" w:color="auto"/>
        <w:bottom w:val="none" w:sz="0" w:space="0" w:color="auto"/>
        <w:right w:val="none" w:sz="0" w:space="0" w:color="auto"/>
      </w:divBdr>
    </w:div>
    <w:div w:id="1149443805">
      <w:bodyDiv w:val="1"/>
      <w:marLeft w:val="0"/>
      <w:marRight w:val="0"/>
      <w:marTop w:val="0"/>
      <w:marBottom w:val="0"/>
      <w:divBdr>
        <w:top w:val="none" w:sz="0" w:space="0" w:color="auto"/>
        <w:left w:val="none" w:sz="0" w:space="0" w:color="auto"/>
        <w:bottom w:val="none" w:sz="0" w:space="0" w:color="auto"/>
        <w:right w:val="none" w:sz="0" w:space="0" w:color="auto"/>
      </w:divBdr>
    </w:div>
    <w:div w:id="1165318394">
      <w:bodyDiv w:val="1"/>
      <w:marLeft w:val="0"/>
      <w:marRight w:val="0"/>
      <w:marTop w:val="0"/>
      <w:marBottom w:val="0"/>
      <w:divBdr>
        <w:top w:val="none" w:sz="0" w:space="0" w:color="auto"/>
        <w:left w:val="none" w:sz="0" w:space="0" w:color="auto"/>
        <w:bottom w:val="none" w:sz="0" w:space="0" w:color="auto"/>
        <w:right w:val="none" w:sz="0" w:space="0" w:color="auto"/>
      </w:divBdr>
    </w:div>
    <w:div w:id="1167283674">
      <w:bodyDiv w:val="1"/>
      <w:marLeft w:val="0"/>
      <w:marRight w:val="0"/>
      <w:marTop w:val="0"/>
      <w:marBottom w:val="0"/>
      <w:divBdr>
        <w:top w:val="none" w:sz="0" w:space="0" w:color="auto"/>
        <w:left w:val="none" w:sz="0" w:space="0" w:color="auto"/>
        <w:bottom w:val="none" w:sz="0" w:space="0" w:color="auto"/>
        <w:right w:val="none" w:sz="0" w:space="0" w:color="auto"/>
      </w:divBdr>
    </w:div>
    <w:div w:id="1168715755">
      <w:bodyDiv w:val="1"/>
      <w:marLeft w:val="0"/>
      <w:marRight w:val="0"/>
      <w:marTop w:val="0"/>
      <w:marBottom w:val="0"/>
      <w:divBdr>
        <w:top w:val="none" w:sz="0" w:space="0" w:color="auto"/>
        <w:left w:val="none" w:sz="0" w:space="0" w:color="auto"/>
        <w:bottom w:val="none" w:sz="0" w:space="0" w:color="auto"/>
        <w:right w:val="none" w:sz="0" w:space="0" w:color="auto"/>
      </w:divBdr>
    </w:div>
    <w:div w:id="1195539918">
      <w:bodyDiv w:val="1"/>
      <w:marLeft w:val="0"/>
      <w:marRight w:val="0"/>
      <w:marTop w:val="0"/>
      <w:marBottom w:val="0"/>
      <w:divBdr>
        <w:top w:val="none" w:sz="0" w:space="0" w:color="auto"/>
        <w:left w:val="none" w:sz="0" w:space="0" w:color="auto"/>
        <w:bottom w:val="none" w:sz="0" w:space="0" w:color="auto"/>
        <w:right w:val="none" w:sz="0" w:space="0" w:color="auto"/>
      </w:divBdr>
    </w:div>
    <w:div w:id="1198542529">
      <w:bodyDiv w:val="1"/>
      <w:marLeft w:val="0"/>
      <w:marRight w:val="0"/>
      <w:marTop w:val="0"/>
      <w:marBottom w:val="0"/>
      <w:divBdr>
        <w:top w:val="none" w:sz="0" w:space="0" w:color="auto"/>
        <w:left w:val="none" w:sz="0" w:space="0" w:color="auto"/>
        <w:bottom w:val="none" w:sz="0" w:space="0" w:color="auto"/>
        <w:right w:val="none" w:sz="0" w:space="0" w:color="auto"/>
      </w:divBdr>
    </w:div>
    <w:div w:id="1260141570">
      <w:bodyDiv w:val="1"/>
      <w:marLeft w:val="0"/>
      <w:marRight w:val="0"/>
      <w:marTop w:val="0"/>
      <w:marBottom w:val="0"/>
      <w:divBdr>
        <w:top w:val="none" w:sz="0" w:space="0" w:color="auto"/>
        <w:left w:val="none" w:sz="0" w:space="0" w:color="auto"/>
        <w:bottom w:val="none" w:sz="0" w:space="0" w:color="auto"/>
        <w:right w:val="none" w:sz="0" w:space="0" w:color="auto"/>
      </w:divBdr>
    </w:div>
    <w:div w:id="1273781264">
      <w:bodyDiv w:val="1"/>
      <w:marLeft w:val="0"/>
      <w:marRight w:val="0"/>
      <w:marTop w:val="0"/>
      <w:marBottom w:val="0"/>
      <w:divBdr>
        <w:top w:val="none" w:sz="0" w:space="0" w:color="auto"/>
        <w:left w:val="none" w:sz="0" w:space="0" w:color="auto"/>
        <w:bottom w:val="none" w:sz="0" w:space="0" w:color="auto"/>
        <w:right w:val="none" w:sz="0" w:space="0" w:color="auto"/>
      </w:divBdr>
    </w:div>
    <w:div w:id="1289749073">
      <w:bodyDiv w:val="1"/>
      <w:marLeft w:val="0"/>
      <w:marRight w:val="0"/>
      <w:marTop w:val="0"/>
      <w:marBottom w:val="0"/>
      <w:divBdr>
        <w:top w:val="none" w:sz="0" w:space="0" w:color="auto"/>
        <w:left w:val="none" w:sz="0" w:space="0" w:color="auto"/>
        <w:bottom w:val="none" w:sz="0" w:space="0" w:color="auto"/>
        <w:right w:val="none" w:sz="0" w:space="0" w:color="auto"/>
      </w:divBdr>
    </w:div>
    <w:div w:id="1299802222">
      <w:bodyDiv w:val="1"/>
      <w:marLeft w:val="0"/>
      <w:marRight w:val="0"/>
      <w:marTop w:val="0"/>
      <w:marBottom w:val="0"/>
      <w:divBdr>
        <w:top w:val="none" w:sz="0" w:space="0" w:color="auto"/>
        <w:left w:val="none" w:sz="0" w:space="0" w:color="auto"/>
        <w:bottom w:val="none" w:sz="0" w:space="0" w:color="auto"/>
        <w:right w:val="none" w:sz="0" w:space="0" w:color="auto"/>
      </w:divBdr>
    </w:div>
    <w:div w:id="1304893148">
      <w:bodyDiv w:val="1"/>
      <w:marLeft w:val="0"/>
      <w:marRight w:val="0"/>
      <w:marTop w:val="0"/>
      <w:marBottom w:val="0"/>
      <w:divBdr>
        <w:top w:val="none" w:sz="0" w:space="0" w:color="auto"/>
        <w:left w:val="none" w:sz="0" w:space="0" w:color="auto"/>
        <w:bottom w:val="none" w:sz="0" w:space="0" w:color="auto"/>
        <w:right w:val="none" w:sz="0" w:space="0" w:color="auto"/>
      </w:divBdr>
    </w:div>
    <w:div w:id="1307247364">
      <w:bodyDiv w:val="1"/>
      <w:marLeft w:val="0"/>
      <w:marRight w:val="0"/>
      <w:marTop w:val="0"/>
      <w:marBottom w:val="0"/>
      <w:divBdr>
        <w:top w:val="none" w:sz="0" w:space="0" w:color="auto"/>
        <w:left w:val="none" w:sz="0" w:space="0" w:color="auto"/>
        <w:bottom w:val="none" w:sz="0" w:space="0" w:color="auto"/>
        <w:right w:val="none" w:sz="0" w:space="0" w:color="auto"/>
      </w:divBdr>
    </w:div>
    <w:div w:id="1325888296">
      <w:bodyDiv w:val="1"/>
      <w:marLeft w:val="0"/>
      <w:marRight w:val="0"/>
      <w:marTop w:val="0"/>
      <w:marBottom w:val="0"/>
      <w:divBdr>
        <w:top w:val="none" w:sz="0" w:space="0" w:color="auto"/>
        <w:left w:val="none" w:sz="0" w:space="0" w:color="auto"/>
        <w:bottom w:val="none" w:sz="0" w:space="0" w:color="auto"/>
        <w:right w:val="none" w:sz="0" w:space="0" w:color="auto"/>
      </w:divBdr>
    </w:div>
    <w:div w:id="1337685524">
      <w:bodyDiv w:val="1"/>
      <w:marLeft w:val="0"/>
      <w:marRight w:val="0"/>
      <w:marTop w:val="0"/>
      <w:marBottom w:val="0"/>
      <w:divBdr>
        <w:top w:val="none" w:sz="0" w:space="0" w:color="auto"/>
        <w:left w:val="none" w:sz="0" w:space="0" w:color="auto"/>
        <w:bottom w:val="none" w:sz="0" w:space="0" w:color="auto"/>
        <w:right w:val="none" w:sz="0" w:space="0" w:color="auto"/>
      </w:divBdr>
    </w:div>
    <w:div w:id="1338270763">
      <w:bodyDiv w:val="1"/>
      <w:marLeft w:val="0"/>
      <w:marRight w:val="0"/>
      <w:marTop w:val="0"/>
      <w:marBottom w:val="0"/>
      <w:divBdr>
        <w:top w:val="none" w:sz="0" w:space="0" w:color="auto"/>
        <w:left w:val="none" w:sz="0" w:space="0" w:color="auto"/>
        <w:bottom w:val="none" w:sz="0" w:space="0" w:color="auto"/>
        <w:right w:val="none" w:sz="0" w:space="0" w:color="auto"/>
      </w:divBdr>
    </w:div>
    <w:div w:id="1351100834">
      <w:bodyDiv w:val="1"/>
      <w:marLeft w:val="0"/>
      <w:marRight w:val="0"/>
      <w:marTop w:val="0"/>
      <w:marBottom w:val="0"/>
      <w:divBdr>
        <w:top w:val="none" w:sz="0" w:space="0" w:color="auto"/>
        <w:left w:val="none" w:sz="0" w:space="0" w:color="auto"/>
        <w:bottom w:val="none" w:sz="0" w:space="0" w:color="auto"/>
        <w:right w:val="none" w:sz="0" w:space="0" w:color="auto"/>
      </w:divBdr>
    </w:div>
    <w:div w:id="1355811796">
      <w:bodyDiv w:val="1"/>
      <w:marLeft w:val="0"/>
      <w:marRight w:val="0"/>
      <w:marTop w:val="0"/>
      <w:marBottom w:val="0"/>
      <w:divBdr>
        <w:top w:val="none" w:sz="0" w:space="0" w:color="auto"/>
        <w:left w:val="none" w:sz="0" w:space="0" w:color="auto"/>
        <w:bottom w:val="none" w:sz="0" w:space="0" w:color="auto"/>
        <w:right w:val="none" w:sz="0" w:space="0" w:color="auto"/>
      </w:divBdr>
    </w:div>
    <w:div w:id="1379623982">
      <w:bodyDiv w:val="1"/>
      <w:marLeft w:val="0"/>
      <w:marRight w:val="0"/>
      <w:marTop w:val="0"/>
      <w:marBottom w:val="0"/>
      <w:divBdr>
        <w:top w:val="none" w:sz="0" w:space="0" w:color="auto"/>
        <w:left w:val="none" w:sz="0" w:space="0" w:color="auto"/>
        <w:bottom w:val="none" w:sz="0" w:space="0" w:color="auto"/>
        <w:right w:val="none" w:sz="0" w:space="0" w:color="auto"/>
      </w:divBdr>
    </w:div>
    <w:div w:id="1392539762">
      <w:bodyDiv w:val="1"/>
      <w:marLeft w:val="0"/>
      <w:marRight w:val="0"/>
      <w:marTop w:val="0"/>
      <w:marBottom w:val="0"/>
      <w:divBdr>
        <w:top w:val="none" w:sz="0" w:space="0" w:color="auto"/>
        <w:left w:val="none" w:sz="0" w:space="0" w:color="auto"/>
        <w:bottom w:val="none" w:sz="0" w:space="0" w:color="auto"/>
        <w:right w:val="none" w:sz="0" w:space="0" w:color="auto"/>
      </w:divBdr>
    </w:div>
    <w:div w:id="1414007417">
      <w:bodyDiv w:val="1"/>
      <w:marLeft w:val="0"/>
      <w:marRight w:val="0"/>
      <w:marTop w:val="0"/>
      <w:marBottom w:val="0"/>
      <w:divBdr>
        <w:top w:val="none" w:sz="0" w:space="0" w:color="auto"/>
        <w:left w:val="none" w:sz="0" w:space="0" w:color="auto"/>
        <w:bottom w:val="none" w:sz="0" w:space="0" w:color="auto"/>
        <w:right w:val="none" w:sz="0" w:space="0" w:color="auto"/>
      </w:divBdr>
    </w:div>
    <w:div w:id="1445612234">
      <w:bodyDiv w:val="1"/>
      <w:marLeft w:val="0"/>
      <w:marRight w:val="0"/>
      <w:marTop w:val="0"/>
      <w:marBottom w:val="0"/>
      <w:divBdr>
        <w:top w:val="none" w:sz="0" w:space="0" w:color="auto"/>
        <w:left w:val="none" w:sz="0" w:space="0" w:color="auto"/>
        <w:bottom w:val="none" w:sz="0" w:space="0" w:color="auto"/>
        <w:right w:val="none" w:sz="0" w:space="0" w:color="auto"/>
      </w:divBdr>
    </w:div>
    <w:div w:id="1461992869">
      <w:bodyDiv w:val="1"/>
      <w:marLeft w:val="0"/>
      <w:marRight w:val="0"/>
      <w:marTop w:val="0"/>
      <w:marBottom w:val="0"/>
      <w:divBdr>
        <w:top w:val="none" w:sz="0" w:space="0" w:color="auto"/>
        <w:left w:val="none" w:sz="0" w:space="0" w:color="auto"/>
        <w:bottom w:val="none" w:sz="0" w:space="0" w:color="auto"/>
        <w:right w:val="none" w:sz="0" w:space="0" w:color="auto"/>
      </w:divBdr>
    </w:div>
    <w:div w:id="1471366588">
      <w:bodyDiv w:val="1"/>
      <w:marLeft w:val="0"/>
      <w:marRight w:val="0"/>
      <w:marTop w:val="0"/>
      <w:marBottom w:val="0"/>
      <w:divBdr>
        <w:top w:val="none" w:sz="0" w:space="0" w:color="auto"/>
        <w:left w:val="none" w:sz="0" w:space="0" w:color="auto"/>
        <w:bottom w:val="none" w:sz="0" w:space="0" w:color="auto"/>
        <w:right w:val="none" w:sz="0" w:space="0" w:color="auto"/>
      </w:divBdr>
    </w:div>
    <w:div w:id="1492480649">
      <w:bodyDiv w:val="1"/>
      <w:marLeft w:val="0"/>
      <w:marRight w:val="0"/>
      <w:marTop w:val="0"/>
      <w:marBottom w:val="0"/>
      <w:divBdr>
        <w:top w:val="none" w:sz="0" w:space="0" w:color="auto"/>
        <w:left w:val="none" w:sz="0" w:space="0" w:color="auto"/>
        <w:bottom w:val="none" w:sz="0" w:space="0" w:color="auto"/>
        <w:right w:val="none" w:sz="0" w:space="0" w:color="auto"/>
      </w:divBdr>
    </w:div>
    <w:div w:id="1493446017">
      <w:bodyDiv w:val="1"/>
      <w:marLeft w:val="0"/>
      <w:marRight w:val="0"/>
      <w:marTop w:val="0"/>
      <w:marBottom w:val="0"/>
      <w:divBdr>
        <w:top w:val="none" w:sz="0" w:space="0" w:color="auto"/>
        <w:left w:val="none" w:sz="0" w:space="0" w:color="auto"/>
        <w:bottom w:val="none" w:sz="0" w:space="0" w:color="auto"/>
        <w:right w:val="none" w:sz="0" w:space="0" w:color="auto"/>
      </w:divBdr>
    </w:div>
    <w:div w:id="1564364655">
      <w:bodyDiv w:val="1"/>
      <w:marLeft w:val="0"/>
      <w:marRight w:val="0"/>
      <w:marTop w:val="0"/>
      <w:marBottom w:val="0"/>
      <w:divBdr>
        <w:top w:val="none" w:sz="0" w:space="0" w:color="auto"/>
        <w:left w:val="none" w:sz="0" w:space="0" w:color="auto"/>
        <w:bottom w:val="none" w:sz="0" w:space="0" w:color="auto"/>
        <w:right w:val="none" w:sz="0" w:space="0" w:color="auto"/>
      </w:divBdr>
    </w:div>
    <w:div w:id="1579821762">
      <w:bodyDiv w:val="1"/>
      <w:marLeft w:val="0"/>
      <w:marRight w:val="0"/>
      <w:marTop w:val="0"/>
      <w:marBottom w:val="0"/>
      <w:divBdr>
        <w:top w:val="none" w:sz="0" w:space="0" w:color="auto"/>
        <w:left w:val="none" w:sz="0" w:space="0" w:color="auto"/>
        <w:bottom w:val="none" w:sz="0" w:space="0" w:color="auto"/>
        <w:right w:val="none" w:sz="0" w:space="0" w:color="auto"/>
      </w:divBdr>
    </w:div>
    <w:div w:id="1588420822">
      <w:bodyDiv w:val="1"/>
      <w:marLeft w:val="0"/>
      <w:marRight w:val="0"/>
      <w:marTop w:val="0"/>
      <w:marBottom w:val="0"/>
      <w:divBdr>
        <w:top w:val="none" w:sz="0" w:space="0" w:color="auto"/>
        <w:left w:val="none" w:sz="0" w:space="0" w:color="auto"/>
        <w:bottom w:val="none" w:sz="0" w:space="0" w:color="auto"/>
        <w:right w:val="none" w:sz="0" w:space="0" w:color="auto"/>
      </w:divBdr>
    </w:div>
    <w:div w:id="1609653697">
      <w:bodyDiv w:val="1"/>
      <w:marLeft w:val="0"/>
      <w:marRight w:val="0"/>
      <w:marTop w:val="0"/>
      <w:marBottom w:val="0"/>
      <w:divBdr>
        <w:top w:val="none" w:sz="0" w:space="0" w:color="auto"/>
        <w:left w:val="none" w:sz="0" w:space="0" w:color="auto"/>
        <w:bottom w:val="none" w:sz="0" w:space="0" w:color="auto"/>
        <w:right w:val="none" w:sz="0" w:space="0" w:color="auto"/>
      </w:divBdr>
    </w:div>
    <w:div w:id="1638795667">
      <w:bodyDiv w:val="1"/>
      <w:marLeft w:val="0"/>
      <w:marRight w:val="0"/>
      <w:marTop w:val="0"/>
      <w:marBottom w:val="0"/>
      <w:divBdr>
        <w:top w:val="none" w:sz="0" w:space="0" w:color="auto"/>
        <w:left w:val="none" w:sz="0" w:space="0" w:color="auto"/>
        <w:bottom w:val="none" w:sz="0" w:space="0" w:color="auto"/>
        <w:right w:val="none" w:sz="0" w:space="0" w:color="auto"/>
      </w:divBdr>
    </w:div>
    <w:div w:id="1677153101">
      <w:bodyDiv w:val="1"/>
      <w:marLeft w:val="0"/>
      <w:marRight w:val="0"/>
      <w:marTop w:val="0"/>
      <w:marBottom w:val="0"/>
      <w:divBdr>
        <w:top w:val="none" w:sz="0" w:space="0" w:color="auto"/>
        <w:left w:val="none" w:sz="0" w:space="0" w:color="auto"/>
        <w:bottom w:val="none" w:sz="0" w:space="0" w:color="auto"/>
        <w:right w:val="none" w:sz="0" w:space="0" w:color="auto"/>
      </w:divBdr>
    </w:div>
    <w:div w:id="1684042539">
      <w:bodyDiv w:val="1"/>
      <w:marLeft w:val="0"/>
      <w:marRight w:val="0"/>
      <w:marTop w:val="0"/>
      <w:marBottom w:val="0"/>
      <w:divBdr>
        <w:top w:val="none" w:sz="0" w:space="0" w:color="auto"/>
        <w:left w:val="none" w:sz="0" w:space="0" w:color="auto"/>
        <w:bottom w:val="none" w:sz="0" w:space="0" w:color="auto"/>
        <w:right w:val="none" w:sz="0" w:space="0" w:color="auto"/>
      </w:divBdr>
    </w:div>
    <w:div w:id="1684236569">
      <w:bodyDiv w:val="1"/>
      <w:marLeft w:val="0"/>
      <w:marRight w:val="0"/>
      <w:marTop w:val="0"/>
      <w:marBottom w:val="0"/>
      <w:divBdr>
        <w:top w:val="none" w:sz="0" w:space="0" w:color="auto"/>
        <w:left w:val="none" w:sz="0" w:space="0" w:color="auto"/>
        <w:bottom w:val="none" w:sz="0" w:space="0" w:color="auto"/>
        <w:right w:val="none" w:sz="0" w:space="0" w:color="auto"/>
      </w:divBdr>
    </w:div>
    <w:div w:id="1688675395">
      <w:bodyDiv w:val="1"/>
      <w:marLeft w:val="0"/>
      <w:marRight w:val="0"/>
      <w:marTop w:val="0"/>
      <w:marBottom w:val="0"/>
      <w:divBdr>
        <w:top w:val="none" w:sz="0" w:space="0" w:color="auto"/>
        <w:left w:val="none" w:sz="0" w:space="0" w:color="auto"/>
        <w:bottom w:val="none" w:sz="0" w:space="0" w:color="auto"/>
        <w:right w:val="none" w:sz="0" w:space="0" w:color="auto"/>
      </w:divBdr>
    </w:div>
    <w:div w:id="1689529114">
      <w:bodyDiv w:val="1"/>
      <w:marLeft w:val="0"/>
      <w:marRight w:val="0"/>
      <w:marTop w:val="0"/>
      <w:marBottom w:val="0"/>
      <w:divBdr>
        <w:top w:val="none" w:sz="0" w:space="0" w:color="auto"/>
        <w:left w:val="none" w:sz="0" w:space="0" w:color="auto"/>
        <w:bottom w:val="none" w:sz="0" w:space="0" w:color="auto"/>
        <w:right w:val="none" w:sz="0" w:space="0" w:color="auto"/>
      </w:divBdr>
    </w:div>
    <w:div w:id="1701857446">
      <w:bodyDiv w:val="1"/>
      <w:marLeft w:val="0"/>
      <w:marRight w:val="0"/>
      <w:marTop w:val="0"/>
      <w:marBottom w:val="0"/>
      <w:divBdr>
        <w:top w:val="none" w:sz="0" w:space="0" w:color="auto"/>
        <w:left w:val="none" w:sz="0" w:space="0" w:color="auto"/>
        <w:bottom w:val="none" w:sz="0" w:space="0" w:color="auto"/>
        <w:right w:val="none" w:sz="0" w:space="0" w:color="auto"/>
      </w:divBdr>
    </w:div>
    <w:div w:id="1706100632">
      <w:bodyDiv w:val="1"/>
      <w:marLeft w:val="0"/>
      <w:marRight w:val="0"/>
      <w:marTop w:val="0"/>
      <w:marBottom w:val="0"/>
      <w:divBdr>
        <w:top w:val="none" w:sz="0" w:space="0" w:color="auto"/>
        <w:left w:val="none" w:sz="0" w:space="0" w:color="auto"/>
        <w:bottom w:val="none" w:sz="0" w:space="0" w:color="auto"/>
        <w:right w:val="none" w:sz="0" w:space="0" w:color="auto"/>
      </w:divBdr>
    </w:div>
    <w:div w:id="1722247113">
      <w:bodyDiv w:val="1"/>
      <w:marLeft w:val="0"/>
      <w:marRight w:val="0"/>
      <w:marTop w:val="0"/>
      <w:marBottom w:val="0"/>
      <w:divBdr>
        <w:top w:val="none" w:sz="0" w:space="0" w:color="auto"/>
        <w:left w:val="none" w:sz="0" w:space="0" w:color="auto"/>
        <w:bottom w:val="none" w:sz="0" w:space="0" w:color="auto"/>
        <w:right w:val="none" w:sz="0" w:space="0" w:color="auto"/>
      </w:divBdr>
    </w:div>
    <w:div w:id="1734351277">
      <w:bodyDiv w:val="1"/>
      <w:marLeft w:val="0"/>
      <w:marRight w:val="0"/>
      <w:marTop w:val="0"/>
      <w:marBottom w:val="0"/>
      <w:divBdr>
        <w:top w:val="none" w:sz="0" w:space="0" w:color="auto"/>
        <w:left w:val="none" w:sz="0" w:space="0" w:color="auto"/>
        <w:bottom w:val="none" w:sz="0" w:space="0" w:color="auto"/>
        <w:right w:val="none" w:sz="0" w:space="0" w:color="auto"/>
      </w:divBdr>
    </w:div>
    <w:div w:id="1754083904">
      <w:bodyDiv w:val="1"/>
      <w:marLeft w:val="0"/>
      <w:marRight w:val="0"/>
      <w:marTop w:val="0"/>
      <w:marBottom w:val="0"/>
      <w:divBdr>
        <w:top w:val="none" w:sz="0" w:space="0" w:color="auto"/>
        <w:left w:val="none" w:sz="0" w:space="0" w:color="auto"/>
        <w:bottom w:val="none" w:sz="0" w:space="0" w:color="auto"/>
        <w:right w:val="none" w:sz="0" w:space="0" w:color="auto"/>
      </w:divBdr>
    </w:div>
    <w:div w:id="1769236105">
      <w:bodyDiv w:val="1"/>
      <w:marLeft w:val="0"/>
      <w:marRight w:val="0"/>
      <w:marTop w:val="0"/>
      <w:marBottom w:val="0"/>
      <w:divBdr>
        <w:top w:val="none" w:sz="0" w:space="0" w:color="auto"/>
        <w:left w:val="none" w:sz="0" w:space="0" w:color="auto"/>
        <w:bottom w:val="none" w:sz="0" w:space="0" w:color="auto"/>
        <w:right w:val="none" w:sz="0" w:space="0" w:color="auto"/>
      </w:divBdr>
    </w:div>
    <w:div w:id="1777868080">
      <w:bodyDiv w:val="1"/>
      <w:marLeft w:val="0"/>
      <w:marRight w:val="0"/>
      <w:marTop w:val="0"/>
      <w:marBottom w:val="0"/>
      <w:divBdr>
        <w:top w:val="none" w:sz="0" w:space="0" w:color="auto"/>
        <w:left w:val="none" w:sz="0" w:space="0" w:color="auto"/>
        <w:bottom w:val="none" w:sz="0" w:space="0" w:color="auto"/>
        <w:right w:val="none" w:sz="0" w:space="0" w:color="auto"/>
      </w:divBdr>
    </w:div>
    <w:div w:id="1796214795">
      <w:bodyDiv w:val="1"/>
      <w:marLeft w:val="0"/>
      <w:marRight w:val="0"/>
      <w:marTop w:val="0"/>
      <w:marBottom w:val="0"/>
      <w:divBdr>
        <w:top w:val="none" w:sz="0" w:space="0" w:color="auto"/>
        <w:left w:val="none" w:sz="0" w:space="0" w:color="auto"/>
        <w:bottom w:val="none" w:sz="0" w:space="0" w:color="auto"/>
        <w:right w:val="none" w:sz="0" w:space="0" w:color="auto"/>
      </w:divBdr>
    </w:div>
    <w:div w:id="1807241283">
      <w:bodyDiv w:val="1"/>
      <w:marLeft w:val="0"/>
      <w:marRight w:val="0"/>
      <w:marTop w:val="0"/>
      <w:marBottom w:val="0"/>
      <w:divBdr>
        <w:top w:val="none" w:sz="0" w:space="0" w:color="auto"/>
        <w:left w:val="none" w:sz="0" w:space="0" w:color="auto"/>
        <w:bottom w:val="none" w:sz="0" w:space="0" w:color="auto"/>
        <w:right w:val="none" w:sz="0" w:space="0" w:color="auto"/>
      </w:divBdr>
    </w:div>
    <w:div w:id="1808087560">
      <w:bodyDiv w:val="1"/>
      <w:marLeft w:val="0"/>
      <w:marRight w:val="0"/>
      <w:marTop w:val="0"/>
      <w:marBottom w:val="0"/>
      <w:divBdr>
        <w:top w:val="none" w:sz="0" w:space="0" w:color="auto"/>
        <w:left w:val="none" w:sz="0" w:space="0" w:color="auto"/>
        <w:bottom w:val="none" w:sz="0" w:space="0" w:color="auto"/>
        <w:right w:val="none" w:sz="0" w:space="0" w:color="auto"/>
      </w:divBdr>
    </w:div>
    <w:div w:id="1832597199">
      <w:bodyDiv w:val="1"/>
      <w:marLeft w:val="0"/>
      <w:marRight w:val="0"/>
      <w:marTop w:val="0"/>
      <w:marBottom w:val="0"/>
      <w:divBdr>
        <w:top w:val="none" w:sz="0" w:space="0" w:color="auto"/>
        <w:left w:val="none" w:sz="0" w:space="0" w:color="auto"/>
        <w:bottom w:val="none" w:sz="0" w:space="0" w:color="auto"/>
        <w:right w:val="none" w:sz="0" w:space="0" w:color="auto"/>
      </w:divBdr>
    </w:div>
    <w:div w:id="184936399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69365687">
      <w:bodyDiv w:val="1"/>
      <w:marLeft w:val="0"/>
      <w:marRight w:val="0"/>
      <w:marTop w:val="0"/>
      <w:marBottom w:val="0"/>
      <w:divBdr>
        <w:top w:val="none" w:sz="0" w:space="0" w:color="auto"/>
        <w:left w:val="none" w:sz="0" w:space="0" w:color="auto"/>
        <w:bottom w:val="none" w:sz="0" w:space="0" w:color="auto"/>
        <w:right w:val="none" w:sz="0" w:space="0" w:color="auto"/>
      </w:divBdr>
    </w:div>
    <w:div w:id="1872259970">
      <w:bodyDiv w:val="1"/>
      <w:marLeft w:val="0"/>
      <w:marRight w:val="0"/>
      <w:marTop w:val="0"/>
      <w:marBottom w:val="0"/>
      <w:divBdr>
        <w:top w:val="none" w:sz="0" w:space="0" w:color="auto"/>
        <w:left w:val="none" w:sz="0" w:space="0" w:color="auto"/>
        <w:bottom w:val="none" w:sz="0" w:space="0" w:color="auto"/>
        <w:right w:val="none" w:sz="0" w:space="0" w:color="auto"/>
      </w:divBdr>
    </w:div>
    <w:div w:id="1893468569">
      <w:bodyDiv w:val="1"/>
      <w:marLeft w:val="0"/>
      <w:marRight w:val="0"/>
      <w:marTop w:val="0"/>
      <w:marBottom w:val="0"/>
      <w:divBdr>
        <w:top w:val="none" w:sz="0" w:space="0" w:color="auto"/>
        <w:left w:val="none" w:sz="0" w:space="0" w:color="auto"/>
        <w:bottom w:val="none" w:sz="0" w:space="0" w:color="auto"/>
        <w:right w:val="none" w:sz="0" w:space="0" w:color="auto"/>
      </w:divBdr>
    </w:div>
    <w:div w:id="1903716516">
      <w:bodyDiv w:val="1"/>
      <w:marLeft w:val="0"/>
      <w:marRight w:val="0"/>
      <w:marTop w:val="0"/>
      <w:marBottom w:val="0"/>
      <w:divBdr>
        <w:top w:val="none" w:sz="0" w:space="0" w:color="auto"/>
        <w:left w:val="none" w:sz="0" w:space="0" w:color="auto"/>
        <w:bottom w:val="none" w:sz="0" w:space="0" w:color="auto"/>
        <w:right w:val="none" w:sz="0" w:space="0" w:color="auto"/>
      </w:divBdr>
    </w:div>
    <w:div w:id="1952122801">
      <w:bodyDiv w:val="1"/>
      <w:marLeft w:val="0"/>
      <w:marRight w:val="0"/>
      <w:marTop w:val="0"/>
      <w:marBottom w:val="0"/>
      <w:divBdr>
        <w:top w:val="none" w:sz="0" w:space="0" w:color="auto"/>
        <w:left w:val="none" w:sz="0" w:space="0" w:color="auto"/>
        <w:bottom w:val="none" w:sz="0" w:space="0" w:color="auto"/>
        <w:right w:val="none" w:sz="0" w:space="0" w:color="auto"/>
      </w:divBdr>
    </w:div>
    <w:div w:id="1962178712">
      <w:bodyDiv w:val="1"/>
      <w:marLeft w:val="0"/>
      <w:marRight w:val="0"/>
      <w:marTop w:val="0"/>
      <w:marBottom w:val="0"/>
      <w:divBdr>
        <w:top w:val="none" w:sz="0" w:space="0" w:color="auto"/>
        <w:left w:val="none" w:sz="0" w:space="0" w:color="auto"/>
        <w:bottom w:val="none" w:sz="0" w:space="0" w:color="auto"/>
        <w:right w:val="none" w:sz="0" w:space="0" w:color="auto"/>
      </w:divBdr>
    </w:div>
    <w:div w:id="2001420677">
      <w:bodyDiv w:val="1"/>
      <w:marLeft w:val="0"/>
      <w:marRight w:val="0"/>
      <w:marTop w:val="0"/>
      <w:marBottom w:val="0"/>
      <w:divBdr>
        <w:top w:val="none" w:sz="0" w:space="0" w:color="auto"/>
        <w:left w:val="none" w:sz="0" w:space="0" w:color="auto"/>
        <w:bottom w:val="none" w:sz="0" w:space="0" w:color="auto"/>
        <w:right w:val="none" w:sz="0" w:space="0" w:color="auto"/>
      </w:divBdr>
    </w:div>
    <w:div w:id="2060202415">
      <w:bodyDiv w:val="1"/>
      <w:marLeft w:val="0"/>
      <w:marRight w:val="0"/>
      <w:marTop w:val="0"/>
      <w:marBottom w:val="0"/>
      <w:divBdr>
        <w:top w:val="none" w:sz="0" w:space="0" w:color="auto"/>
        <w:left w:val="none" w:sz="0" w:space="0" w:color="auto"/>
        <w:bottom w:val="none" w:sz="0" w:space="0" w:color="auto"/>
        <w:right w:val="none" w:sz="0" w:space="0" w:color="auto"/>
      </w:divBdr>
    </w:div>
    <w:div w:id="2088452763">
      <w:bodyDiv w:val="1"/>
      <w:marLeft w:val="0"/>
      <w:marRight w:val="0"/>
      <w:marTop w:val="0"/>
      <w:marBottom w:val="0"/>
      <w:divBdr>
        <w:top w:val="none" w:sz="0" w:space="0" w:color="auto"/>
        <w:left w:val="none" w:sz="0" w:space="0" w:color="auto"/>
        <w:bottom w:val="none" w:sz="0" w:space="0" w:color="auto"/>
        <w:right w:val="none" w:sz="0" w:space="0" w:color="auto"/>
      </w:divBdr>
    </w:div>
    <w:div w:id="2099397909">
      <w:bodyDiv w:val="1"/>
      <w:marLeft w:val="0"/>
      <w:marRight w:val="0"/>
      <w:marTop w:val="0"/>
      <w:marBottom w:val="0"/>
      <w:divBdr>
        <w:top w:val="none" w:sz="0" w:space="0" w:color="auto"/>
        <w:left w:val="none" w:sz="0" w:space="0" w:color="auto"/>
        <w:bottom w:val="none" w:sz="0" w:space="0" w:color="auto"/>
        <w:right w:val="none" w:sz="0" w:space="0" w:color="auto"/>
      </w:divBdr>
    </w:div>
    <w:div w:id="2100173856">
      <w:bodyDiv w:val="1"/>
      <w:marLeft w:val="0"/>
      <w:marRight w:val="0"/>
      <w:marTop w:val="0"/>
      <w:marBottom w:val="0"/>
      <w:divBdr>
        <w:top w:val="none" w:sz="0" w:space="0" w:color="auto"/>
        <w:left w:val="none" w:sz="0" w:space="0" w:color="auto"/>
        <w:bottom w:val="none" w:sz="0" w:space="0" w:color="auto"/>
        <w:right w:val="none" w:sz="0" w:space="0" w:color="auto"/>
      </w:divBdr>
    </w:div>
    <w:div w:id="2119370596">
      <w:bodyDiv w:val="1"/>
      <w:marLeft w:val="0"/>
      <w:marRight w:val="0"/>
      <w:marTop w:val="0"/>
      <w:marBottom w:val="0"/>
      <w:divBdr>
        <w:top w:val="none" w:sz="0" w:space="0" w:color="auto"/>
        <w:left w:val="none" w:sz="0" w:space="0" w:color="auto"/>
        <w:bottom w:val="none" w:sz="0" w:space="0" w:color="auto"/>
        <w:right w:val="none" w:sz="0" w:space="0" w:color="auto"/>
      </w:divBdr>
    </w:div>
    <w:div w:id="2129081081">
      <w:bodyDiv w:val="1"/>
      <w:marLeft w:val="0"/>
      <w:marRight w:val="0"/>
      <w:marTop w:val="0"/>
      <w:marBottom w:val="0"/>
      <w:divBdr>
        <w:top w:val="none" w:sz="0" w:space="0" w:color="auto"/>
        <w:left w:val="none" w:sz="0" w:space="0" w:color="auto"/>
        <w:bottom w:val="none" w:sz="0" w:space="0" w:color="auto"/>
        <w:right w:val="none" w:sz="0" w:space="0" w:color="auto"/>
      </w:divBdr>
    </w:div>
    <w:div w:id="21387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footer" Target="foot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footer" Target="footer1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7.xml"/><Relationship Id="rId32" Type="http://schemas.openxmlformats.org/officeDocument/2006/relationships/footer" Target="footer13.xml"/><Relationship Id="rId37" Type="http://schemas.openxmlformats.org/officeDocument/2006/relationships/footer" Target="footer18.xml"/><Relationship Id="rId40"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5.xml"/><Relationship Id="rId36" Type="http://schemas.openxmlformats.org/officeDocument/2006/relationships/footer" Target="footer17.xml"/><Relationship Id="rId10" Type="http://schemas.openxmlformats.org/officeDocument/2006/relationships/endnotes" Target="endnotes.xml"/><Relationship Id="rId19" Type="http://schemas.openxmlformats.org/officeDocument/2006/relationships/hyperlink" Target="https://www.edison.com/content/dam/eix/documents/investors/corporate-governance/supplier-code-of-conduct.pdf" TargetMode="Externa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sce.com/AboutSCE/Regulatory/tariffbooks/rules.htm" TargetMode="External"/><Relationship Id="rId27" Type="http://schemas.openxmlformats.org/officeDocument/2006/relationships/footer" Target="footer10.xml"/><Relationship Id="rId30" Type="http://schemas.openxmlformats.org/officeDocument/2006/relationships/hyperlink" Target="mailto:PPLegalNotice@sce.com" TargetMode="External"/><Relationship Id="rId35" Type="http://schemas.openxmlformats.org/officeDocument/2006/relationships/footer" Target="footer1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f563676-8b16-455b-9cf3-dfc3c8077c93">
      <Terms xmlns="http://schemas.microsoft.com/office/infopath/2007/PartnerControls"/>
    </TaxKeywordTaxHTField>
    <TaxCatchAll xmlns="e45da448-bf9c-43e8-8676-7e88d583ded9" xsi:nil="true"/>
    <n5352faba7534414b992308bce88a673 xmlns="e3a283c8-0673-4ed1-a2b7-588b35db0706">
      <Terms xmlns="http://schemas.microsoft.com/office/infopath/2007/PartnerControls"/>
    </n5352faba7534414b992308bce88a673>
    <l259f173eec84ef4a7800a0f61062356 xmlns="e3a283c8-0673-4ed1-a2b7-588b35db0706">
      <Terms xmlns="http://schemas.microsoft.com/office/infopath/2007/PartnerControls"/>
    </l259f173eec84ef4a7800a0f61062356>
    <Description0 xmlns="e3a283c8-0673-4ed1-a2b7-588b35db0706" xsi:nil="true"/>
    <lcf76f155ced4ddcb4097134ff3c332f xmlns="e3a283c8-0673-4ed1-a2b7-588b35db0706">
      <Terms xmlns="http://schemas.microsoft.com/office/infopath/2007/PartnerControls"/>
    </lcf76f155ced4ddcb4097134ff3c332f>
    <Search_x0020_Tags xmlns="e3a283c8-0673-4ed1-a2b7-588b35db0706" xsi:nil="true"/>
    <_dlc_DocId xmlns="df563676-8b16-455b-9cf3-dfc3c8077c93">FPNKTECXUMSJ-73163540-142493</_dlc_DocId>
    <_dlc_DocIdUrl xmlns="df563676-8b16-455b-9cf3-dfc3c8077c93">
      <Url>https://edisonintl.sharepoint.com/teams/PS3/CO/_layouts/15/DocIdRedir.aspx?ID=FPNKTECXUMSJ-73163540-142493</Url>
      <Description>FPNKTECXUMSJ-73163540-142493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7808E8D812B1A4CA6C535939128D034" ma:contentTypeVersion="27" ma:contentTypeDescription="Create a new document." ma:contentTypeScope="" ma:versionID="dadf89a8be949f922d7946e12b9b8cdd">
  <xsd:schema xmlns:xsd="http://www.w3.org/2001/XMLSchema" xmlns:xs="http://www.w3.org/2001/XMLSchema" xmlns:p="http://schemas.microsoft.com/office/2006/metadata/properties" xmlns:ns2="e3a283c8-0673-4ed1-a2b7-588b35db0706" xmlns:ns3="e45da448-bf9c-43e8-8676-7e88d583ded9" xmlns:ns4="df563676-8b16-455b-9cf3-dfc3c8077c93" targetNamespace="http://schemas.microsoft.com/office/2006/metadata/properties" ma:root="true" ma:fieldsID="ac6310ea8ac39ebbbe5234f0a930af40" ns2:_="" ns3:_="" ns4:_="">
    <xsd:import namespace="e3a283c8-0673-4ed1-a2b7-588b35db0706"/>
    <xsd:import namespace="e45da448-bf9c-43e8-8676-7e88d583ded9"/>
    <xsd:import namespace="df563676-8b16-455b-9cf3-dfc3c8077c93"/>
    <xsd:element name="properties">
      <xsd:complexType>
        <xsd:sequence>
          <xsd:element name="documentManagement">
            <xsd:complexType>
              <xsd:all>
                <xsd:element ref="ns2:Description0" minOccurs="0"/>
                <xsd:element ref="ns2:l259f173eec84ef4a7800a0f61062356" minOccurs="0"/>
                <xsd:element ref="ns3:TaxCatchAll" minOccurs="0"/>
                <xsd:element ref="ns2:n5352faba7534414b992308bce88a673" minOccurs="0"/>
                <xsd:element ref="ns2:MediaServiceMetadata" minOccurs="0"/>
                <xsd:element ref="ns2:MediaServiceFastMetadata" minOccurs="0"/>
                <xsd:element ref="ns4:TaxKeywordTaxHTField" minOccurs="0"/>
                <xsd:element ref="ns2:Search_x0020_Tags" minOccurs="0"/>
                <xsd:element ref="ns4:SharedWithUsers" minOccurs="0"/>
                <xsd:element ref="ns4: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4:_dlc_DocId" minOccurs="0"/>
                <xsd:element ref="ns4:_dlc_DocIdUrl" minOccurs="0"/>
                <xsd:element ref="ns4:_dlc_DocIdPersistId"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283c8-0673-4ed1-a2b7-588b35db0706"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l259f173eec84ef4a7800a0f61062356" ma:index="10" nillable="true" ma:taxonomy="true" ma:internalName="l259f173eec84ef4a7800a0f61062356" ma:taxonomyFieldName="Main_Category" ma:displayName="Main_Category" ma:default="" ma:fieldId="{5259f173-eec8-4ef4-a780-0a0f61062356}"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n5352faba7534414b992308bce88a673" ma:index="13" nillable="true" ma:taxonomy="true" ma:internalName="n5352faba7534414b992308bce88a673" ma:taxonomyFieldName="Sub_Category" ma:displayName="Sub_Category" ma:default="" ma:fieldId="{75352fab-a753-4414-b992-308bce88a673}"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Search_x0020_Tags" ma:index="18" nillable="true" ma:displayName="Search Tags" ma:internalName="Search_x0020_Tags">
      <xsd:complexType>
        <xsd:complexContent>
          <xsd:extension base="dms:MultiChoiceFillIn">
            <xsd:sequence>
              <xsd:element name="Value" maxOccurs="unbounded" minOccurs="0" nillable="true">
                <xsd:simpleType>
                  <xsd:union memberTypes="dms:Text">
                    <xsd:simpleType>
                      <xsd:restriction base="dms:Choice">
                        <xsd:enumeration value="NRG"/>
                        <xsd:enumeration value="NextEra"/>
                      </xsd:restriction>
                    </xsd:simpleType>
                  </xsd:union>
                </xsd:simpleType>
              </xsd:element>
            </xsd:sequence>
          </xsd:extension>
        </xsd:complexContent>
      </xsd:complex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da7e81d-6ea8-45c5-b51f-f6fb8dd584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5da448-bf9c-43e8-8676-7e88d583ded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10c97ad-5bf4-4eb4-bce1-1fce6c42bf9a}" ma:internalName="TaxCatchAll" ma:showField="CatchAllData" ma:web="df563676-8b16-455b-9cf3-dfc3c8077c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563676-8b16-455b-9cf3-dfc3c8077c93"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1da7e81d-6ea8-45c5-b51f-f6fb8dd5843f"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8172FA-26EF-4786-AED4-EB7E8D46A7EE}">
  <ds:schemaRefs>
    <ds:schemaRef ds:uri="http://schemas.microsoft.com/sharepoint/v3/contenttype/forms"/>
  </ds:schemaRefs>
</ds:datastoreItem>
</file>

<file path=customXml/itemProps2.xml><?xml version="1.0" encoding="utf-8"?>
<ds:datastoreItem xmlns:ds="http://schemas.openxmlformats.org/officeDocument/2006/customXml" ds:itemID="{4871347F-25B7-4D26-86A7-8556D8F6515A}">
  <ds:schemaRefs>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e0b1bd0f-0f6a-45f6-ad8b-afe751868f0d"/>
    <ds:schemaRef ds:uri="http://www.w3.org/XML/1998/namespace"/>
  </ds:schemaRefs>
</ds:datastoreItem>
</file>

<file path=customXml/itemProps3.xml><?xml version="1.0" encoding="utf-8"?>
<ds:datastoreItem xmlns:ds="http://schemas.openxmlformats.org/officeDocument/2006/customXml" ds:itemID="{DE493571-0E40-4453-9949-EEBE0E8339A0}">
  <ds:schemaRefs>
    <ds:schemaRef ds:uri="http://schemas.openxmlformats.org/officeDocument/2006/bibliography"/>
  </ds:schemaRefs>
</ds:datastoreItem>
</file>

<file path=customXml/itemProps4.xml><?xml version="1.0" encoding="utf-8"?>
<ds:datastoreItem xmlns:ds="http://schemas.openxmlformats.org/officeDocument/2006/customXml" ds:itemID="{509DBB43-20A2-4012-9735-B7F2FA132926}"/>
</file>

<file path=customXml/itemProps5.xml><?xml version="1.0" encoding="utf-8"?>
<ds:datastoreItem xmlns:ds="http://schemas.openxmlformats.org/officeDocument/2006/customXml" ds:itemID="{E13539FD-FC04-44F6-A67A-270D504840B8}"/>
</file>

<file path=docProps/app.xml><?xml version="1.0" encoding="utf-8"?>
<Properties xmlns="http://schemas.openxmlformats.org/officeDocument/2006/extended-properties" xmlns:vt="http://schemas.openxmlformats.org/officeDocument/2006/docPropsVTypes">
  <Template>Normal.dotm</Template>
  <TotalTime>6</TotalTime>
  <Pages>170</Pages>
  <Words>56228</Words>
  <Characters>320503</Characters>
  <Application>Microsoft Office Word</Application>
  <DocSecurity>0</DocSecurity>
  <Lines>2670</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375980</CharactersWithSpaces>
  <SharedDoc>false</SharedDoc>
  <HyperlinkBase/>
  <HLinks>
    <vt:vector size="630" baseType="variant">
      <vt:variant>
        <vt:i4>917541</vt:i4>
      </vt:variant>
      <vt:variant>
        <vt:i4>624</vt:i4>
      </vt:variant>
      <vt:variant>
        <vt:i4>0</vt:i4>
      </vt:variant>
      <vt:variant>
        <vt:i4>5</vt:i4>
      </vt:variant>
      <vt:variant>
        <vt:lpwstr>mailto:PPLegalNotice@sce.com</vt:lpwstr>
      </vt:variant>
      <vt:variant>
        <vt:lpwstr/>
      </vt:variant>
      <vt:variant>
        <vt:i4>5701710</vt:i4>
      </vt:variant>
      <vt:variant>
        <vt:i4>621</vt:i4>
      </vt:variant>
      <vt:variant>
        <vt:i4>0</vt:i4>
      </vt:variant>
      <vt:variant>
        <vt:i4>5</vt:i4>
      </vt:variant>
      <vt:variant>
        <vt:lpwstr>http://www.wecc.biz/</vt:lpwstr>
      </vt:variant>
      <vt:variant>
        <vt:lpwstr/>
      </vt:variant>
      <vt:variant>
        <vt:i4>1310723</vt:i4>
      </vt:variant>
      <vt:variant>
        <vt:i4>618</vt:i4>
      </vt:variant>
      <vt:variant>
        <vt:i4>0</vt:i4>
      </vt:variant>
      <vt:variant>
        <vt:i4>5</vt:i4>
      </vt:variant>
      <vt:variant>
        <vt:lpwstr>http://www.sce.com/AboutSCE/Regulatory/tariffbooks/rules.htm</vt:lpwstr>
      </vt:variant>
      <vt:variant>
        <vt:lpwstr/>
      </vt:variant>
      <vt:variant>
        <vt:i4>8192098</vt:i4>
      </vt:variant>
      <vt:variant>
        <vt:i4>615</vt:i4>
      </vt:variant>
      <vt:variant>
        <vt:i4>0</vt:i4>
      </vt:variant>
      <vt:variant>
        <vt:i4>5</vt:i4>
      </vt:variant>
      <vt:variant>
        <vt:lpwstr>https://oehha.ca.gov/calenviroscreen/maps-data</vt:lpwstr>
      </vt:variant>
      <vt:variant>
        <vt:lpwstr/>
      </vt:variant>
      <vt:variant>
        <vt:i4>4980751</vt:i4>
      </vt:variant>
      <vt:variant>
        <vt:i4>612</vt:i4>
      </vt:variant>
      <vt:variant>
        <vt:i4>0</vt:i4>
      </vt:variant>
      <vt:variant>
        <vt:i4>5</vt:i4>
      </vt:variant>
      <vt:variant>
        <vt:lpwstr>https://www.edison.com/content/dam/eix/documents/investors/corporate-governance/supplier-code-of-conduct.pdf</vt:lpwstr>
      </vt:variant>
      <vt:variant>
        <vt:lpwstr/>
      </vt:variant>
      <vt:variant>
        <vt:i4>1048627</vt:i4>
      </vt:variant>
      <vt:variant>
        <vt:i4>596</vt:i4>
      </vt:variant>
      <vt:variant>
        <vt:i4>0</vt:i4>
      </vt:variant>
      <vt:variant>
        <vt:i4>5</vt:i4>
      </vt:variant>
      <vt:variant>
        <vt:lpwstr/>
      </vt:variant>
      <vt:variant>
        <vt:lpwstr>_Toc168587231</vt:lpwstr>
      </vt:variant>
      <vt:variant>
        <vt:i4>1048627</vt:i4>
      </vt:variant>
      <vt:variant>
        <vt:i4>590</vt:i4>
      </vt:variant>
      <vt:variant>
        <vt:i4>0</vt:i4>
      </vt:variant>
      <vt:variant>
        <vt:i4>5</vt:i4>
      </vt:variant>
      <vt:variant>
        <vt:lpwstr/>
      </vt:variant>
      <vt:variant>
        <vt:lpwstr>_Toc168587230</vt:lpwstr>
      </vt:variant>
      <vt:variant>
        <vt:i4>1114163</vt:i4>
      </vt:variant>
      <vt:variant>
        <vt:i4>584</vt:i4>
      </vt:variant>
      <vt:variant>
        <vt:i4>0</vt:i4>
      </vt:variant>
      <vt:variant>
        <vt:i4>5</vt:i4>
      </vt:variant>
      <vt:variant>
        <vt:lpwstr/>
      </vt:variant>
      <vt:variant>
        <vt:lpwstr>_Toc168587229</vt:lpwstr>
      </vt:variant>
      <vt:variant>
        <vt:i4>1114163</vt:i4>
      </vt:variant>
      <vt:variant>
        <vt:i4>578</vt:i4>
      </vt:variant>
      <vt:variant>
        <vt:i4>0</vt:i4>
      </vt:variant>
      <vt:variant>
        <vt:i4>5</vt:i4>
      </vt:variant>
      <vt:variant>
        <vt:lpwstr/>
      </vt:variant>
      <vt:variant>
        <vt:lpwstr>_Toc168587228</vt:lpwstr>
      </vt:variant>
      <vt:variant>
        <vt:i4>1114163</vt:i4>
      </vt:variant>
      <vt:variant>
        <vt:i4>572</vt:i4>
      </vt:variant>
      <vt:variant>
        <vt:i4>0</vt:i4>
      </vt:variant>
      <vt:variant>
        <vt:i4>5</vt:i4>
      </vt:variant>
      <vt:variant>
        <vt:lpwstr/>
      </vt:variant>
      <vt:variant>
        <vt:lpwstr>_Toc168587227</vt:lpwstr>
      </vt:variant>
      <vt:variant>
        <vt:i4>1114163</vt:i4>
      </vt:variant>
      <vt:variant>
        <vt:i4>566</vt:i4>
      </vt:variant>
      <vt:variant>
        <vt:i4>0</vt:i4>
      </vt:variant>
      <vt:variant>
        <vt:i4>5</vt:i4>
      </vt:variant>
      <vt:variant>
        <vt:lpwstr/>
      </vt:variant>
      <vt:variant>
        <vt:lpwstr>_Toc168587226</vt:lpwstr>
      </vt:variant>
      <vt:variant>
        <vt:i4>1114163</vt:i4>
      </vt:variant>
      <vt:variant>
        <vt:i4>560</vt:i4>
      </vt:variant>
      <vt:variant>
        <vt:i4>0</vt:i4>
      </vt:variant>
      <vt:variant>
        <vt:i4>5</vt:i4>
      </vt:variant>
      <vt:variant>
        <vt:lpwstr/>
      </vt:variant>
      <vt:variant>
        <vt:lpwstr>_Toc168587225</vt:lpwstr>
      </vt:variant>
      <vt:variant>
        <vt:i4>1114163</vt:i4>
      </vt:variant>
      <vt:variant>
        <vt:i4>554</vt:i4>
      </vt:variant>
      <vt:variant>
        <vt:i4>0</vt:i4>
      </vt:variant>
      <vt:variant>
        <vt:i4>5</vt:i4>
      </vt:variant>
      <vt:variant>
        <vt:lpwstr/>
      </vt:variant>
      <vt:variant>
        <vt:lpwstr>_Toc168587224</vt:lpwstr>
      </vt:variant>
      <vt:variant>
        <vt:i4>1114163</vt:i4>
      </vt:variant>
      <vt:variant>
        <vt:i4>548</vt:i4>
      </vt:variant>
      <vt:variant>
        <vt:i4>0</vt:i4>
      </vt:variant>
      <vt:variant>
        <vt:i4>5</vt:i4>
      </vt:variant>
      <vt:variant>
        <vt:lpwstr/>
      </vt:variant>
      <vt:variant>
        <vt:lpwstr>_Toc168587223</vt:lpwstr>
      </vt:variant>
      <vt:variant>
        <vt:i4>1114163</vt:i4>
      </vt:variant>
      <vt:variant>
        <vt:i4>542</vt:i4>
      </vt:variant>
      <vt:variant>
        <vt:i4>0</vt:i4>
      </vt:variant>
      <vt:variant>
        <vt:i4>5</vt:i4>
      </vt:variant>
      <vt:variant>
        <vt:lpwstr/>
      </vt:variant>
      <vt:variant>
        <vt:lpwstr>_Toc168587222</vt:lpwstr>
      </vt:variant>
      <vt:variant>
        <vt:i4>1114163</vt:i4>
      </vt:variant>
      <vt:variant>
        <vt:i4>536</vt:i4>
      </vt:variant>
      <vt:variant>
        <vt:i4>0</vt:i4>
      </vt:variant>
      <vt:variant>
        <vt:i4>5</vt:i4>
      </vt:variant>
      <vt:variant>
        <vt:lpwstr/>
      </vt:variant>
      <vt:variant>
        <vt:lpwstr>_Toc168587221</vt:lpwstr>
      </vt:variant>
      <vt:variant>
        <vt:i4>1114163</vt:i4>
      </vt:variant>
      <vt:variant>
        <vt:i4>530</vt:i4>
      </vt:variant>
      <vt:variant>
        <vt:i4>0</vt:i4>
      </vt:variant>
      <vt:variant>
        <vt:i4>5</vt:i4>
      </vt:variant>
      <vt:variant>
        <vt:lpwstr/>
      </vt:variant>
      <vt:variant>
        <vt:lpwstr>_Toc168587220</vt:lpwstr>
      </vt:variant>
      <vt:variant>
        <vt:i4>1179699</vt:i4>
      </vt:variant>
      <vt:variant>
        <vt:i4>524</vt:i4>
      </vt:variant>
      <vt:variant>
        <vt:i4>0</vt:i4>
      </vt:variant>
      <vt:variant>
        <vt:i4>5</vt:i4>
      </vt:variant>
      <vt:variant>
        <vt:lpwstr/>
      </vt:variant>
      <vt:variant>
        <vt:lpwstr>_Toc168587219</vt:lpwstr>
      </vt:variant>
      <vt:variant>
        <vt:i4>1179699</vt:i4>
      </vt:variant>
      <vt:variant>
        <vt:i4>518</vt:i4>
      </vt:variant>
      <vt:variant>
        <vt:i4>0</vt:i4>
      </vt:variant>
      <vt:variant>
        <vt:i4>5</vt:i4>
      </vt:variant>
      <vt:variant>
        <vt:lpwstr/>
      </vt:variant>
      <vt:variant>
        <vt:lpwstr>_Toc168587218</vt:lpwstr>
      </vt:variant>
      <vt:variant>
        <vt:i4>1179699</vt:i4>
      </vt:variant>
      <vt:variant>
        <vt:i4>512</vt:i4>
      </vt:variant>
      <vt:variant>
        <vt:i4>0</vt:i4>
      </vt:variant>
      <vt:variant>
        <vt:i4>5</vt:i4>
      </vt:variant>
      <vt:variant>
        <vt:lpwstr/>
      </vt:variant>
      <vt:variant>
        <vt:lpwstr>_Toc168587217</vt:lpwstr>
      </vt:variant>
      <vt:variant>
        <vt:i4>1179699</vt:i4>
      </vt:variant>
      <vt:variant>
        <vt:i4>506</vt:i4>
      </vt:variant>
      <vt:variant>
        <vt:i4>0</vt:i4>
      </vt:variant>
      <vt:variant>
        <vt:i4>5</vt:i4>
      </vt:variant>
      <vt:variant>
        <vt:lpwstr/>
      </vt:variant>
      <vt:variant>
        <vt:lpwstr>_Toc168587216</vt:lpwstr>
      </vt:variant>
      <vt:variant>
        <vt:i4>1179699</vt:i4>
      </vt:variant>
      <vt:variant>
        <vt:i4>500</vt:i4>
      </vt:variant>
      <vt:variant>
        <vt:i4>0</vt:i4>
      </vt:variant>
      <vt:variant>
        <vt:i4>5</vt:i4>
      </vt:variant>
      <vt:variant>
        <vt:lpwstr/>
      </vt:variant>
      <vt:variant>
        <vt:lpwstr>_Toc168587215</vt:lpwstr>
      </vt:variant>
      <vt:variant>
        <vt:i4>1179699</vt:i4>
      </vt:variant>
      <vt:variant>
        <vt:i4>494</vt:i4>
      </vt:variant>
      <vt:variant>
        <vt:i4>0</vt:i4>
      </vt:variant>
      <vt:variant>
        <vt:i4>5</vt:i4>
      </vt:variant>
      <vt:variant>
        <vt:lpwstr/>
      </vt:variant>
      <vt:variant>
        <vt:lpwstr>_Toc168587214</vt:lpwstr>
      </vt:variant>
      <vt:variant>
        <vt:i4>1179699</vt:i4>
      </vt:variant>
      <vt:variant>
        <vt:i4>488</vt:i4>
      </vt:variant>
      <vt:variant>
        <vt:i4>0</vt:i4>
      </vt:variant>
      <vt:variant>
        <vt:i4>5</vt:i4>
      </vt:variant>
      <vt:variant>
        <vt:lpwstr/>
      </vt:variant>
      <vt:variant>
        <vt:lpwstr>_Toc168587213</vt:lpwstr>
      </vt:variant>
      <vt:variant>
        <vt:i4>1179699</vt:i4>
      </vt:variant>
      <vt:variant>
        <vt:i4>482</vt:i4>
      </vt:variant>
      <vt:variant>
        <vt:i4>0</vt:i4>
      </vt:variant>
      <vt:variant>
        <vt:i4>5</vt:i4>
      </vt:variant>
      <vt:variant>
        <vt:lpwstr/>
      </vt:variant>
      <vt:variant>
        <vt:lpwstr>_Toc168587212</vt:lpwstr>
      </vt:variant>
      <vt:variant>
        <vt:i4>1179699</vt:i4>
      </vt:variant>
      <vt:variant>
        <vt:i4>476</vt:i4>
      </vt:variant>
      <vt:variant>
        <vt:i4>0</vt:i4>
      </vt:variant>
      <vt:variant>
        <vt:i4>5</vt:i4>
      </vt:variant>
      <vt:variant>
        <vt:lpwstr/>
      </vt:variant>
      <vt:variant>
        <vt:lpwstr>_Toc168587211</vt:lpwstr>
      </vt:variant>
      <vt:variant>
        <vt:i4>1179699</vt:i4>
      </vt:variant>
      <vt:variant>
        <vt:i4>470</vt:i4>
      </vt:variant>
      <vt:variant>
        <vt:i4>0</vt:i4>
      </vt:variant>
      <vt:variant>
        <vt:i4>5</vt:i4>
      </vt:variant>
      <vt:variant>
        <vt:lpwstr/>
      </vt:variant>
      <vt:variant>
        <vt:lpwstr>_Toc168587210</vt:lpwstr>
      </vt:variant>
      <vt:variant>
        <vt:i4>1245235</vt:i4>
      </vt:variant>
      <vt:variant>
        <vt:i4>464</vt:i4>
      </vt:variant>
      <vt:variant>
        <vt:i4>0</vt:i4>
      </vt:variant>
      <vt:variant>
        <vt:i4>5</vt:i4>
      </vt:variant>
      <vt:variant>
        <vt:lpwstr/>
      </vt:variant>
      <vt:variant>
        <vt:lpwstr>_Toc168587209</vt:lpwstr>
      </vt:variant>
      <vt:variant>
        <vt:i4>1245235</vt:i4>
      </vt:variant>
      <vt:variant>
        <vt:i4>458</vt:i4>
      </vt:variant>
      <vt:variant>
        <vt:i4>0</vt:i4>
      </vt:variant>
      <vt:variant>
        <vt:i4>5</vt:i4>
      </vt:variant>
      <vt:variant>
        <vt:lpwstr/>
      </vt:variant>
      <vt:variant>
        <vt:lpwstr>_Toc168587208</vt:lpwstr>
      </vt:variant>
      <vt:variant>
        <vt:i4>1245235</vt:i4>
      </vt:variant>
      <vt:variant>
        <vt:i4>452</vt:i4>
      </vt:variant>
      <vt:variant>
        <vt:i4>0</vt:i4>
      </vt:variant>
      <vt:variant>
        <vt:i4>5</vt:i4>
      </vt:variant>
      <vt:variant>
        <vt:lpwstr/>
      </vt:variant>
      <vt:variant>
        <vt:lpwstr>_Toc168587207</vt:lpwstr>
      </vt:variant>
      <vt:variant>
        <vt:i4>1245235</vt:i4>
      </vt:variant>
      <vt:variant>
        <vt:i4>446</vt:i4>
      </vt:variant>
      <vt:variant>
        <vt:i4>0</vt:i4>
      </vt:variant>
      <vt:variant>
        <vt:i4>5</vt:i4>
      </vt:variant>
      <vt:variant>
        <vt:lpwstr/>
      </vt:variant>
      <vt:variant>
        <vt:lpwstr>_Toc168587206</vt:lpwstr>
      </vt:variant>
      <vt:variant>
        <vt:i4>1245235</vt:i4>
      </vt:variant>
      <vt:variant>
        <vt:i4>440</vt:i4>
      </vt:variant>
      <vt:variant>
        <vt:i4>0</vt:i4>
      </vt:variant>
      <vt:variant>
        <vt:i4>5</vt:i4>
      </vt:variant>
      <vt:variant>
        <vt:lpwstr/>
      </vt:variant>
      <vt:variant>
        <vt:lpwstr>_Toc168587205</vt:lpwstr>
      </vt:variant>
      <vt:variant>
        <vt:i4>1245235</vt:i4>
      </vt:variant>
      <vt:variant>
        <vt:i4>434</vt:i4>
      </vt:variant>
      <vt:variant>
        <vt:i4>0</vt:i4>
      </vt:variant>
      <vt:variant>
        <vt:i4>5</vt:i4>
      </vt:variant>
      <vt:variant>
        <vt:lpwstr/>
      </vt:variant>
      <vt:variant>
        <vt:lpwstr>_Toc168587204</vt:lpwstr>
      </vt:variant>
      <vt:variant>
        <vt:i4>1245235</vt:i4>
      </vt:variant>
      <vt:variant>
        <vt:i4>428</vt:i4>
      </vt:variant>
      <vt:variant>
        <vt:i4>0</vt:i4>
      </vt:variant>
      <vt:variant>
        <vt:i4>5</vt:i4>
      </vt:variant>
      <vt:variant>
        <vt:lpwstr/>
      </vt:variant>
      <vt:variant>
        <vt:lpwstr>_Toc168587203</vt:lpwstr>
      </vt:variant>
      <vt:variant>
        <vt:i4>1245235</vt:i4>
      </vt:variant>
      <vt:variant>
        <vt:i4>422</vt:i4>
      </vt:variant>
      <vt:variant>
        <vt:i4>0</vt:i4>
      </vt:variant>
      <vt:variant>
        <vt:i4>5</vt:i4>
      </vt:variant>
      <vt:variant>
        <vt:lpwstr/>
      </vt:variant>
      <vt:variant>
        <vt:lpwstr>_Toc168587202</vt:lpwstr>
      </vt:variant>
      <vt:variant>
        <vt:i4>1245235</vt:i4>
      </vt:variant>
      <vt:variant>
        <vt:i4>416</vt:i4>
      </vt:variant>
      <vt:variant>
        <vt:i4>0</vt:i4>
      </vt:variant>
      <vt:variant>
        <vt:i4>5</vt:i4>
      </vt:variant>
      <vt:variant>
        <vt:lpwstr/>
      </vt:variant>
      <vt:variant>
        <vt:lpwstr>_Toc168587201</vt:lpwstr>
      </vt:variant>
      <vt:variant>
        <vt:i4>1245235</vt:i4>
      </vt:variant>
      <vt:variant>
        <vt:i4>410</vt:i4>
      </vt:variant>
      <vt:variant>
        <vt:i4>0</vt:i4>
      </vt:variant>
      <vt:variant>
        <vt:i4>5</vt:i4>
      </vt:variant>
      <vt:variant>
        <vt:lpwstr/>
      </vt:variant>
      <vt:variant>
        <vt:lpwstr>_Toc168587200</vt:lpwstr>
      </vt:variant>
      <vt:variant>
        <vt:i4>1703984</vt:i4>
      </vt:variant>
      <vt:variant>
        <vt:i4>404</vt:i4>
      </vt:variant>
      <vt:variant>
        <vt:i4>0</vt:i4>
      </vt:variant>
      <vt:variant>
        <vt:i4>5</vt:i4>
      </vt:variant>
      <vt:variant>
        <vt:lpwstr/>
      </vt:variant>
      <vt:variant>
        <vt:lpwstr>_Toc168587199</vt:lpwstr>
      </vt:variant>
      <vt:variant>
        <vt:i4>1703984</vt:i4>
      </vt:variant>
      <vt:variant>
        <vt:i4>398</vt:i4>
      </vt:variant>
      <vt:variant>
        <vt:i4>0</vt:i4>
      </vt:variant>
      <vt:variant>
        <vt:i4>5</vt:i4>
      </vt:variant>
      <vt:variant>
        <vt:lpwstr/>
      </vt:variant>
      <vt:variant>
        <vt:lpwstr>_Toc168587198</vt:lpwstr>
      </vt:variant>
      <vt:variant>
        <vt:i4>1703984</vt:i4>
      </vt:variant>
      <vt:variant>
        <vt:i4>392</vt:i4>
      </vt:variant>
      <vt:variant>
        <vt:i4>0</vt:i4>
      </vt:variant>
      <vt:variant>
        <vt:i4>5</vt:i4>
      </vt:variant>
      <vt:variant>
        <vt:lpwstr/>
      </vt:variant>
      <vt:variant>
        <vt:lpwstr>_Toc168587197</vt:lpwstr>
      </vt:variant>
      <vt:variant>
        <vt:i4>1703984</vt:i4>
      </vt:variant>
      <vt:variant>
        <vt:i4>386</vt:i4>
      </vt:variant>
      <vt:variant>
        <vt:i4>0</vt:i4>
      </vt:variant>
      <vt:variant>
        <vt:i4>5</vt:i4>
      </vt:variant>
      <vt:variant>
        <vt:lpwstr/>
      </vt:variant>
      <vt:variant>
        <vt:lpwstr>_Toc168587196</vt:lpwstr>
      </vt:variant>
      <vt:variant>
        <vt:i4>1703984</vt:i4>
      </vt:variant>
      <vt:variant>
        <vt:i4>380</vt:i4>
      </vt:variant>
      <vt:variant>
        <vt:i4>0</vt:i4>
      </vt:variant>
      <vt:variant>
        <vt:i4>5</vt:i4>
      </vt:variant>
      <vt:variant>
        <vt:lpwstr/>
      </vt:variant>
      <vt:variant>
        <vt:lpwstr>_Toc168587195</vt:lpwstr>
      </vt:variant>
      <vt:variant>
        <vt:i4>1703984</vt:i4>
      </vt:variant>
      <vt:variant>
        <vt:i4>374</vt:i4>
      </vt:variant>
      <vt:variant>
        <vt:i4>0</vt:i4>
      </vt:variant>
      <vt:variant>
        <vt:i4>5</vt:i4>
      </vt:variant>
      <vt:variant>
        <vt:lpwstr/>
      </vt:variant>
      <vt:variant>
        <vt:lpwstr>_Toc168587194</vt:lpwstr>
      </vt:variant>
      <vt:variant>
        <vt:i4>1703984</vt:i4>
      </vt:variant>
      <vt:variant>
        <vt:i4>368</vt:i4>
      </vt:variant>
      <vt:variant>
        <vt:i4>0</vt:i4>
      </vt:variant>
      <vt:variant>
        <vt:i4>5</vt:i4>
      </vt:variant>
      <vt:variant>
        <vt:lpwstr/>
      </vt:variant>
      <vt:variant>
        <vt:lpwstr>_Toc168587193</vt:lpwstr>
      </vt:variant>
      <vt:variant>
        <vt:i4>1703984</vt:i4>
      </vt:variant>
      <vt:variant>
        <vt:i4>362</vt:i4>
      </vt:variant>
      <vt:variant>
        <vt:i4>0</vt:i4>
      </vt:variant>
      <vt:variant>
        <vt:i4>5</vt:i4>
      </vt:variant>
      <vt:variant>
        <vt:lpwstr/>
      </vt:variant>
      <vt:variant>
        <vt:lpwstr>_Toc168587192</vt:lpwstr>
      </vt:variant>
      <vt:variant>
        <vt:i4>1703984</vt:i4>
      </vt:variant>
      <vt:variant>
        <vt:i4>356</vt:i4>
      </vt:variant>
      <vt:variant>
        <vt:i4>0</vt:i4>
      </vt:variant>
      <vt:variant>
        <vt:i4>5</vt:i4>
      </vt:variant>
      <vt:variant>
        <vt:lpwstr/>
      </vt:variant>
      <vt:variant>
        <vt:lpwstr>_Toc168587191</vt:lpwstr>
      </vt:variant>
      <vt:variant>
        <vt:i4>1703984</vt:i4>
      </vt:variant>
      <vt:variant>
        <vt:i4>350</vt:i4>
      </vt:variant>
      <vt:variant>
        <vt:i4>0</vt:i4>
      </vt:variant>
      <vt:variant>
        <vt:i4>5</vt:i4>
      </vt:variant>
      <vt:variant>
        <vt:lpwstr/>
      </vt:variant>
      <vt:variant>
        <vt:lpwstr>_Toc168587190</vt:lpwstr>
      </vt:variant>
      <vt:variant>
        <vt:i4>1769520</vt:i4>
      </vt:variant>
      <vt:variant>
        <vt:i4>344</vt:i4>
      </vt:variant>
      <vt:variant>
        <vt:i4>0</vt:i4>
      </vt:variant>
      <vt:variant>
        <vt:i4>5</vt:i4>
      </vt:variant>
      <vt:variant>
        <vt:lpwstr/>
      </vt:variant>
      <vt:variant>
        <vt:lpwstr>_Toc168587189</vt:lpwstr>
      </vt:variant>
      <vt:variant>
        <vt:i4>1769520</vt:i4>
      </vt:variant>
      <vt:variant>
        <vt:i4>338</vt:i4>
      </vt:variant>
      <vt:variant>
        <vt:i4>0</vt:i4>
      </vt:variant>
      <vt:variant>
        <vt:i4>5</vt:i4>
      </vt:variant>
      <vt:variant>
        <vt:lpwstr/>
      </vt:variant>
      <vt:variant>
        <vt:lpwstr>_Toc168587188</vt:lpwstr>
      </vt:variant>
      <vt:variant>
        <vt:i4>1769520</vt:i4>
      </vt:variant>
      <vt:variant>
        <vt:i4>332</vt:i4>
      </vt:variant>
      <vt:variant>
        <vt:i4>0</vt:i4>
      </vt:variant>
      <vt:variant>
        <vt:i4>5</vt:i4>
      </vt:variant>
      <vt:variant>
        <vt:lpwstr/>
      </vt:variant>
      <vt:variant>
        <vt:lpwstr>_Toc168587187</vt:lpwstr>
      </vt:variant>
      <vt:variant>
        <vt:i4>1769520</vt:i4>
      </vt:variant>
      <vt:variant>
        <vt:i4>326</vt:i4>
      </vt:variant>
      <vt:variant>
        <vt:i4>0</vt:i4>
      </vt:variant>
      <vt:variant>
        <vt:i4>5</vt:i4>
      </vt:variant>
      <vt:variant>
        <vt:lpwstr/>
      </vt:variant>
      <vt:variant>
        <vt:lpwstr>_Toc168587186</vt:lpwstr>
      </vt:variant>
      <vt:variant>
        <vt:i4>1769520</vt:i4>
      </vt:variant>
      <vt:variant>
        <vt:i4>320</vt:i4>
      </vt:variant>
      <vt:variant>
        <vt:i4>0</vt:i4>
      </vt:variant>
      <vt:variant>
        <vt:i4>5</vt:i4>
      </vt:variant>
      <vt:variant>
        <vt:lpwstr/>
      </vt:variant>
      <vt:variant>
        <vt:lpwstr>_Toc168587185</vt:lpwstr>
      </vt:variant>
      <vt:variant>
        <vt:i4>1769520</vt:i4>
      </vt:variant>
      <vt:variant>
        <vt:i4>314</vt:i4>
      </vt:variant>
      <vt:variant>
        <vt:i4>0</vt:i4>
      </vt:variant>
      <vt:variant>
        <vt:i4>5</vt:i4>
      </vt:variant>
      <vt:variant>
        <vt:lpwstr/>
      </vt:variant>
      <vt:variant>
        <vt:lpwstr>_Toc168587184</vt:lpwstr>
      </vt:variant>
      <vt:variant>
        <vt:i4>1769520</vt:i4>
      </vt:variant>
      <vt:variant>
        <vt:i4>308</vt:i4>
      </vt:variant>
      <vt:variant>
        <vt:i4>0</vt:i4>
      </vt:variant>
      <vt:variant>
        <vt:i4>5</vt:i4>
      </vt:variant>
      <vt:variant>
        <vt:lpwstr/>
      </vt:variant>
      <vt:variant>
        <vt:lpwstr>_Toc168587183</vt:lpwstr>
      </vt:variant>
      <vt:variant>
        <vt:i4>1769520</vt:i4>
      </vt:variant>
      <vt:variant>
        <vt:i4>302</vt:i4>
      </vt:variant>
      <vt:variant>
        <vt:i4>0</vt:i4>
      </vt:variant>
      <vt:variant>
        <vt:i4>5</vt:i4>
      </vt:variant>
      <vt:variant>
        <vt:lpwstr/>
      </vt:variant>
      <vt:variant>
        <vt:lpwstr>_Toc168587182</vt:lpwstr>
      </vt:variant>
      <vt:variant>
        <vt:i4>1769520</vt:i4>
      </vt:variant>
      <vt:variant>
        <vt:i4>296</vt:i4>
      </vt:variant>
      <vt:variant>
        <vt:i4>0</vt:i4>
      </vt:variant>
      <vt:variant>
        <vt:i4>5</vt:i4>
      </vt:variant>
      <vt:variant>
        <vt:lpwstr/>
      </vt:variant>
      <vt:variant>
        <vt:lpwstr>_Toc168587181</vt:lpwstr>
      </vt:variant>
      <vt:variant>
        <vt:i4>1769520</vt:i4>
      </vt:variant>
      <vt:variant>
        <vt:i4>290</vt:i4>
      </vt:variant>
      <vt:variant>
        <vt:i4>0</vt:i4>
      </vt:variant>
      <vt:variant>
        <vt:i4>5</vt:i4>
      </vt:variant>
      <vt:variant>
        <vt:lpwstr/>
      </vt:variant>
      <vt:variant>
        <vt:lpwstr>_Toc168587180</vt:lpwstr>
      </vt:variant>
      <vt:variant>
        <vt:i4>1310768</vt:i4>
      </vt:variant>
      <vt:variant>
        <vt:i4>284</vt:i4>
      </vt:variant>
      <vt:variant>
        <vt:i4>0</vt:i4>
      </vt:variant>
      <vt:variant>
        <vt:i4>5</vt:i4>
      </vt:variant>
      <vt:variant>
        <vt:lpwstr/>
      </vt:variant>
      <vt:variant>
        <vt:lpwstr>_Toc168587179</vt:lpwstr>
      </vt:variant>
      <vt:variant>
        <vt:i4>1310768</vt:i4>
      </vt:variant>
      <vt:variant>
        <vt:i4>278</vt:i4>
      </vt:variant>
      <vt:variant>
        <vt:i4>0</vt:i4>
      </vt:variant>
      <vt:variant>
        <vt:i4>5</vt:i4>
      </vt:variant>
      <vt:variant>
        <vt:lpwstr/>
      </vt:variant>
      <vt:variant>
        <vt:lpwstr>_Toc168587178</vt:lpwstr>
      </vt:variant>
      <vt:variant>
        <vt:i4>1310768</vt:i4>
      </vt:variant>
      <vt:variant>
        <vt:i4>272</vt:i4>
      </vt:variant>
      <vt:variant>
        <vt:i4>0</vt:i4>
      </vt:variant>
      <vt:variant>
        <vt:i4>5</vt:i4>
      </vt:variant>
      <vt:variant>
        <vt:lpwstr/>
      </vt:variant>
      <vt:variant>
        <vt:lpwstr>_Toc168587177</vt:lpwstr>
      </vt:variant>
      <vt:variant>
        <vt:i4>1310768</vt:i4>
      </vt:variant>
      <vt:variant>
        <vt:i4>266</vt:i4>
      </vt:variant>
      <vt:variant>
        <vt:i4>0</vt:i4>
      </vt:variant>
      <vt:variant>
        <vt:i4>5</vt:i4>
      </vt:variant>
      <vt:variant>
        <vt:lpwstr/>
      </vt:variant>
      <vt:variant>
        <vt:lpwstr>_Toc168587176</vt:lpwstr>
      </vt:variant>
      <vt:variant>
        <vt:i4>1310768</vt:i4>
      </vt:variant>
      <vt:variant>
        <vt:i4>260</vt:i4>
      </vt:variant>
      <vt:variant>
        <vt:i4>0</vt:i4>
      </vt:variant>
      <vt:variant>
        <vt:i4>5</vt:i4>
      </vt:variant>
      <vt:variant>
        <vt:lpwstr/>
      </vt:variant>
      <vt:variant>
        <vt:lpwstr>_Toc168587175</vt:lpwstr>
      </vt:variant>
      <vt:variant>
        <vt:i4>1310768</vt:i4>
      </vt:variant>
      <vt:variant>
        <vt:i4>254</vt:i4>
      </vt:variant>
      <vt:variant>
        <vt:i4>0</vt:i4>
      </vt:variant>
      <vt:variant>
        <vt:i4>5</vt:i4>
      </vt:variant>
      <vt:variant>
        <vt:lpwstr/>
      </vt:variant>
      <vt:variant>
        <vt:lpwstr>_Toc168587174</vt:lpwstr>
      </vt:variant>
      <vt:variant>
        <vt:i4>1310768</vt:i4>
      </vt:variant>
      <vt:variant>
        <vt:i4>248</vt:i4>
      </vt:variant>
      <vt:variant>
        <vt:i4>0</vt:i4>
      </vt:variant>
      <vt:variant>
        <vt:i4>5</vt:i4>
      </vt:variant>
      <vt:variant>
        <vt:lpwstr/>
      </vt:variant>
      <vt:variant>
        <vt:lpwstr>_Toc168587173</vt:lpwstr>
      </vt:variant>
      <vt:variant>
        <vt:i4>1310768</vt:i4>
      </vt:variant>
      <vt:variant>
        <vt:i4>242</vt:i4>
      </vt:variant>
      <vt:variant>
        <vt:i4>0</vt:i4>
      </vt:variant>
      <vt:variant>
        <vt:i4>5</vt:i4>
      </vt:variant>
      <vt:variant>
        <vt:lpwstr/>
      </vt:variant>
      <vt:variant>
        <vt:lpwstr>_Toc168587172</vt:lpwstr>
      </vt:variant>
      <vt:variant>
        <vt:i4>1310768</vt:i4>
      </vt:variant>
      <vt:variant>
        <vt:i4>236</vt:i4>
      </vt:variant>
      <vt:variant>
        <vt:i4>0</vt:i4>
      </vt:variant>
      <vt:variant>
        <vt:i4>5</vt:i4>
      </vt:variant>
      <vt:variant>
        <vt:lpwstr/>
      </vt:variant>
      <vt:variant>
        <vt:lpwstr>_Toc168587171</vt:lpwstr>
      </vt:variant>
      <vt:variant>
        <vt:i4>1310768</vt:i4>
      </vt:variant>
      <vt:variant>
        <vt:i4>230</vt:i4>
      </vt:variant>
      <vt:variant>
        <vt:i4>0</vt:i4>
      </vt:variant>
      <vt:variant>
        <vt:i4>5</vt:i4>
      </vt:variant>
      <vt:variant>
        <vt:lpwstr/>
      </vt:variant>
      <vt:variant>
        <vt:lpwstr>_Toc168587170</vt:lpwstr>
      </vt:variant>
      <vt:variant>
        <vt:i4>1376304</vt:i4>
      </vt:variant>
      <vt:variant>
        <vt:i4>224</vt:i4>
      </vt:variant>
      <vt:variant>
        <vt:i4>0</vt:i4>
      </vt:variant>
      <vt:variant>
        <vt:i4>5</vt:i4>
      </vt:variant>
      <vt:variant>
        <vt:lpwstr/>
      </vt:variant>
      <vt:variant>
        <vt:lpwstr>_Toc168587169</vt:lpwstr>
      </vt:variant>
      <vt:variant>
        <vt:i4>1376304</vt:i4>
      </vt:variant>
      <vt:variant>
        <vt:i4>218</vt:i4>
      </vt:variant>
      <vt:variant>
        <vt:i4>0</vt:i4>
      </vt:variant>
      <vt:variant>
        <vt:i4>5</vt:i4>
      </vt:variant>
      <vt:variant>
        <vt:lpwstr/>
      </vt:variant>
      <vt:variant>
        <vt:lpwstr>_Toc168587168</vt:lpwstr>
      </vt:variant>
      <vt:variant>
        <vt:i4>1376304</vt:i4>
      </vt:variant>
      <vt:variant>
        <vt:i4>212</vt:i4>
      </vt:variant>
      <vt:variant>
        <vt:i4>0</vt:i4>
      </vt:variant>
      <vt:variant>
        <vt:i4>5</vt:i4>
      </vt:variant>
      <vt:variant>
        <vt:lpwstr/>
      </vt:variant>
      <vt:variant>
        <vt:lpwstr>_Toc168587167</vt:lpwstr>
      </vt:variant>
      <vt:variant>
        <vt:i4>1376304</vt:i4>
      </vt:variant>
      <vt:variant>
        <vt:i4>206</vt:i4>
      </vt:variant>
      <vt:variant>
        <vt:i4>0</vt:i4>
      </vt:variant>
      <vt:variant>
        <vt:i4>5</vt:i4>
      </vt:variant>
      <vt:variant>
        <vt:lpwstr/>
      </vt:variant>
      <vt:variant>
        <vt:lpwstr>_Toc168587166</vt:lpwstr>
      </vt:variant>
      <vt:variant>
        <vt:i4>1376304</vt:i4>
      </vt:variant>
      <vt:variant>
        <vt:i4>200</vt:i4>
      </vt:variant>
      <vt:variant>
        <vt:i4>0</vt:i4>
      </vt:variant>
      <vt:variant>
        <vt:i4>5</vt:i4>
      </vt:variant>
      <vt:variant>
        <vt:lpwstr/>
      </vt:variant>
      <vt:variant>
        <vt:lpwstr>_Toc168587165</vt:lpwstr>
      </vt:variant>
      <vt:variant>
        <vt:i4>1376304</vt:i4>
      </vt:variant>
      <vt:variant>
        <vt:i4>194</vt:i4>
      </vt:variant>
      <vt:variant>
        <vt:i4>0</vt:i4>
      </vt:variant>
      <vt:variant>
        <vt:i4>5</vt:i4>
      </vt:variant>
      <vt:variant>
        <vt:lpwstr/>
      </vt:variant>
      <vt:variant>
        <vt:lpwstr>_Toc168587164</vt:lpwstr>
      </vt:variant>
      <vt:variant>
        <vt:i4>1376304</vt:i4>
      </vt:variant>
      <vt:variant>
        <vt:i4>188</vt:i4>
      </vt:variant>
      <vt:variant>
        <vt:i4>0</vt:i4>
      </vt:variant>
      <vt:variant>
        <vt:i4>5</vt:i4>
      </vt:variant>
      <vt:variant>
        <vt:lpwstr/>
      </vt:variant>
      <vt:variant>
        <vt:lpwstr>_Toc168587163</vt:lpwstr>
      </vt:variant>
      <vt:variant>
        <vt:i4>1376304</vt:i4>
      </vt:variant>
      <vt:variant>
        <vt:i4>182</vt:i4>
      </vt:variant>
      <vt:variant>
        <vt:i4>0</vt:i4>
      </vt:variant>
      <vt:variant>
        <vt:i4>5</vt:i4>
      </vt:variant>
      <vt:variant>
        <vt:lpwstr/>
      </vt:variant>
      <vt:variant>
        <vt:lpwstr>_Toc168587162</vt:lpwstr>
      </vt:variant>
      <vt:variant>
        <vt:i4>1376304</vt:i4>
      </vt:variant>
      <vt:variant>
        <vt:i4>176</vt:i4>
      </vt:variant>
      <vt:variant>
        <vt:i4>0</vt:i4>
      </vt:variant>
      <vt:variant>
        <vt:i4>5</vt:i4>
      </vt:variant>
      <vt:variant>
        <vt:lpwstr/>
      </vt:variant>
      <vt:variant>
        <vt:lpwstr>_Toc168587161</vt:lpwstr>
      </vt:variant>
      <vt:variant>
        <vt:i4>1376304</vt:i4>
      </vt:variant>
      <vt:variant>
        <vt:i4>170</vt:i4>
      </vt:variant>
      <vt:variant>
        <vt:i4>0</vt:i4>
      </vt:variant>
      <vt:variant>
        <vt:i4>5</vt:i4>
      </vt:variant>
      <vt:variant>
        <vt:lpwstr/>
      </vt:variant>
      <vt:variant>
        <vt:lpwstr>_Toc168587160</vt:lpwstr>
      </vt:variant>
      <vt:variant>
        <vt:i4>1441840</vt:i4>
      </vt:variant>
      <vt:variant>
        <vt:i4>164</vt:i4>
      </vt:variant>
      <vt:variant>
        <vt:i4>0</vt:i4>
      </vt:variant>
      <vt:variant>
        <vt:i4>5</vt:i4>
      </vt:variant>
      <vt:variant>
        <vt:lpwstr/>
      </vt:variant>
      <vt:variant>
        <vt:lpwstr>_Toc168587159</vt:lpwstr>
      </vt:variant>
      <vt:variant>
        <vt:i4>1441840</vt:i4>
      </vt:variant>
      <vt:variant>
        <vt:i4>158</vt:i4>
      </vt:variant>
      <vt:variant>
        <vt:i4>0</vt:i4>
      </vt:variant>
      <vt:variant>
        <vt:i4>5</vt:i4>
      </vt:variant>
      <vt:variant>
        <vt:lpwstr/>
      </vt:variant>
      <vt:variant>
        <vt:lpwstr>_Toc168587158</vt:lpwstr>
      </vt:variant>
      <vt:variant>
        <vt:i4>1441840</vt:i4>
      </vt:variant>
      <vt:variant>
        <vt:i4>152</vt:i4>
      </vt:variant>
      <vt:variant>
        <vt:i4>0</vt:i4>
      </vt:variant>
      <vt:variant>
        <vt:i4>5</vt:i4>
      </vt:variant>
      <vt:variant>
        <vt:lpwstr/>
      </vt:variant>
      <vt:variant>
        <vt:lpwstr>_Toc168587157</vt:lpwstr>
      </vt:variant>
      <vt:variant>
        <vt:i4>1441840</vt:i4>
      </vt:variant>
      <vt:variant>
        <vt:i4>146</vt:i4>
      </vt:variant>
      <vt:variant>
        <vt:i4>0</vt:i4>
      </vt:variant>
      <vt:variant>
        <vt:i4>5</vt:i4>
      </vt:variant>
      <vt:variant>
        <vt:lpwstr/>
      </vt:variant>
      <vt:variant>
        <vt:lpwstr>_Toc168587156</vt:lpwstr>
      </vt:variant>
      <vt:variant>
        <vt:i4>1441840</vt:i4>
      </vt:variant>
      <vt:variant>
        <vt:i4>140</vt:i4>
      </vt:variant>
      <vt:variant>
        <vt:i4>0</vt:i4>
      </vt:variant>
      <vt:variant>
        <vt:i4>5</vt:i4>
      </vt:variant>
      <vt:variant>
        <vt:lpwstr/>
      </vt:variant>
      <vt:variant>
        <vt:lpwstr>_Toc168587155</vt:lpwstr>
      </vt:variant>
      <vt:variant>
        <vt:i4>1441840</vt:i4>
      </vt:variant>
      <vt:variant>
        <vt:i4>134</vt:i4>
      </vt:variant>
      <vt:variant>
        <vt:i4>0</vt:i4>
      </vt:variant>
      <vt:variant>
        <vt:i4>5</vt:i4>
      </vt:variant>
      <vt:variant>
        <vt:lpwstr/>
      </vt:variant>
      <vt:variant>
        <vt:lpwstr>_Toc168587154</vt:lpwstr>
      </vt:variant>
      <vt:variant>
        <vt:i4>1441840</vt:i4>
      </vt:variant>
      <vt:variant>
        <vt:i4>128</vt:i4>
      </vt:variant>
      <vt:variant>
        <vt:i4>0</vt:i4>
      </vt:variant>
      <vt:variant>
        <vt:i4>5</vt:i4>
      </vt:variant>
      <vt:variant>
        <vt:lpwstr/>
      </vt:variant>
      <vt:variant>
        <vt:lpwstr>_Toc168587153</vt:lpwstr>
      </vt:variant>
      <vt:variant>
        <vt:i4>1441840</vt:i4>
      </vt:variant>
      <vt:variant>
        <vt:i4>122</vt:i4>
      </vt:variant>
      <vt:variant>
        <vt:i4>0</vt:i4>
      </vt:variant>
      <vt:variant>
        <vt:i4>5</vt:i4>
      </vt:variant>
      <vt:variant>
        <vt:lpwstr/>
      </vt:variant>
      <vt:variant>
        <vt:lpwstr>_Toc168587152</vt:lpwstr>
      </vt:variant>
      <vt:variant>
        <vt:i4>1441840</vt:i4>
      </vt:variant>
      <vt:variant>
        <vt:i4>116</vt:i4>
      </vt:variant>
      <vt:variant>
        <vt:i4>0</vt:i4>
      </vt:variant>
      <vt:variant>
        <vt:i4>5</vt:i4>
      </vt:variant>
      <vt:variant>
        <vt:lpwstr/>
      </vt:variant>
      <vt:variant>
        <vt:lpwstr>_Toc168587151</vt:lpwstr>
      </vt:variant>
      <vt:variant>
        <vt:i4>1441840</vt:i4>
      </vt:variant>
      <vt:variant>
        <vt:i4>110</vt:i4>
      </vt:variant>
      <vt:variant>
        <vt:i4>0</vt:i4>
      </vt:variant>
      <vt:variant>
        <vt:i4>5</vt:i4>
      </vt:variant>
      <vt:variant>
        <vt:lpwstr/>
      </vt:variant>
      <vt:variant>
        <vt:lpwstr>_Toc168587150</vt:lpwstr>
      </vt:variant>
      <vt:variant>
        <vt:i4>1507376</vt:i4>
      </vt:variant>
      <vt:variant>
        <vt:i4>104</vt:i4>
      </vt:variant>
      <vt:variant>
        <vt:i4>0</vt:i4>
      </vt:variant>
      <vt:variant>
        <vt:i4>5</vt:i4>
      </vt:variant>
      <vt:variant>
        <vt:lpwstr/>
      </vt:variant>
      <vt:variant>
        <vt:lpwstr>_Toc168587149</vt:lpwstr>
      </vt:variant>
      <vt:variant>
        <vt:i4>1507376</vt:i4>
      </vt:variant>
      <vt:variant>
        <vt:i4>98</vt:i4>
      </vt:variant>
      <vt:variant>
        <vt:i4>0</vt:i4>
      </vt:variant>
      <vt:variant>
        <vt:i4>5</vt:i4>
      </vt:variant>
      <vt:variant>
        <vt:lpwstr/>
      </vt:variant>
      <vt:variant>
        <vt:lpwstr>_Toc168587148</vt:lpwstr>
      </vt:variant>
      <vt:variant>
        <vt:i4>1507376</vt:i4>
      </vt:variant>
      <vt:variant>
        <vt:i4>92</vt:i4>
      </vt:variant>
      <vt:variant>
        <vt:i4>0</vt:i4>
      </vt:variant>
      <vt:variant>
        <vt:i4>5</vt:i4>
      </vt:variant>
      <vt:variant>
        <vt:lpwstr/>
      </vt:variant>
      <vt:variant>
        <vt:lpwstr>_Toc168587147</vt:lpwstr>
      </vt:variant>
      <vt:variant>
        <vt:i4>1507376</vt:i4>
      </vt:variant>
      <vt:variant>
        <vt:i4>86</vt:i4>
      </vt:variant>
      <vt:variant>
        <vt:i4>0</vt:i4>
      </vt:variant>
      <vt:variant>
        <vt:i4>5</vt:i4>
      </vt:variant>
      <vt:variant>
        <vt:lpwstr/>
      </vt:variant>
      <vt:variant>
        <vt:lpwstr>_Toc168587146</vt:lpwstr>
      </vt:variant>
      <vt:variant>
        <vt:i4>1507376</vt:i4>
      </vt:variant>
      <vt:variant>
        <vt:i4>80</vt:i4>
      </vt:variant>
      <vt:variant>
        <vt:i4>0</vt:i4>
      </vt:variant>
      <vt:variant>
        <vt:i4>5</vt:i4>
      </vt:variant>
      <vt:variant>
        <vt:lpwstr/>
      </vt:variant>
      <vt:variant>
        <vt:lpwstr>_Toc168587145</vt:lpwstr>
      </vt:variant>
      <vt:variant>
        <vt:i4>1507376</vt:i4>
      </vt:variant>
      <vt:variant>
        <vt:i4>74</vt:i4>
      </vt:variant>
      <vt:variant>
        <vt:i4>0</vt:i4>
      </vt:variant>
      <vt:variant>
        <vt:i4>5</vt:i4>
      </vt:variant>
      <vt:variant>
        <vt:lpwstr/>
      </vt:variant>
      <vt:variant>
        <vt:lpwstr>_Toc168587144</vt:lpwstr>
      </vt:variant>
      <vt:variant>
        <vt:i4>1507376</vt:i4>
      </vt:variant>
      <vt:variant>
        <vt:i4>68</vt:i4>
      </vt:variant>
      <vt:variant>
        <vt:i4>0</vt:i4>
      </vt:variant>
      <vt:variant>
        <vt:i4>5</vt:i4>
      </vt:variant>
      <vt:variant>
        <vt:lpwstr/>
      </vt:variant>
      <vt:variant>
        <vt:lpwstr>_Toc168587143</vt:lpwstr>
      </vt:variant>
      <vt:variant>
        <vt:i4>1507376</vt:i4>
      </vt:variant>
      <vt:variant>
        <vt:i4>62</vt:i4>
      </vt:variant>
      <vt:variant>
        <vt:i4>0</vt:i4>
      </vt:variant>
      <vt:variant>
        <vt:i4>5</vt:i4>
      </vt:variant>
      <vt:variant>
        <vt:lpwstr/>
      </vt:variant>
      <vt:variant>
        <vt:lpwstr>_Toc168587142</vt:lpwstr>
      </vt:variant>
      <vt:variant>
        <vt:i4>1507376</vt:i4>
      </vt:variant>
      <vt:variant>
        <vt:i4>56</vt:i4>
      </vt:variant>
      <vt:variant>
        <vt:i4>0</vt:i4>
      </vt:variant>
      <vt:variant>
        <vt:i4>5</vt:i4>
      </vt:variant>
      <vt:variant>
        <vt:lpwstr/>
      </vt:variant>
      <vt:variant>
        <vt:lpwstr>_Toc168587141</vt:lpwstr>
      </vt:variant>
      <vt:variant>
        <vt:i4>1507376</vt:i4>
      </vt:variant>
      <vt:variant>
        <vt:i4>50</vt:i4>
      </vt:variant>
      <vt:variant>
        <vt:i4>0</vt:i4>
      </vt:variant>
      <vt:variant>
        <vt:i4>5</vt:i4>
      </vt:variant>
      <vt:variant>
        <vt:lpwstr/>
      </vt:variant>
      <vt:variant>
        <vt:lpwstr>_Toc168587140</vt:lpwstr>
      </vt:variant>
      <vt:variant>
        <vt:i4>1048624</vt:i4>
      </vt:variant>
      <vt:variant>
        <vt:i4>44</vt:i4>
      </vt:variant>
      <vt:variant>
        <vt:i4>0</vt:i4>
      </vt:variant>
      <vt:variant>
        <vt:i4>5</vt:i4>
      </vt:variant>
      <vt:variant>
        <vt:lpwstr/>
      </vt:variant>
      <vt:variant>
        <vt:lpwstr>_Toc168587139</vt:lpwstr>
      </vt:variant>
      <vt:variant>
        <vt:i4>1048624</vt:i4>
      </vt:variant>
      <vt:variant>
        <vt:i4>38</vt:i4>
      </vt:variant>
      <vt:variant>
        <vt:i4>0</vt:i4>
      </vt:variant>
      <vt:variant>
        <vt:i4>5</vt:i4>
      </vt:variant>
      <vt:variant>
        <vt:lpwstr/>
      </vt:variant>
      <vt:variant>
        <vt:lpwstr>_Toc168587138</vt:lpwstr>
      </vt:variant>
      <vt:variant>
        <vt:i4>1048624</vt:i4>
      </vt:variant>
      <vt:variant>
        <vt:i4>32</vt:i4>
      </vt:variant>
      <vt:variant>
        <vt:i4>0</vt:i4>
      </vt:variant>
      <vt:variant>
        <vt:i4>5</vt:i4>
      </vt:variant>
      <vt:variant>
        <vt:lpwstr/>
      </vt:variant>
      <vt:variant>
        <vt:lpwstr>_Toc168587137</vt:lpwstr>
      </vt:variant>
      <vt:variant>
        <vt:i4>1048624</vt:i4>
      </vt:variant>
      <vt:variant>
        <vt:i4>26</vt:i4>
      </vt:variant>
      <vt:variant>
        <vt:i4>0</vt:i4>
      </vt:variant>
      <vt:variant>
        <vt:i4>5</vt:i4>
      </vt:variant>
      <vt:variant>
        <vt:lpwstr/>
      </vt:variant>
      <vt:variant>
        <vt:lpwstr>_Toc168587136</vt:lpwstr>
      </vt:variant>
      <vt:variant>
        <vt:i4>1048624</vt:i4>
      </vt:variant>
      <vt:variant>
        <vt:i4>20</vt:i4>
      </vt:variant>
      <vt:variant>
        <vt:i4>0</vt:i4>
      </vt:variant>
      <vt:variant>
        <vt:i4>5</vt:i4>
      </vt:variant>
      <vt:variant>
        <vt:lpwstr/>
      </vt:variant>
      <vt:variant>
        <vt:lpwstr>_Toc168587135</vt:lpwstr>
      </vt:variant>
      <vt:variant>
        <vt:i4>1048624</vt:i4>
      </vt:variant>
      <vt:variant>
        <vt:i4>14</vt:i4>
      </vt:variant>
      <vt:variant>
        <vt:i4>0</vt:i4>
      </vt:variant>
      <vt:variant>
        <vt:i4>5</vt:i4>
      </vt:variant>
      <vt:variant>
        <vt:lpwstr/>
      </vt:variant>
      <vt:variant>
        <vt:lpwstr>_Toc168587134</vt:lpwstr>
      </vt:variant>
      <vt:variant>
        <vt:i4>1048624</vt:i4>
      </vt:variant>
      <vt:variant>
        <vt:i4>8</vt:i4>
      </vt:variant>
      <vt:variant>
        <vt:i4>0</vt:i4>
      </vt:variant>
      <vt:variant>
        <vt:i4>5</vt:i4>
      </vt:variant>
      <vt:variant>
        <vt:lpwstr/>
      </vt:variant>
      <vt:variant>
        <vt:lpwstr>_Toc168587133</vt:lpwstr>
      </vt:variant>
      <vt:variant>
        <vt:i4>1048624</vt:i4>
      </vt:variant>
      <vt:variant>
        <vt:i4>2</vt:i4>
      </vt:variant>
      <vt:variant>
        <vt:i4>0</vt:i4>
      </vt:variant>
      <vt:variant>
        <vt:i4>5</vt:i4>
      </vt:variant>
      <vt:variant>
        <vt:lpwstr/>
      </vt:variant>
      <vt:variant>
        <vt:lpwstr>_Toc168587132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Kuhls-Gilcrist</dc:creator>
  <cp:keywords/>
  <dc:description/>
  <cp:lastModifiedBy>Laura Kuhls-Gilcrist</cp:lastModifiedBy>
  <cp:revision>5</cp:revision>
  <dcterms:created xsi:type="dcterms:W3CDTF">2025-09-23T20:44:00Z</dcterms:created>
  <dcterms:modified xsi:type="dcterms:W3CDTF">2025-09-23T20:51:00Z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3dd1c7-2c40-4a31-84b2-bec599b321a0_Enabled">
    <vt:lpwstr>true</vt:lpwstr>
  </property>
  <property fmtid="{D5CDD505-2E9C-101B-9397-08002B2CF9AE}" pid="3" name="MSIP_Label_bc3dd1c7-2c40-4a31-84b2-bec599b321a0_SetDate">
    <vt:lpwstr>2025-04-04T23:02:00Z</vt:lpwstr>
  </property>
  <property fmtid="{D5CDD505-2E9C-101B-9397-08002B2CF9AE}" pid="4" name="MSIP_Label_bc3dd1c7-2c40-4a31-84b2-bec599b321a0_Method">
    <vt:lpwstr>Standard</vt:lpwstr>
  </property>
  <property fmtid="{D5CDD505-2E9C-101B-9397-08002B2CF9AE}" pid="5" name="MSIP_Label_bc3dd1c7-2c40-4a31-84b2-bec599b321a0_Name">
    <vt:lpwstr>bc3dd1c7-2c40-4a31-84b2-bec599b321a0</vt:lpwstr>
  </property>
  <property fmtid="{D5CDD505-2E9C-101B-9397-08002B2CF9AE}" pid="6" name="MSIP_Label_bc3dd1c7-2c40-4a31-84b2-bec599b321a0_SiteId">
    <vt:lpwstr>5b2a8fee-4c95-4bdc-8aae-196f8aacb1b6</vt:lpwstr>
  </property>
  <property fmtid="{D5CDD505-2E9C-101B-9397-08002B2CF9AE}" pid="7" name="MSIP_Label_bc3dd1c7-2c40-4a31-84b2-bec599b321a0_ActionId">
    <vt:lpwstr>44e90658-214f-45d5-babe-1f91783de717</vt:lpwstr>
  </property>
  <property fmtid="{D5CDD505-2E9C-101B-9397-08002B2CF9AE}" pid="8" name="MSIP_Label_bc3dd1c7-2c40-4a31-84b2-bec599b321a0_ContentBits">
    <vt:lpwstr>0</vt:lpwstr>
  </property>
  <property fmtid="{D5CDD505-2E9C-101B-9397-08002B2CF9AE}" pid="9" name="ContentTypeId">
    <vt:lpwstr>0x010100E7808E8D812B1A4CA6C535939128D034</vt:lpwstr>
  </property>
  <property fmtid="{D5CDD505-2E9C-101B-9397-08002B2CF9AE}" pid="10" name="_dlc_DocIdItemGuid">
    <vt:lpwstr>4b65f982-4d65-4801-84a4-09c9f6461ebe</vt:lpwstr>
  </property>
  <property fmtid="{D5CDD505-2E9C-101B-9397-08002B2CF9AE}" pid="11" name="TaxKeyword">
    <vt:lpwstr/>
  </property>
  <property fmtid="{D5CDD505-2E9C-101B-9397-08002B2CF9AE}" pid="12" name="Main_Category">
    <vt:lpwstr/>
  </property>
  <property fmtid="{D5CDD505-2E9C-101B-9397-08002B2CF9AE}" pid="13" name="MediaServiceImageTags">
    <vt:lpwstr/>
  </property>
  <property fmtid="{D5CDD505-2E9C-101B-9397-08002B2CF9AE}" pid="14" name="Sub_Category">
    <vt:lpwstr/>
  </property>
  <property fmtid="{D5CDD505-2E9C-101B-9397-08002B2CF9AE}" pid="15" name="docLang">
    <vt:lpwstr>en</vt:lpwstr>
  </property>
  <property fmtid="{D5CDD505-2E9C-101B-9397-08002B2CF9AE}" pid="16" name="Folder">
    <vt:lpwstr/>
  </property>
</Properties>
</file>